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smallCaps/>
          <w:color w:val="000000" w:themeColor="text1"/>
        </w:rPr>
        <w:id w:val="1351767826"/>
        <w:docPartObj>
          <w:docPartGallery w:val="Cover Pages"/>
          <w:docPartUnique/>
        </w:docPartObj>
      </w:sdtPr>
      <w:sdtEndPr>
        <w:rPr>
          <w:rFonts w:cs="Times New Roman"/>
          <w:b/>
          <w:bCs/>
        </w:rPr>
      </w:sdtEndPr>
      <w:sdtContent>
        <w:p w14:paraId="21BD6CA1" w14:textId="719ABE39" w:rsidR="00046C35" w:rsidRPr="00326670" w:rsidRDefault="00D607F5" w:rsidP="00397459">
          <w:pPr>
            <w:pBdr>
              <w:top w:val="single" w:sz="4" w:space="3" w:color="auto"/>
              <w:left w:val="single" w:sz="4" w:space="4" w:color="auto"/>
              <w:bottom w:val="single" w:sz="4" w:space="1" w:color="auto"/>
              <w:right w:val="single" w:sz="4" w:space="4" w:color="auto"/>
            </w:pBdr>
            <w:spacing w:after="0" w:line="240" w:lineRule="auto"/>
            <w:jc w:val="center"/>
            <w:rPr>
              <w:rFonts w:ascii="Calibri" w:hAnsi="Calibri" w:cs="Times New Roman"/>
              <w:b/>
              <w:smallCaps/>
              <w:color w:val="000000" w:themeColor="text1"/>
              <w:sz w:val="32"/>
              <w:szCs w:val="32"/>
            </w:rPr>
          </w:pPr>
          <w:r w:rsidRPr="00326670">
            <w:rPr>
              <w:rFonts w:ascii="Calibri" w:hAnsi="Calibri" w:cs="Times New Roman"/>
              <w:b/>
              <w:smallCaps/>
              <w:color w:val="000000" w:themeColor="text1"/>
              <w:sz w:val="32"/>
              <w:szCs w:val="32"/>
            </w:rPr>
            <w:t>UNH</w:t>
          </w:r>
          <w:r w:rsidR="001E47C2" w:rsidRPr="00326670">
            <w:rPr>
              <w:rFonts w:ascii="Calibri" w:hAnsi="Calibri" w:cs="Times New Roman"/>
              <w:b/>
              <w:smallCaps/>
              <w:color w:val="000000" w:themeColor="text1"/>
              <w:sz w:val="32"/>
              <w:szCs w:val="32"/>
            </w:rPr>
            <w:t xml:space="preserve"> </w:t>
          </w:r>
          <w:r w:rsidR="003F0078" w:rsidRPr="00326670">
            <w:rPr>
              <w:rFonts w:ascii="Calibri" w:hAnsi="Calibri" w:cs="Times New Roman"/>
              <w:b/>
              <w:smallCaps/>
              <w:color w:val="000000" w:themeColor="text1"/>
              <w:sz w:val="32"/>
              <w:szCs w:val="32"/>
            </w:rPr>
            <w:t xml:space="preserve">Biochemistry </w:t>
          </w:r>
          <w:r w:rsidR="00046C35" w:rsidRPr="00326670">
            <w:rPr>
              <w:rFonts w:ascii="Calibri" w:hAnsi="Calibri" w:cs="Times New Roman"/>
              <w:b/>
              <w:smallCaps/>
              <w:color w:val="000000" w:themeColor="text1"/>
              <w:sz w:val="32"/>
              <w:szCs w:val="32"/>
            </w:rPr>
            <w:t>Graduate Program</w:t>
          </w:r>
        </w:p>
        <w:p w14:paraId="6C30DBFE" w14:textId="77777777" w:rsidR="00046C35" w:rsidRPr="00167A80" w:rsidRDefault="00046C35" w:rsidP="00397459">
          <w:pPr>
            <w:pBdr>
              <w:top w:val="single" w:sz="4" w:space="3" w:color="auto"/>
              <w:left w:val="single" w:sz="4" w:space="4" w:color="auto"/>
              <w:bottom w:val="single" w:sz="4" w:space="1" w:color="auto"/>
              <w:right w:val="single" w:sz="4" w:space="4" w:color="auto"/>
            </w:pBdr>
            <w:spacing w:after="0" w:line="240" w:lineRule="auto"/>
            <w:jc w:val="center"/>
            <w:rPr>
              <w:rFonts w:ascii="Calibri" w:hAnsi="Calibri" w:cs="Times New Roman"/>
              <w:b/>
              <w:color w:val="000000" w:themeColor="text1"/>
              <w:sz w:val="24"/>
              <w:szCs w:val="28"/>
            </w:rPr>
          </w:pPr>
        </w:p>
        <w:p w14:paraId="572D65C9" w14:textId="086B919A" w:rsidR="004D2D6D" w:rsidRDefault="004D2D6D" w:rsidP="00397459">
          <w:pPr>
            <w:pBdr>
              <w:top w:val="single" w:sz="4" w:space="3" w:color="auto"/>
              <w:left w:val="single" w:sz="4" w:space="4" w:color="auto"/>
              <w:bottom w:val="single" w:sz="4" w:space="1" w:color="auto"/>
              <w:right w:val="single" w:sz="4" w:space="4" w:color="auto"/>
            </w:pBdr>
            <w:spacing w:after="0" w:line="240" w:lineRule="auto"/>
            <w:jc w:val="center"/>
            <w:rPr>
              <w:rFonts w:ascii="Calibri" w:hAnsi="Calibri" w:cs="Times New Roman"/>
              <w:b/>
              <w:smallCaps/>
              <w:color w:val="000000" w:themeColor="text1"/>
              <w:sz w:val="36"/>
              <w:szCs w:val="28"/>
            </w:rPr>
          </w:pPr>
          <w:r w:rsidRPr="00167A80">
            <w:rPr>
              <w:rFonts w:ascii="Calibri" w:hAnsi="Calibri" w:cs="Times New Roman"/>
              <w:b/>
              <w:smallCaps/>
              <w:color w:val="000000" w:themeColor="text1"/>
              <w:sz w:val="36"/>
              <w:szCs w:val="28"/>
            </w:rPr>
            <w:t xml:space="preserve">Graduate Student Handbook </w:t>
          </w:r>
        </w:p>
        <w:p w14:paraId="63F5AAAC" w14:textId="77777777" w:rsidR="004072B9" w:rsidRDefault="004072B9" w:rsidP="00397459">
          <w:pPr>
            <w:pBdr>
              <w:top w:val="single" w:sz="4" w:space="3" w:color="auto"/>
              <w:left w:val="single" w:sz="4" w:space="4" w:color="auto"/>
              <w:bottom w:val="single" w:sz="4" w:space="1" w:color="auto"/>
              <w:right w:val="single" w:sz="4" w:space="4" w:color="auto"/>
            </w:pBdr>
            <w:spacing w:after="0" w:line="240" w:lineRule="auto"/>
            <w:jc w:val="center"/>
            <w:rPr>
              <w:rFonts w:ascii="Calibri" w:hAnsi="Calibri" w:cs="Times New Roman"/>
              <w:b/>
              <w:smallCaps/>
              <w:color w:val="000000" w:themeColor="text1"/>
              <w:sz w:val="36"/>
              <w:szCs w:val="28"/>
            </w:rPr>
          </w:pPr>
        </w:p>
        <w:p w14:paraId="5E73A525" w14:textId="18A1CC20" w:rsidR="00397459" w:rsidRPr="004072B9" w:rsidRDefault="004072B9" w:rsidP="00184B69">
          <w:pPr>
            <w:pBdr>
              <w:top w:val="single" w:sz="4" w:space="3" w:color="auto"/>
              <w:left w:val="single" w:sz="4" w:space="4" w:color="auto"/>
              <w:bottom w:val="single" w:sz="4" w:space="1" w:color="auto"/>
              <w:right w:val="single" w:sz="4" w:space="4" w:color="auto"/>
            </w:pBdr>
            <w:spacing w:after="0" w:line="240" w:lineRule="auto"/>
            <w:jc w:val="center"/>
            <w:rPr>
              <w:rFonts w:ascii="Calibri" w:hAnsi="Calibri" w:cs="Times New Roman"/>
              <w:b/>
              <w:smallCaps/>
              <w:color w:val="000000" w:themeColor="text1"/>
              <w:sz w:val="28"/>
            </w:rPr>
          </w:pPr>
          <w:r>
            <w:rPr>
              <w:szCs w:val="18"/>
            </w:rPr>
            <w:t>(Th</w:t>
          </w:r>
          <w:r w:rsidR="00184B69" w:rsidRPr="004072B9">
            <w:rPr>
              <w:szCs w:val="18"/>
            </w:rPr>
            <w:t xml:space="preserve">is is a working </w:t>
          </w:r>
          <w:r w:rsidR="005C498E">
            <w:rPr>
              <w:szCs w:val="18"/>
            </w:rPr>
            <w:t>draft</w:t>
          </w:r>
          <w:r w:rsidR="00773DA5">
            <w:rPr>
              <w:szCs w:val="18"/>
            </w:rPr>
            <w:t>,</w:t>
          </w:r>
          <w:r w:rsidR="00D3767C">
            <w:rPr>
              <w:szCs w:val="18"/>
            </w:rPr>
            <w:t xml:space="preserve"> </w:t>
          </w:r>
          <w:r w:rsidR="00184B69" w:rsidRPr="004072B9">
            <w:rPr>
              <w:szCs w:val="18"/>
            </w:rPr>
            <w:t>subject to revisions and approval by the biochemistry graduate faculty</w:t>
          </w:r>
          <w:r>
            <w:rPr>
              <w:szCs w:val="18"/>
            </w:rPr>
            <w:t>)</w:t>
          </w:r>
        </w:p>
      </w:sdtContent>
    </w:sdt>
    <w:p w14:paraId="024EAA6D" w14:textId="77777777" w:rsidR="004B584A" w:rsidRDefault="004B584A">
      <w:pPr>
        <w:pStyle w:val="TOCHeading"/>
      </w:pPr>
      <w:r>
        <w:t>Contents</w:t>
      </w:r>
    </w:p>
    <w:p w14:paraId="68EFD7F1" w14:textId="5986C6A9" w:rsidR="00E06682" w:rsidRDefault="004B584A">
      <w:pPr>
        <w:pStyle w:val="TOC1"/>
        <w:tabs>
          <w:tab w:val="right" w:leader="dot" w:pos="9350"/>
        </w:tabs>
        <w:rPr>
          <w:rFonts w:eastAsiaTheme="minorEastAsia"/>
          <w:b w:val="0"/>
          <w:noProof/>
          <w:kern w:val="2"/>
          <w:sz w:val="24"/>
          <w14:ligatures w14:val="standardContextual"/>
        </w:rPr>
      </w:pPr>
      <w:r>
        <w:fldChar w:fldCharType="begin"/>
      </w:r>
      <w:r>
        <w:instrText xml:space="preserve"> TOC \o "1-3" \h \z \u </w:instrText>
      </w:r>
      <w:r>
        <w:fldChar w:fldCharType="separate"/>
      </w:r>
      <w:hyperlink w:anchor="_Toc165300401" w:history="1">
        <w:r w:rsidR="00E06682" w:rsidRPr="008D2C7A">
          <w:rPr>
            <w:rStyle w:val="Hyperlink"/>
            <w:rFonts w:ascii="Calibri" w:hAnsi="Calibri"/>
            <w:noProof/>
          </w:rPr>
          <w:t>1. Introduction</w:t>
        </w:r>
        <w:r w:rsidR="00E06682">
          <w:rPr>
            <w:noProof/>
            <w:webHidden/>
          </w:rPr>
          <w:tab/>
        </w:r>
        <w:r w:rsidR="00E06682">
          <w:rPr>
            <w:noProof/>
            <w:webHidden/>
          </w:rPr>
          <w:fldChar w:fldCharType="begin"/>
        </w:r>
        <w:r w:rsidR="00E06682">
          <w:rPr>
            <w:noProof/>
            <w:webHidden/>
          </w:rPr>
          <w:instrText xml:space="preserve"> PAGEREF _Toc165300401 \h </w:instrText>
        </w:r>
        <w:r w:rsidR="00E06682">
          <w:rPr>
            <w:noProof/>
            <w:webHidden/>
          </w:rPr>
        </w:r>
        <w:r w:rsidR="00E06682">
          <w:rPr>
            <w:noProof/>
            <w:webHidden/>
          </w:rPr>
          <w:fldChar w:fldCharType="separate"/>
        </w:r>
        <w:r w:rsidR="00E06682">
          <w:rPr>
            <w:noProof/>
            <w:webHidden/>
          </w:rPr>
          <w:t>3</w:t>
        </w:r>
        <w:r w:rsidR="00E06682">
          <w:rPr>
            <w:noProof/>
            <w:webHidden/>
          </w:rPr>
          <w:fldChar w:fldCharType="end"/>
        </w:r>
      </w:hyperlink>
    </w:p>
    <w:p w14:paraId="543C3036" w14:textId="084823BC" w:rsidR="00E06682" w:rsidRDefault="00E06682">
      <w:pPr>
        <w:pStyle w:val="TOC1"/>
        <w:tabs>
          <w:tab w:val="right" w:leader="dot" w:pos="9350"/>
        </w:tabs>
        <w:rPr>
          <w:rFonts w:eastAsiaTheme="minorEastAsia"/>
          <w:b w:val="0"/>
          <w:noProof/>
          <w:kern w:val="2"/>
          <w:sz w:val="24"/>
          <w14:ligatures w14:val="standardContextual"/>
        </w:rPr>
      </w:pPr>
      <w:hyperlink w:anchor="_Toc165300402" w:history="1">
        <w:r w:rsidRPr="008D2C7A">
          <w:rPr>
            <w:rStyle w:val="Hyperlink"/>
            <w:rFonts w:ascii="Calibri" w:hAnsi="Calibri"/>
            <w:noProof/>
          </w:rPr>
          <w:t>2. Program Overview</w:t>
        </w:r>
        <w:r>
          <w:rPr>
            <w:noProof/>
            <w:webHidden/>
          </w:rPr>
          <w:tab/>
        </w:r>
        <w:r>
          <w:rPr>
            <w:noProof/>
            <w:webHidden/>
          </w:rPr>
          <w:fldChar w:fldCharType="begin"/>
        </w:r>
        <w:r>
          <w:rPr>
            <w:noProof/>
            <w:webHidden/>
          </w:rPr>
          <w:instrText xml:space="preserve"> PAGEREF _Toc165300402 \h </w:instrText>
        </w:r>
        <w:r>
          <w:rPr>
            <w:noProof/>
            <w:webHidden/>
          </w:rPr>
        </w:r>
        <w:r>
          <w:rPr>
            <w:noProof/>
            <w:webHidden/>
          </w:rPr>
          <w:fldChar w:fldCharType="separate"/>
        </w:r>
        <w:r>
          <w:rPr>
            <w:noProof/>
            <w:webHidden/>
          </w:rPr>
          <w:t>3</w:t>
        </w:r>
        <w:r>
          <w:rPr>
            <w:noProof/>
            <w:webHidden/>
          </w:rPr>
          <w:fldChar w:fldCharType="end"/>
        </w:r>
      </w:hyperlink>
    </w:p>
    <w:p w14:paraId="24126488" w14:textId="10EEA269" w:rsidR="00E06682" w:rsidRDefault="00E06682" w:rsidP="009102A3">
      <w:pPr>
        <w:pStyle w:val="TOC2"/>
        <w:rPr>
          <w:rFonts w:eastAsiaTheme="minorEastAsia"/>
          <w:kern w:val="2"/>
          <w:sz w:val="24"/>
          <w:szCs w:val="24"/>
          <w14:ligatures w14:val="standardContextual"/>
        </w:rPr>
      </w:pPr>
      <w:hyperlink w:anchor="_Toc165300403" w:history="1">
        <w:r w:rsidRPr="00664AE2">
          <w:rPr>
            <w:rStyle w:val="Hyperlink"/>
          </w:rPr>
          <w:t>Admissions Requirements</w:t>
        </w:r>
        <w:r w:rsidRPr="00664AE2">
          <w:rPr>
            <w:webHidden/>
          </w:rPr>
          <w:tab/>
        </w:r>
        <w:r w:rsidRPr="00664AE2">
          <w:rPr>
            <w:webHidden/>
          </w:rPr>
          <w:fldChar w:fldCharType="begin"/>
        </w:r>
        <w:r w:rsidRPr="00664AE2">
          <w:rPr>
            <w:webHidden/>
          </w:rPr>
          <w:instrText xml:space="preserve"> PAGEREF _Toc165300403 \h </w:instrText>
        </w:r>
        <w:r w:rsidRPr="00664AE2">
          <w:rPr>
            <w:webHidden/>
          </w:rPr>
        </w:r>
        <w:r w:rsidRPr="00664AE2">
          <w:rPr>
            <w:webHidden/>
          </w:rPr>
          <w:fldChar w:fldCharType="separate"/>
        </w:r>
        <w:r w:rsidRPr="00664AE2">
          <w:rPr>
            <w:webHidden/>
          </w:rPr>
          <w:t>3</w:t>
        </w:r>
        <w:r w:rsidRPr="00664AE2">
          <w:rPr>
            <w:webHidden/>
          </w:rPr>
          <w:fldChar w:fldCharType="end"/>
        </w:r>
      </w:hyperlink>
    </w:p>
    <w:p w14:paraId="70A771DF" w14:textId="530C4F24" w:rsidR="00E06682" w:rsidRDefault="00E06682" w:rsidP="009102A3">
      <w:pPr>
        <w:pStyle w:val="TOC2"/>
        <w:rPr>
          <w:rFonts w:eastAsiaTheme="minorEastAsia"/>
          <w:kern w:val="2"/>
          <w:sz w:val="24"/>
          <w:szCs w:val="24"/>
          <w14:ligatures w14:val="standardContextual"/>
        </w:rPr>
      </w:pPr>
      <w:hyperlink w:anchor="_Toc165300404" w:history="1">
        <w:r w:rsidRPr="008D2C7A">
          <w:rPr>
            <w:rStyle w:val="Hyperlink"/>
          </w:rPr>
          <w:t>Program goals and emphasi</w:t>
        </w:r>
        <w:r w:rsidR="00D14A5D">
          <w:rPr>
            <w:rStyle w:val="Hyperlink"/>
          </w:rPr>
          <w:t>s</w:t>
        </w:r>
        <w:r>
          <w:rPr>
            <w:webHidden/>
          </w:rPr>
          <w:tab/>
        </w:r>
        <w:r>
          <w:rPr>
            <w:webHidden/>
          </w:rPr>
          <w:fldChar w:fldCharType="begin"/>
        </w:r>
        <w:r>
          <w:rPr>
            <w:webHidden/>
          </w:rPr>
          <w:instrText xml:space="preserve"> PAGEREF _Toc165300404 \h </w:instrText>
        </w:r>
        <w:r>
          <w:rPr>
            <w:webHidden/>
          </w:rPr>
        </w:r>
        <w:r>
          <w:rPr>
            <w:webHidden/>
          </w:rPr>
          <w:fldChar w:fldCharType="separate"/>
        </w:r>
        <w:r>
          <w:rPr>
            <w:webHidden/>
          </w:rPr>
          <w:t>4</w:t>
        </w:r>
        <w:r>
          <w:rPr>
            <w:webHidden/>
          </w:rPr>
          <w:fldChar w:fldCharType="end"/>
        </w:r>
      </w:hyperlink>
    </w:p>
    <w:p w14:paraId="62C86841" w14:textId="2E76C39A" w:rsidR="00E06682" w:rsidRDefault="00E06682" w:rsidP="009102A3">
      <w:pPr>
        <w:pStyle w:val="TOC2"/>
        <w:rPr>
          <w:rFonts w:eastAsiaTheme="minorEastAsia"/>
          <w:kern w:val="2"/>
          <w:sz w:val="24"/>
          <w:szCs w:val="24"/>
          <w14:ligatures w14:val="standardContextual"/>
        </w:rPr>
      </w:pPr>
      <w:hyperlink w:anchor="_Toc165300405" w:history="1">
        <w:r w:rsidRPr="008D2C7A">
          <w:rPr>
            <w:rStyle w:val="Hyperlink"/>
          </w:rPr>
          <w:t>Degrees and options</w:t>
        </w:r>
        <w:r>
          <w:rPr>
            <w:webHidden/>
          </w:rPr>
          <w:tab/>
        </w:r>
        <w:r>
          <w:rPr>
            <w:webHidden/>
          </w:rPr>
          <w:fldChar w:fldCharType="begin"/>
        </w:r>
        <w:r>
          <w:rPr>
            <w:webHidden/>
          </w:rPr>
          <w:instrText xml:space="preserve"> PAGEREF _Toc165300405 \h </w:instrText>
        </w:r>
        <w:r>
          <w:rPr>
            <w:webHidden/>
          </w:rPr>
        </w:r>
        <w:r>
          <w:rPr>
            <w:webHidden/>
          </w:rPr>
          <w:fldChar w:fldCharType="separate"/>
        </w:r>
        <w:r>
          <w:rPr>
            <w:webHidden/>
          </w:rPr>
          <w:t>5</w:t>
        </w:r>
        <w:r>
          <w:rPr>
            <w:webHidden/>
          </w:rPr>
          <w:fldChar w:fldCharType="end"/>
        </w:r>
      </w:hyperlink>
    </w:p>
    <w:p w14:paraId="3D546359" w14:textId="76FF2364" w:rsidR="00E06682" w:rsidRDefault="00E06682" w:rsidP="009102A3">
      <w:pPr>
        <w:pStyle w:val="TOC2"/>
        <w:rPr>
          <w:rFonts w:eastAsiaTheme="minorEastAsia"/>
          <w:kern w:val="2"/>
          <w:sz w:val="24"/>
          <w:szCs w:val="24"/>
          <w14:ligatures w14:val="standardContextual"/>
        </w:rPr>
      </w:pPr>
      <w:hyperlink w:anchor="_Toc165300406" w:history="1">
        <w:r w:rsidRPr="00522822">
          <w:rPr>
            <w:rStyle w:val="Hyperlink"/>
          </w:rPr>
          <w:t>Summary of academic requirements</w:t>
        </w:r>
        <w:r w:rsidRPr="00522822">
          <w:rPr>
            <w:webHidden/>
          </w:rPr>
          <w:tab/>
        </w:r>
        <w:r w:rsidRPr="00522822">
          <w:rPr>
            <w:webHidden/>
          </w:rPr>
          <w:fldChar w:fldCharType="begin"/>
        </w:r>
        <w:r w:rsidRPr="00522822">
          <w:rPr>
            <w:webHidden/>
          </w:rPr>
          <w:instrText xml:space="preserve"> PAGEREF _Toc165300406 \h </w:instrText>
        </w:r>
        <w:r w:rsidRPr="00522822">
          <w:rPr>
            <w:webHidden/>
          </w:rPr>
        </w:r>
        <w:r w:rsidRPr="00522822">
          <w:rPr>
            <w:webHidden/>
          </w:rPr>
          <w:fldChar w:fldCharType="separate"/>
        </w:r>
        <w:r w:rsidRPr="00522822">
          <w:rPr>
            <w:webHidden/>
          </w:rPr>
          <w:t>5</w:t>
        </w:r>
        <w:r w:rsidRPr="00522822">
          <w:rPr>
            <w:webHidden/>
          </w:rPr>
          <w:fldChar w:fldCharType="end"/>
        </w:r>
      </w:hyperlink>
    </w:p>
    <w:p w14:paraId="69743016" w14:textId="2BD8EFC7" w:rsidR="00E06682" w:rsidRDefault="00E06682">
      <w:pPr>
        <w:pStyle w:val="TOC3"/>
        <w:tabs>
          <w:tab w:val="right" w:leader="dot" w:pos="9350"/>
        </w:tabs>
        <w:rPr>
          <w:rFonts w:eastAsiaTheme="minorEastAsia"/>
          <w:noProof/>
          <w:kern w:val="2"/>
          <w:sz w:val="24"/>
          <w:szCs w:val="24"/>
          <w14:ligatures w14:val="standardContextual"/>
        </w:rPr>
      </w:pPr>
      <w:hyperlink w:anchor="_Toc165300407" w:history="1">
        <w:r w:rsidRPr="008D2C7A">
          <w:rPr>
            <w:rStyle w:val="Hyperlink"/>
            <w:rFonts w:ascii="Calibri" w:hAnsi="Calibri"/>
            <w:noProof/>
            <w:lang w:eastAsia="ja-JP"/>
          </w:rPr>
          <w:t>M.S. degree</w:t>
        </w:r>
        <w:r>
          <w:rPr>
            <w:noProof/>
            <w:webHidden/>
          </w:rPr>
          <w:tab/>
        </w:r>
        <w:r>
          <w:rPr>
            <w:noProof/>
            <w:webHidden/>
          </w:rPr>
          <w:fldChar w:fldCharType="begin"/>
        </w:r>
        <w:r>
          <w:rPr>
            <w:noProof/>
            <w:webHidden/>
          </w:rPr>
          <w:instrText xml:space="preserve"> PAGEREF _Toc165300407 \h </w:instrText>
        </w:r>
        <w:r>
          <w:rPr>
            <w:noProof/>
            <w:webHidden/>
          </w:rPr>
        </w:r>
        <w:r>
          <w:rPr>
            <w:noProof/>
            <w:webHidden/>
          </w:rPr>
          <w:fldChar w:fldCharType="separate"/>
        </w:r>
        <w:r>
          <w:rPr>
            <w:noProof/>
            <w:webHidden/>
          </w:rPr>
          <w:t>5</w:t>
        </w:r>
        <w:r>
          <w:rPr>
            <w:noProof/>
            <w:webHidden/>
          </w:rPr>
          <w:fldChar w:fldCharType="end"/>
        </w:r>
      </w:hyperlink>
    </w:p>
    <w:p w14:paraId="2965A545" w14:textId="4169CE11" w:rsidR="00E06682" w:rsidRDefault="00E06682">
      <w:pPr>
        <w:pStyle w:val="TOC3"/>
        <w:tabs>
          <w:tab w:val="right" w:leader="dot" w:pos="9350"/>
        </w:tabs>
        <w:rPr>
          <w:rFonts w:eastAsiaTheme="minorEastAsia"/>
          <w:noProof/>
          <w:kern w:val="2"/>
          <w:sz w:val="24"/>
          <w:szCs w:val="24"/>
          <w14:ligatures w14:val="standardContextual"/>
        </w:rPr>
      </w:pPr>
      <w:hyperlink w:anchor="_Toc165300408" w:history="1">
        <w:r w:rsidRPr="008D2C7A">
          <w:rPr>
            <w:rStyle w:val="Hyperlink"/>
            <w:rFonts w:cstheme="minorHAnsi"/>
            <w:noProof/>
            <w:lang w:eastAsia="ja-JP"/>
          </w:rPr>
          <w:t>Ph.D. degree</w:t>
        </w:r>
        <w:r>
          <w:rPr>
            <w:noProof/>
            <w:webHidden/>
          </w:rPr>
          <w:tab/>
        </w:r>
        <w:r>
          <w:rPr>
            <w:noProof/>
            <w:webHidden/>
          </w:rPr>
          <w:fldChar w:fldCharType="begin"/>
        </w:r>
        <w:r>
          <w:rPr>
            <w:noProof/>
            <w:webHidden/>
          </w:rPr>
          <w:instrText xml:space="preserve"> PAGEREF _Toc165300408 \h </w:instrText>
        </w:r>
        <w:r>
          <w:rPr>
            <w:noProof/>
            <w:webHidden/>
          </w:rPr>
        </w:r>
        <w:r>
          <w:rPr>
            <w:noProof/>
            <w:webHidden/>
          </w:rPr>
          <w:fldChar w:fldCharType="separate"/>
        </w:r>
        <w:r>
          <w:rPr>
            <w:noProof/>
            <w:webHidden/>
          </w:rPr>
          <w:t>6</w:t>
        </w:r>
        <w:r>
          <w:rPr>
            <w:noProof/>
            <w:webHidden/>
          </w:rPr>
          <w:fldChar w:fldCharType="end"/>
        </w:r>
      </w:hyperlink>
    </w:p>
    <w:p w14:paraId="3B820369" w14:textId="5FE249DD" w:rsidR="00E06682" w:rsidRDefault="00E06682" w:rsidP="009102A3">
      <w:pPr>
        <w:pStyle w:val="TOC2"/>
        <w:rPr>
          <w:rFonts w:eastAsiaTheme="minorEastAsia"/>
          <w:kern w:val="2"/>
          <w:sz w:val="24"/>
          <w:szCs w:val="24"/>
          <w14:ligatures w14:val="standardContextual"/>
        </w:rPr>
      </w:pPr>
      <w:hyperlink w:anchor="_Toc165300409" w:history="1">
        <w:r w:rsidRPr="008D2C7A">
          <w:rPr>
            <w:rStyle w:val="Hyperlink"/>
            <w:rFonts w:cstheme="minorHAnsi"/>
          </w:rPr>
          <w:t>Choice and role of faculty advisor</w:t>
        </w:r>
        <w:r>
          <w:rPr>
            <w:webHidden/>
          </w:rPr>
          <w:tab/>
        </w:r>
        <w:r>
          <w:rPr>
            <w:webHidden/>
          </w:rPr>
          <w:fldChar w:fldCharType="begin"/>
        </w:r>
        <w:r>
          <w:rPr>
            <w:webHidden/>
          </w:rPr>
          <w:instrText xml:space="preserve"> PAGEREF _Toc165300409 \h </w:instrText>
        </w:r>
        <w:r>
          <w:rPr>
            <w:webHidden/>
          </w:rPr>
        </w:r>
        <w:r>
          <w:rPr>
            <w:webHidden/>
          </w:rPr>
          <w:fldChar w:fldCharType="separate"/>
        </w:r>
        <w:r>
          <w:rPr>
            <w:webHidden/>
          </w:rPr>
          <w:t>7</w:t>
        </w:r>
        <w:r>
          <w:rPr>
            <w:webHidden/>
          </w:rPr>
          <w:fldChar w:fldCharType="end"/>
        </w:r>
      </w:hyperlink>
    </w:p>
    <w:p w14:paraId="05C9A798" w14:textId="6744D72D" w:rsidR="00E06682" w:rsidRDefault="00E06682" w:rsidP="009102A3">
      <w:pPr>
        <w:pStyle w:val="TOC2"/>
        <w:rPr>
          <w:rFonts w:eastAsiaTheme="minorEastAsia"/>
          <w:kern w:val="2"/>
          <w:sz w:val="24"/>
          <w:szCs w:val="24"/>
          <w14:ligatures w14:val="standardContextual"/>
        </w:rPr>
      </w:pPr>
      <w:hyperlink w:anchor="_Toc165300410" w:history="1">
        <w:r w:rsidRPr="008D2C7A">
          <w:rPr>
            <w:rStyle w:val="Hyperlink"/>
          </w:rPr>
          <w:t>Program faculty</w:t>
        </w:r>
        <w:r>
          <w:rPr>
            <w:webHidden/>
          </w:rPr>
          <w:tab/>
        </w:r>
        <w:r>
          <w:rPr>
            <w:webHidden/>
          </w:rPr>
          <w:fldChar w:fldCharType="begin"/>
        </w:r>
        <w:r>
          <w:rPr>
            <w:webHidden/>
          </w:rPr>
          <w:instrText xml:space="preserve"> PAGEREF _Toc165300410 \h </w:instrText>
        </w:r>
        <w:r>
          <w:rPr>
            <w:webHidden/>
          </w:rPr>
        </w:r>
        <w:r>
          <w:rPr>
            <w:webHidden/>
          </w:rPr>
          <w:fldChar w:fldCharType="separate"/>
        </w:r>
        <w:r>
          <w:rPr>
            <w:webHidden/>
          </w:rPr>
          <w:t>7</w:t>
        </w:r>
        <w:r>
          <w:rPr>
            <w:webHidden/>
          </w:rPr>
          <w:fldChar w:fldCharType="end"/>
        </w:r>
      </w:hyperlink>
    </w:p>
    <w:p w14:paraId="242F1A88" w14:textId="4D67E561" w:rsidR="00E06682" w:rsidRPr="00522822" w:rsidRDefault="00E06682" w:rsidP="009102A3">
      <w:pPr>
        <w:pStyle w:val="TOC2"/>
        <w:rPr>
          <w:rFonts w:eastAsiaTheme="minorEastAsia"/>
          <w:kern w:val="2"/>
          <w:sz w:val="24"/>
          <w:szCs w:val="24"/>
          <w14:ligatures w14:val="standardContextual"/>
        </w:rPr>
      </w:pPr>
      <w:hyperlink w:anchor="_Toc165300411" w:history="1">
        <w:r w:rsidRPr="00522822">
          <w:rPr>
            <w:rStyle w:val="Hyperlink"/>
            <w:color w:val="000000" w:themeColor="text1"/>
          </w:rPr>
          <w:t>Related research programs and facilities</w:t>
        </w:r>
        <w:r w:rsidRPr="00522822">
          <w:rPr>
            <w:webHidden/>
          </w:rPr>
          <w:tab/>
        </w:r>
        <w:r w:rsidRPr="00522822">
          <w:rPr>
            <w:webHidden/>
          </w:rPr>
          <w:fldChar w:fldCharType="begin"/>
        </w:r>
        <w:r w:rsidRPr="00522822">
          <w:rPr>
            <w:webHidden/>
          </w:rPr>
          <w:instrText xml:space="preserve"> PAGEREF _Toc165300411 \h </w:instrText>
        </w:r>
        <w:r w:rsidRPr="00522822">
          <w:rPr>
            <w:webHidden/>
          </w:rPr>
        </w:r>
        <w:r w:rsidRPr="00522822">
          <w:rPr>
            <w:webHidden/>
          </w:rPr>
          <w:fldChar w:fldCharType="separate"/>
        </w:r>
        <w:r w:rsidRPr="00522822">
          <w:rPr>
            <w:webHidden/>
          </w:rPr>
          <w:t>7</w:t>
        </w:r>
        <w:r w:rsidRPr="00522822">
          <w:rPr>
            <w:webHidden/>
          </w:rPr>
          <w:fldChar w:fldCharType="end"/>
        </w:r>
      </w:hyperlink>
    </w:p>
    <w:p w14:paraId="3E19A29B" w14:textId="78C2B05C" w:rsidR="00E06682" w:rsidRDefault="00E06682">
      <w:pPr>
        <w:pStyle w:val="TOC3"/>
        <w:tabs>
          <w:tab w:val="right" w:leader="dot" w:pos="9350"/>
        </w:tabs>
        <w:rPr>
          <w:rFonts w:eastAsiaTheme="minorEastAsia"/>
          <w:noProof/>
          <w:kern w:val="2"/>
          <w:sz w:val="24"/>
          <w:szCs w:val="24"/>
          <w14:ligatures w14:val="standardContextual"/>
        </w:rPr>
      </w:pPr>
      <w:hyperlink w:anchor="_Toc165300412" w:history="1">
        <w:r w:rsidRPr="008D2C7A">
          <w:rPr>
            <w:rStyle w:val="Hyperlink"/>
            <w:rFonts w:ascii="Calibri" w:hAnsi="Calibri" w:cs="Times"/>
            <w:noProof/>
            <w:lang w:eastAsia="ja-JP"/>
          </w:rPr>
          <w:t xml:space="preserve">Graduate program in </w:t>
        </w:r>
        <w:r w:rsidR="003D25DB">
          <w:rPr>
            <w:rStyle w:val="Hyperlink"/>
            <w:rFonts w:ascii="Calibri" w:hAnsi="Calibri" w:cs="Times"/>
            <w:noProof/>
            <w:lang w:eastAsia="ja-JP"/>
          </w:rPr>
          <w:t>Genetics</w:t>
        </w:r>
        <w:r>
          <w:rPr>
            <w:noProof/>
            <w:webHidden/>
          </w:rPr>
          <w:tab/>
        </w:r>
        <w:r>
          <w:rPr>
            <w:noProof/>
            <w:webHidden/>
          </w:rPr>
          <w:fldChar w:fldCharType="begin"/>
        </w:r>
        <w:r>
          <w:rPr>
            <w:noProof/>
            <w:webHidden/>
          </w:rPr>
          <w:instrText xml:space="preserve"> PAGEREF _Toc165300412 \h </w:instrText>
        </w:r>
        <w:r>
          <w:rPr>
            <w:noProof/>
            <w:webHidden/>
          </w:rPr>
        </w:r>
        <w:r>
          <w:rPr>
            <w:noProof/>
            <w:webHidden/>
          </w:rPr>
          <w:fldChar w:fldCharType="separate"/>
        </w:r>
        <w:r>
          <w:rPr>
            <w:noProof/>
            <w:webHidden/>
          </w:rPr>
          <w:t>7</w:t>
        </w:r>
        <w:r>
          <w:rPr>
            <w:noProof/>
            <w:webHidden/>
          </w:rPr>
          <w:fldChar w:fldCharType="end"/>
        </w:r>
      </w:hyperlink>
    </w:p>
    <w:p w14:paraId="787FEDEB" w14:textId="2E71A3E0" w:rsidR="00E06682" w:rsidRDefault="00E06682">
      <w:pPr>
        <w:pStyle w:val="TOC3"/>
        <w:tabs>
          <w:tab w:val="right" w:leader="dot" w:pos="9350"/>
        </w:tabs>
        <w:rPr>
          <w:rFonts w:eastAsiaTheme="minorEastAsia"/>
          <w:noProof/>
          <w:kern w:val="2"/>
          <w:sz w:val="24"/>
          <w:szCs w:val="24"/>
          <w14:ligatures w14:val="standardContextual"/>
        </w:rPr>
      </w:pPr>
      <w:hyperlink w:anchor="_Toc165300413" w:history="1">
        <w:r w:rsidRPr="008D2C7A">
          <w:rPr>
            <w:rStyle w:val="Hyperlink"/>
            <w:rFonts w:ascii="Calibri" w:hAnsi="Calibri" w:cs="Times"/>
            <w:noProof/>
            <w:lang w:eastAsia="ja-JP"/>
          </w:rPr>
          <w:t xml:space="preserve">Graduate program in </w:t>
        </w:r>
        <w:r w:rsidR="003D25DB">
          <w:rPr>
            <w:rStyle w:val="Hyperlink"/>
            <w:rFonts w:ascii="Calibri" w:hAnsi="Calibri" w:cs="Times"/>
            <w:noProof/>
            <w:lang w:eastAsia="ja-JP"/>
          </w:rPr>
          <w:t>Microbiology</w:t>
        </w:r>
        <w:r>
          <w:rPr>
            <w:noProof/>
            <w:webHidden/>
          </w:rPr>
          <w:tab/>
        </w:r>
        <w:r>
          <w:rPr>
            <w:noProof/>
            <w:webHidden/>
          </w:rPr>
          <w:fldChar w:fldCharType="begin"/>
        </w:r>
        <w:r>
          <w:rPr>
            <w:noProof/>
            <w:webHidden/>
          </w:rPr>
          <w:instrText xml:space="preserve"> PAGEREF _Toc165300413 \h </w:instrText>
        </w:r>
        <w:r>
          <w:rPr>
            <w:noProof/>
            <w:webHidden/>
          </w:rPr>
        </w:r>
        <w:r>
          <w:rPr>
            <w:noProof/>
            <w:webHidden/>
          </w:rPr>
          <w:fldChar w:fldCharType="separate"/>
        </w:r>
        <w:r>
          <w:rPr>
            <w:noProof/>
            <w:webHidden/>
          </w:rPr>
          <w:t>7</w:t>
        </w:r>
        <w:r>
          <w:rPr>
            <w:noProof/>
            <w:webHidden/>
          </w:rPr>
          <w:fldChar w:fldCharType="end"/>
        </w:r>
      </w:hyperlink>
    </w:p>
    <w:p w14:paraId="5ED759DD" w14:textId="79014C51" w:rsidR="00E06682" w:rsidRDefault="00E06682">
      <w:pPr>
        <w:pStyle w:val="TOC3"/>
        <w:tabs>
          <w:tab w:val="right" w:leader="dot" w:pos="9350"/>
        </w:tabs>
        <w:rPr>
          <w:rFonts w:eastAsiaTheme="minorEastAsia"/>
          <w:noProof/>
          <w:kern w:val="2"/>
          <w:sz w:val="24"/>
          <w:szCs w:val="24"/>
          <w14:ligatures w14:val="standardContextual"/>
        </w:rPr>
      </w:pPr>
      <w:hyperlink w:anchor="_Toc165300414" w:history="1">
        <w:r w:rsidRPr="008D2C7A">
          <w:rPr>
            <w:rStyle w:val="Hyperlink"/>
            <w:rFonts w:ascii="Calibri" w:hAnsi="Calibri" w:cs="Times"/>
            <w:noProof/>
            <w:lang w:eastAsia="ja-JP"/>
          </w:rPr>
          <w:t>Graduate program in Molecular Evolutionary and Systems Biology</w:t>
        </w:r>
        <w:r>
          <w:rPr>
            <w:noProof/>
            <w:webHidden/>
          </w:rPr>
          <w:tab/>
        </w:r>
        <w:r>
          <w:rPr>
            <w:noProof/>
            <w:webHidden/>
          </w:rPr>
          <w:fldChar w:fldCharType="begin"/>
        </w:r>
        <w:r>
          <w:rPr>
            <w:noProof/>
            <w:webHidden/>
          </w:rPr>
          <w:instrText xml:space="preserve"> PAGEREF _Toc165300414 \h </w:instrText>
        </w:r>
        <w:r>
          <w:rPr>
            <w:noProof/>
            <w:webHidden/>
          </w:rPr>
        </w:r>
        <w:r>
          <w:rPr>
            <w:noProof/>
            <w:webHidden/>
          </w:rPr>
          <w:fldChar w:fldCharType="separate"/>
        </w:r>
        <w:r>
          <w:rPr>
            <w:noProof/>
            <w:webHidden/>
          </w:rPr>
          <w:t>8</w:t>
        </w:r>
        <w:r>
          <w:rPr>
            <w:noProof/>
            <w:webHidden/>
          </w:rPr>
          <w:fldChar w:fldCharType="end"/>
        </w:r>
      </w:hyperlink>
    </w:p>
    <w:p w14:paraId="069F591E" w14:textId="6AC2369A" w:rsidR="00E06682" w:rsidRDefault="00E06682">
      <w:pPr>
        <w:pStyle w:val="TOC3"/>
        <w:tabs>
          <w:tab w:val="right" w:leader="dot" w:pos="9350"/>
        </w:tabs>
        <w:rPr>
          <w:rFonts w:eastAsiaTheme="minorEastAsia"/>
          <w:noProof/>
          <w:kern w:val="2"/>
          <w:sz w:val="24"/>
          <w:szCs w:val="24"/>
          <w14:ligatures w14:val="standardContextual"/>
        </w:rPr>
      </w:pPr>
      <w:hyperlink w:anchor="_Toc165300415" w:history="1">
        <w:r w:rsidRPr="008D2C7A">
          <w:rPr>
            <w:rStyle w:val="Hyperlink"/>
            <w:rFonts w:ascii="Calibri" w:hAnsi="Calibri" w:cs="Times"/>
            <w:noProof/>
            <w:lang w:eastAsia="ja-JP"/>
          </w:rPr>
          <w:t>Hubbard Center for Genome Studies</w:t>
        </w:r>
        <w:r>
          <w:rPr>
            <w:noProof/>
            <w:webHidden/>
          </w:rPr>
          <w:tab/>
        </w:r>
        <w:r>
          <w:rPr>
            <w:noProof/>
            <w:webHidden/>
          </w:rPr>
          <w:fldChar w:fldCharType="begin"/>
        </w:r>
        <w:r>
          <w:rPr>
            <w:noProof/>
            <w:webHidden/>
          </w:rPr>
          <w:instrText xml:space="preserve"> PAGEREF _Toc165300415 \h </w:instrText>
        </w:r>
        <w:r>
          <w:rPr>
            <w:noProof/>
            <w:webHidden/>
          </w:rPr>
        </w:r>
        <w:r>
          <w:rPr>
            <w:noProof/>
            <w:webHidden/>
          </w:rPr>
          <w:fldChar w:fldCharType="separate"/>
        </w:r>
        <w:r>
          <w:rPr>
            <w:noProof/>
            <w:webHidden/>
          </w:rPr>
          <w:t>8</w:t>
        </w:r>
        <w:r>
          <w:rPr>
            <w:noProof/>
            <w:webHidden/>
          </w:rPr>
          <w:fldChar w:fldCharType="end"/>
        </w:r>
      </w:hyperlink>
    </w:p>
    <w:p w14:paraId="2A2A819B" w14:textId="3735A24D" w:rsidR="00E06682" w:rsidRDefault="00E06682">
      <w:pPr>
        <w:pStyle w:val="TOC3"/>
        <w:tabs>
          <w:tab w:val="right" w:leader="dot" w:pos="9350"/>
        </w:tabs>
        <w:rPr>
          <w:rFonts w:eastAsiaTheme="minorEastAsia"/>
          <w:noProof/>
          <w:kern w:val="2"/>
          <w:sz w:val="24"/>
          <w:szCs w:val="24"/>
          <w14:ligatures w14:val="standardContextual"/>
        </w:rPr>
      </w:pPr>
      <w:hyperlink w:anchor="_Toc165300416" w:history="1">
        <w:r w:rsidRPr="008D2C7A">
          <w:rPr>
            <w:rStyle w:val="Hyperlink"/>
            <w:rFonts w:ascii="Calibri" w:hAnsi="Calibri" w:cs="Times"/>
            <w:noProof/>
            <w:lang w:eastAsia="ja-JP"/>
          </w:rPr>
          <w:t>University Instrumentation Center</w:t>
        </w:r>
        <w:r>
          <w:rPr>
            <w:noProof/>
            <w:webHidden/>
          </w:rPr>
          <w:tab/>
        </w:r>
        <w:r>
          <w:rPr>
            <w:noProof/>
            <w:webHidden/>
          </w:rPr>
          <w:fldChar w:fldCharType="begin"/>
        </w:r>
        <w:r>
          <w:rPr>
            <w:noProof/>
            <w:webHidden/>
          </w:rPr>
          <w:instrText xml:space="preserve"> PAGEREF _Toc165300416 \h </w:instrText>
        </w:r>
        <w:r>
          <w:rPr>
            <w:noProof/>
            <w:webHidden/>
          </w:rPr>
        </w:r>
        <w:r>
          <w:rPr>
            <w:noProof/>
            <w:webHidden/>
          </w:rPr>
          <w:fldChar w:fldCharType="separate"/>
        </w:r>
        <w:r>
          <w:rPr>
            <w:noProof/>
            <w:webHidden/>
          </w:rPr>
          <w:t>8</w:t>
        </w:r>
        <w:r>
          <w:rPr>
            <w:noProof/>
            <w:webHidden/>
          </w:rPr>
          <w:fldChar w:fldCharType="end"/>
        </w:r>
      </w:hyperlink>
    </w:p>
    <w:p w14:paraId="3BBAE981" w14:textId="20E2161B" w:rsidR="00E06682" w:rsidRDefault="00E06682">
      <w:pPr>
        <w:pStyle w:val="TOC3"/>
        <w:tabs>
          <w:tab w:val="right" w:leader="dot" w:pos="9350"/>
        </w:tabs>
        <w:rPr>
          <w:rFonts w:eastAsiaTheme="minorEastAsia"/>
          <w:noProof/>
          <w:kern w:val="2"/>
          <w:sz w:val="24"/>
          <w:szCs w:val="24"/>
          <w14:ligatures w14:val="standardContextual"/>
        </w:rPr>
      </w:pPr>
      <w:hyperlink w:anchor="_Toc165300417" w:history="1">
        <w:r w:rsidRPr="008D2C7A">
          <w:rPr>
            <w:rStyle w:val="Hyperlink"/>
            <w:rFonts w:ascii="Calibri" w:hAnsi="Calibri" w:cs="Times"/>
            <w:noProof/>
            <w:lang w:eastAsia="ja-JP"/>
          </w:rPr>
          <w:t>Center for Integrated Biomedical and Bioengineering Research</w:t>
        </w:r>
        <w:r>
          <w:rPr>
            <w:noProof/>
            <w:webHidden/>
          </w:rPr>
          <w:tab/>
        </w:r>
        <w:r>
          <w:rPr>
            <w:noProof/>
            <w:webHidden/>
          </w:rPr>
          <w:fldChar w:fldCharType="begin"/>
        </w:r>
        <w:r>
          <w:rPr>
            <w:noProof/>
            <w:webHidden/>
          </w:rPr>
          <w:instrText xml:space="preserve"> PAGEREF _Toc165300417 \h </w:instrText>
        </w:r>
        <w:r>
          <w:rPr>
            <w:noProof/>
            <w:webHidden/>
          </w:rPr>
        </w:r>
        <w:r>
          <w:rPr>
            <w:noProof/>
            <w:webHidden/>
          </w:rPr>
          <w:fldChar w:fldCharType="separate"/>
        </w:r>
        <w:r>
          <w:rPr>
            <w:noProof/>
            <w:webHidden/>
          </w:rPr>
          <w:t>8</w:t>
        </w:r>
        <w:r>
          <w:rPr>
            <w:noProof/>
            <w:webHidden/>
          </w:rPr>
          <w:fldChar w:fldCharType="end"/>
        </w:r>
      </w:hyperlink>
    </w:p>
    <w:p w14:paraId="0C9CDDAC" w14:textId="385EB7C1" w:rsidR="00E06682" w:rsidRDefault="00E06682">
      <w:pPr>
        <w:pStyle w:val="TOC1"/>
        <w:tabs>
          <w:tab w:val="right" w:leader="dot" w:pos="9350"/>
        </w:tabs>
        <w:rPr>
          <w:rFonts w:eastAsiaTheme="minorEastAsia"/>
          <w:b w:val="0"/>
          <w:noProof/>
          <w:kern w:val="2"/>
          <w:sz w:val="24"/>
          <w14:ligatures w14:val="standardContextual"/>
        </w:rPr>
      </w:pPr>
      <w:hyperlink w:anchor="_Toc165300418" w:history="1">
        <w:r w:rsidRPr="008D2C7A">
          <w:rPr>
            <w:rStyle w:val="Hyperlink"/>
            <w:rFonts w:ascii="Calibri" w:hAnsi="Calibri"/>
            <w:noProof/>
          </w:rPr>
          <w:t>3. Graduate Degree Requirements and Timeline</w:t>
        </w:r>
        <w:r>
          <w:rPr>
            <w:noProof/>
            <w:webHidden/>
          </w:rPr>
          <w:tab/>
        </w:r>
        <w:r>
          <w:rPr>
            <w:noProof/>
            <w:webHidden/>
          </w:rPr>
          <w:fldChar w:fldCharType="begin"/>
        </w:r>
        <w:r>
          <w:rPr>
            <w:noProof/>
            <w:webHidden/>
          </w:rPr>
          <w:instrText xml:space="preserve"> PAGEREF _Toc165300418 \h </w:instrText>
        </w:r>
        <w:r>
          <w:rPr>
            <w:noProof/>
            <w:webHidden/>
          </w:rPr>
        </w:r>
        <w:r>
          <w:rPr>
            <w:noProof/>
            <w:webHidden/>
          </w:rPr>
          <w:fldChar w:fldCharType="separate"/>
        </w:r>
        <w:r>
          <w:rPr>
            <w:noProof/>
            <w:webHidden/>
          </w:rPr>
          <w:t>8</w:t>
        </w:r>
        <w:r>
          <w:rPr>
            <w:noProof/>
            <w:webHidden/>
          </w:rPr>
          <w:fldChar w:fldCharType="end"/>
        </w:r>
      </w:hyperlink>
    </w:p>
    <w:p w14:paraId="78F0C0DC" w14:textId="3C81D937" w:rsidR="00E06682" w:rsidRDefault="00E06682" w:rsidP="009102A3">
      <w:pPr>
        <w:pStyle w:val="TOC2"/>
        <w:rPr>
          <w:rFonts w:eastAsiaTheme="minorEastAsia"/>
          <w:kern w:val="2"/>
          <w:sz w:val="24"/>
          <w:szCs w:val="24"/>
          <w14:ligatures w14:val="standardContextual"/>
        </w:rPr>
      </w:pPr>
      <w:hyperlink w:anchor="_Toc165300419" w:history="1">
        <w:r w:rsidRPr="008D2C7A">
          <w:rPr>
            <w:rStyle w:val="Hyperlink"/>
          </w:rPr>
          <w:t>Overview</w:t>
        </w:r>
        <w:r>
          <w:rPr>
            <w:webHidden/>
          </w:rPr>
          <w:tab/>
        </w:r>
        <w:r>
          <w:rPr>
            <w:webHidden/>
          </w:rPr>
          <w:fldChar w:fldCharType="begin"/>
        </w:r>
        <w:r>
          <w:rPr>
            <w:webHidden/>
          </w:rPr>
          <w:instrText xml:space="preserve"> PAGEREF _Toc165300419 \h </w:instrText>
        </w:r>
        <w:r>
          <w:rPr>
            <w:webHidden/>
          </w:rPr>
        </w:r>
        <w:r>
          <w:rPr>
            <w:webHidden/>
          </w:rPr>
          <w:fldChar w:fldCharType="separate"/>
        </w:r>
        <w:r>
          <w:rPr>
            <w:webHidden/>
          </w:rPr>
          <w:t>8</w:t>
        </w:r>
        <w:r>
          <w:rPr>
            <w:webHidden/>
          </w:rPr>
          <w:fldChar w:fldCharType="end"/>
        </w:r>
      </w:hyperlink>
    </w:p>
    <w:p w14:paraId="4723ACA9" w14:textId="0B41FE88" w:rsidR="00E06682" w:rsidRDefault="00E06682" w:rsidP="009102A3">
      <w:pPr>
        <w:pStyle w:val="TOC2"/>
        <w:rPr>
          <w:rFonts w:eastAsiaTheme="minorEastAsia"/>
          <w:kern w:val="2"/>
          <w:sz w:val="24"/>
          <w:szCs w:val="24"/>
          <w14:ligatures w14:val="standardContextual"/>
        </w:rPr>
      </w:pPr>
      <w:hyperlink w:anchor="_Toc165300420" w:history="1">
        <w:r w:rsidRPr="008D2C7A">
          <w:rPr>
            <w:rStyle w:val="Hyperlink"/>
          </w:rPr>
          <w:t>Coursework</w:t>
        </w:r>
        <w:r>
          <w:rPr>
            <w:webHidden/>
          </w:rPr>
          <w:tab/>
        </w:r>
        <w:r>
          <w:rPr>
            <w:webHidden/>
          </w:rPr>
          <w:fldChar w:fldCharType="begin"/>
        </w:r>
        <w:r>
          <w:rPr>
            <w:webHidden/>
          </w:rPr>
          <w:instrText xml:space="preserve"> PAGEREF _Toc165300420 \h </w:instrText>
        </w:r>
        <w:r>
          <w:rPr>
            <w:webHidden/>
          </w:rPr>
        </w:r>
        <w:r>
          <w:rPr>
            <w:webHidden/>
          </w:rPr>
          <w:fldChar w:fldCharType="separate"/>
        </w:r>
        <w:r>
          <w:rPr>
            <w:webHidden/>
          </w:rPr>
          <w:t>9</w:t>
        </w:r>
        <w:r>
          <w:rPr>
            <w:webHidden/>
          </w:rPr>
          <w:fldChar w:fldCharType="end"/>
        </w:r>
      </w:hyperlink>
    </w:p>
    <w:p w14:paraId="3EA3A93C" w14:textId="27144F3F" w:rsidR="00E06682" w:rsidRDefault="00E06682">
      <w:pPr>
        <w:pStyle w:val="TOC3"/>
        <w:tabs>
          <w:tab w:val="right" w:leader="dot" w:pos="9350"/>
        </w:tabs>
        <w:rPr>
          <w:rFonts w:eastAsiaTheme="minorEastAsia"/>
          <w:noProof/>
          <w:kern w:val="2"/>
          <w:sz w:val="24"/>
          <w:szCs w:val="24"/>
          <w14:ligatures w14:val="standardContextual"/>
        </w:rPr>
      </w:pPr>
      <w:hyperlink w:anchor="_Toc165300421" w:history="1">
        <w:r w:rsidRPr="008D2C7A">
          <w:rPr>
            <w:rStyle w:val="Hyperlink"/>
            <w:rFonts w:ascii="Calibri" w:hAnsi="Calibri"/>
            <w:noProof/>
          </w:rPr>
          <w:t>General credit requirements of the Graduate School</w:t>
        </w:r>
        <w:r>
          <w:rPr>
            <w:noProof/>
            <w:webHidden/>
          </w:rPr>
          <w:tab/>
        </w:r>
        <w:r>
          <w:rPr>
            <w:noProof/>
            <w:webHidden/>
          </w:rPr>
          <w:fldChar w:fldCharType="begin"/>
        </w:r>
        <w:r>
          <w:rPr>
            <w:noProof/>
            <w:webHidden/>
          </w:rPr>
          <w:instrText xml:space="preserve"> PAGEREF _Toc165300421 \h </w:instrText>
        </w:r>
        <w:r>
          <w:rPr>
            <w:noProof/>
            <w:webHidden/>
          </w:rPr>
        </w:r>
        <w:r>
          <w:rPr>
            <w:noProof/>
            <w:webHidden/>
          </w:rPr>
          <w:fldChar w:fldCharType="separate"/>
        </w:r>
        <w:r>
          <w:rPr>
            <w:noProof/>
            <w:webHidden/>
          </w:rPr>
          <w:t>9</w:t>
        </w:r>
        <w:r>
          <w:rPr>
            <w:noProof/>
            <w:webHidden/>
          </w:rPr>
          <w:fldChar w:fldCharType="end"/>
        </w:r>
      </w:hyperlink>
    </w:p>
    <w:p w14:paraId="27A03478" w14:textId="698C49E1" w:rsidR="00E06682" w:rsidRDefault="00E06682">
      <w:pPr>
        <w:pStyle w:val="TOC3"/>
        <w:tabs>
          <w:tab w:val="right" w:leader="dot" w:pos="9350"/>
        </w:tabs>
        <w:rPr>
          <w:rFonts w:eastAsiaTheme="minorEastAsia"/>
          <w:noProof/>
          <w:kern w:val="2"/>
          <w:sz w:val="24"/>
          <w:szCs w:val="24"/>
          <w14:ligatures w14:val="standardContextual"/>
        </w:rPr>
      </w:pPr>
      <w:hyperlink w:anchor="_Toc165300422" w:history="1">
        <w:r w:rsidRPr="008D2C7A">
          <w:rPr>
            <w:rStyle w:val="Hyperlink"/>
            <w:rFonts w:ascii="Calibri" w:hAnsi="Calibri"/>
            <w:noProof/>
          </w:rPr>
          <w:t xml:space="preserve">Required courses, competencies, and electives for </w:t>
        </w:r>
        <w:r w:rsidR="006D7971">
          <w:rPr>
            <w:rStyle w:val="Hyperlink"/>
            <w:rFonts w:ascii="Calibri" w:hAnsi="Calibri"/>
            <w:noProof/>
          </w:rPr>
          <w:t>Biochemistry</w:t>
        </w:r>
        <w:r w:rsidRPr="008D2C7A">
          <w:rPr>
            <w:rStyle w:val="Hyperlink"/>
            <w:rFonts w:ascii="Calibri" w:hAnsi="Calibri"/>
            <w:noProof/>
          </w:rPr>
          <w:t xml:space="preserve"> degrees</w:t>
        </w:r>
        <w:r>
          <w:rPr>
            <w:noProof/>
            <w:webHidden/>
          </w:rPr>
          <w:tab/>
        </w:r>
        <w:r>
          <w:rPr>
            <w:noProof/>
            <w:webHidden/>
          </w:rPr>
          <w:fldChar w:fldCharType="begin"/>
        </w:r>
        <w:r>
          <w:rPr>
            <w:noProof/>
            <w:webHidden/>
          </w:rPr>
          <w:instrText xml:space="preserve"> PAGEREF _Toc165300422 \h </w:instrText>
        </w:r>
        <w:r>
          <w:rPr>
            <w:noProof/>
            <w:webHidden/>
          </w:rPr>
        </w:r>
        <w:r>
          <w:rPr>
            <w:noProof/>
            <w:webHidden/>
          </w:rPr>
          <w:fldChar w:fldCharType="separate"/>
        </w:r>
        <w:r>
          <w:rPr>
            <w:noProof/>
            <w:webHidden/>
          </w:rPr>
          <w:t>12</w:t>
        </w:r>
        <w:r>
          <w:rPr>
            <w:noProof/>
            <w:webHidden/>
          </w:rPr>
          <w:fldChar w:fldCharType="end"/>
        </w:r>
      </w:hyperlink>
    </w:p>
    <w:p w14:paraId="4809B8FC" w14:textId="7FB603F1" w:rsidR="00E06682" w:rsidRDefault="00E06682" w:rsidP="009102A3">
      <w:pPr>
        <w:pStyle w:val="TOC2"/>
        <w:rPr>
          <w:rFonts w:eastAsiaTheme="minorEastAsia"/>
          <w:kern w:val="2"/>
          <w:sz w:val="24"/>
          <w:szCs w:val="24"/>
          <w14:ligatures w14:val="standardContextual"/>
        </w:rPr>
      </w:pPr>
      <w:hyperlink w:anchor="_Toc165300423" w:history="1">
        <w:r w:rsidRPr="008D2C7A">
          <w:rPr>
            <w:rStyle w:val="Hyperlink"/>
          </w:rPr>
          <w:t>Masters Thesis, Doctoral Guidance, and Doctoral Dissertation Committees</w:t>
        </w:r>
        <w:r>
          <w:rPr>
            <w:webHidden/>
          </w:rPr>
          <w:tab/>
        </w:r>
        <w:r>
          <w:rPr>
            <w:webHidden/>
          </w:rPr>
          <w:fldChar w:fldCharType="begin"/>
        </w:r>
        <w:r>
          <w:rPr>
            <w:webHidden/>
          </w:rPr>
          <w:instrText xml:space="preserve"> PAGEREF _Toc165300423 \h </w:instrText>
        </w:r>
        <w:r>
          <w:rPr>
            <w:webHidden/>
          </w:rPr>
        </w:r>
        <w:r>
          <w:rPr>
            <w:webHidden/>
          </w:rPr>
          <w:fldChar w:fldCharType="separate"/>
        </w:r>
        <w:r>
          <w:rPr>
            <w:webHidden/>
          </w:rPr>
          <w:t>14</w:t>
        </w:r>
        <w:r>
          <w:rPr>
            <w:webHidden/>
          </w:rPr>
          <w:fldChar w:fldCharType="end"/>
        </w:r>
      </w:hyperlink>
    </w:p>
    <w:p w14:paraId="380A69C6" w14:textId="4523FB2F" w:rsidR="00E06682" w:rsidRDefault="00E06682">
      <w:pPr>
        <w:pStyle w:val="TOC3"/>
        <w:tabs>
          <w:tab w:val="right" w:leader="dot" w:pos="9350"/>
        </w:tabs>
        <w:rPr>
          <w:rFonts w:eastAsiaTheme="minorEastAsia"/>
          <w:noProof/>
          <w:kern w:val="2"/>
          <w:sz w:val="24"/>
          <w:szCs w:val="24"/>
          <w14:ligatures w14:val="standardContextual"/>
        </w:rPr>
      </w:pPr>
      <w:hyperlink w:anchor="_Toc165300424" w:history="1">
        <w:r w:rsidRPr="008D2C7A">
          <w:rPr>
            <w:rStyle w:val="Hyperlink"/>
            <w:rFonts w:ascii="Calibri" w:hAnsi="Calibri"/>
            <w:noProof/>
          </w:rPr>
          <w:t>Roles and membership</w:t>
        </w:r>
        <w:r>
          <w:rPr>
            <w:noProof/>
            <w:webHidden/>
          </w:rPr>
          <w:tab/>
        </w:r>
        <w:r>
          <w:rPr>
            <w:noProof/>
            <w:webHidden/>
          </w:rPr>
          <w:fldChar w:fldCharType="begin"/>
        </w:r>
        <w:r>
          <w:rPr>
            <w:noProof/>
            <w:webHidden/>
          </w:rPr>
          <w:instrText xml:space="preserve"> PAGEREF _Toc165300424 \h </w:instrText>
        </w:r>
        <w:r>
          <w:rPr>
            <w:noProof/>
            <w:webHidden/>
          </w:rPr>
        </w:r>
        <w:r>
          <w:rPr>
            <w:noProof/>
            <w:webHidden/>
          </w:rPr>
          <w:fldChar w:fldCharType="separate"/>
        </w:r>
        <w:r>
          <w:rPr>
            <w:noProof/>
            <w:webHidden/>
          </w:rPr>
          <w:t>14</w:t>
        </w:r>
        <w:r>
          <w:rPr>
            <w:noProof/>
            <w:webHidden/>
          </w:rPr>
          <w:fldChar w:fldCharType="end"/>
        </w:r>
      </w:hyperlink>
    </w:p>
    <w:p w14:paraId="02889CB0" w14:textId="11F8E160" w:rsidR="00E06682" w:rsidRDefault="00E06682">
      <w:pPr>
        <w:pStyle w:val="TOC3"/>
        <w:tabs>
          <w:tab w:val="right" w:leader="dot" w:pos="9350"/>
        </w:tabs>
        <w:rPr>
          <w:rFonts w:eastAsiaTheme="minorEastAsia"/>
          <w:noProof/>
          <w:kern w:val="2"/>
          <w:sz w:val="24"/>
          <w:szCs w:val="24"/>
          <w14:ligatures w14:val="standardContextual"/>
        </w:rPr>
      </w:pPr>
      <w:hyperlink w:anchor="_Toc165300425" w:history="1">
        <w:r w:rsidRPr="008D2C7A">
          <w:rPr>
            <w:rStyle w:val="Hyperlink"/>
            <w:rFonts w:ascii="Calibri" w:hAnsi="Calibri"/>
            <w:noProof/>
          </w:rPr>
          <w:t>Timing and purpose of committee meetings</w:t>
        </w:r>
        <w:r>
          <w:rPr>
            <w:noProof/>
            <w:webHidden/>
          </w:rPr>
          <w:tab/>
        </w:r>
        <w:r>
          <w:rPr>
            <w:noProof/>
            <w:webHidden/>
          </w:rPr>
          <w:fldChar w:fldCharType="begin"/>
        </w:r>
        <w:r>
          <w:rPr>
            <w:noProof/>
            <w:webHidden/>
          </w:rPr>
          <w:instrText xml:space="preserve"> PAGEREF _Toc165300425 \h </w:instrText>
        </w:r>
        <w:r>
          <w:rPr>
            <w:noProof/>
            <w:webHidden/>
          </w:rPr>
        </w:r>
        <w:r>
          <w:rPr>
            <w:noProof/>
            <w:webHidden/>
          </w:rPr>
          <w:fldChar w:fldCharType="separate"/>
        </w:r>
        <w:r>
          <w:rPr>
            <w:noProof/>
            <w:webHidden/>
          </w:rPr>
          <w:t>14</w:t>
        </w:r>
        <w:r>
          <w:rPr>
            <w:noProof/>
            <w:webHidden/>
          </w:rPr>
          <w:fldChar w:fldCharType="end"/>
        </w:r>
      </w:hyperlink>
    </w:p>
    <w:p w14:paraId="4DEFB18D" w14:textId="1BA5168D" w:rsidR="00E06682" w:rsidRDefault="00E06682">
      <w:pPr>
        <w:pStyle w:val="TOC3"/>
        <w:tabs>
          <w:tab w:val="right" w:leader="dot" w:pos="9350"/>
        </w:tabs>
        <w:rPr>
          <w:rFonts w:eastAsiaTheme="minorEastAsia"/>
          <w:noProof/>
          <w:kern w:val="2"/>
          <w:sz w:val="24"/>
          <w:szCs w:val="24"/>
          <w14:ligatures w14:val="standardContextual"/>
        </w:rPr>
      </w:pPr>
      <w:hyperlink w:anchor="_Toc165300426" w:history="1">
        <w:r w:rsidRPr="008D2C7A">
          <w:rPr>
            <w:rStyle w:val="Hyperlink"/>
            <w:rFonts w:ascii="Calibri" w:hAnsi="Calibri"/>
            <w:noProof/>
            <w:highlight w:val="yellow"/>
          </w:rPr>
          <w:t>Annual progress review</w:t>
        </w:r>
        <w:r>
          <w:rPr>
            <w:noProof/>
            <w:webHidden/>
          </w:rPr>
          <w:tab/>
        </w:r>
        <w:r>
          <w:rPr>
            <w:noProof/>
            <w:webHidden/>
          </w:rPr>
          <w:fldChar w:fldCharType="begin"/>
        </w:r>
        <w:r>
          <w:rPr>
            <w:noProof/>
            <w:webHidden/>
          </w:rPr>
          <w:instrText xml:space="preserve"> PAGEREF _Toc165300426 \h </w:instrText>
        </w:r>
        <w:r>
          <w:rPr>
            <w:noProof/>
            <w:webHidden/>
          </w:rPr>
        </w:r>
        <w:r>
          <w:rPr>
            <w:noProof/>
            <w:webHidden/>
          </w:rPr>
          <w:fldChar w:fldCharType="separate"/>
        </w:r>
        <w:r>
          <w:rPr>
            <w:noProof/>
            <w:webHidden/>
          </w:rPr>
          <w:t>16</w:t>
        </w:r>
        <w:r>
          <w:rPr>
            <w:noProof/>
            <w:webHidden/>
          </w:rPr>
          <w:fldChar w:fldCharType="end"/>
        </w:r>
      </w:hyperlink>
    </w:p>
    <w:p w14:paraId="7F7B4F1B" w14:textId="1FEBDD15" w:rsidR="00E06682" w:rsidRDefault="00E06682" w:rsidP="009102A3">
      <w:pPr>
        <w:pStyle w:val="TOC2"/>
        <w:rPr>
          <w:rFonts w:eastAsiaTheme="minorEastAsia"/>
          <w:kern w:val="2"/>
          <w:sz w:val="24"/>
          <w:szCs w:val="24"/>
          <w14:ligatures w14:val="standardContextual"/>
        </w:rPr>
      </w:pPr>
      <w:hyperlink w:anchor="_Toc165300427" w:history="1">
        <w:r w:rsidRPr="008D2C7A">
          <w:rPr>
            <w:rStyle w:val="Hyperlink"/>
          </w:rPr>
          <w:t>Research proposal</w:t>
        </w:r>
        <w:r>
          <w:rPr>
            <w:webHidden/>
          </w:rPr>
          <w:tab/>
        </w:r>
        <w:r>
          <w:rPr>
            <w:webHidden/>
          </w:rPr>
          <w:fldChar w:fldCharType="begin"/>
        </w:r>
        <w:r>
          <w:rPr>
            <w:webHidden/>
          </w:rPr>
          <w:instrText xml:space="preserve"> PAGEREF _Toc165300427 \h </w:instrText>
        </w:r>
        <w:r>
          <w:rPr>
            <w:webHidden/>
          </w:rPr>
        </w:r>
        <w:r>
          <w:rPr>
            <w:webHidden/>
          </w:rPr>
          <w:fldChar w:fldCharType="separate"/>
        </w:r>
        <w:r>
          <w:rPr>
            <w:webHidden/>
          </w:rPr>
          <w:t>16</w:t>
        </w:r>
        <w:r>
          <w:rPr>
            <w:webHidden/>
          </w:rPr>
          <w:fldChar w:fldCharType="end"/>
        </w:r>
      </w:hyperlink>
    </w:p>
    <w:p w14:paraId="3896AA55" w14:textId="4BAD5A7D" w:rsidR="00E06682" w:rsidRPr="009102A3" w:rsidRDefault="00E06682" w:rsidP="009102A3">
      <w:pPr>
        <w:pStyle w:val="TOC2"/>
        <w:rPr>
          <w:rFonts w:eastAsiaTheme="minorEastAsia"/>
          <w:kern w:val="2"/>
          <w:sz w:val="24"/>
          <w:szCs w:val="24"/>
          <w14:ligatures w14:val="standardContextual"/>
        </w:rPr>
      </w:pPr>
      <w:hyperlink w:anchor="_Toc165300428" w:history="1">
        <w:r w:rsidRPr="009102A3">
          <w:rPr>
            <w:rStyle w:val="Hyperlink"/>
            <w:color w:val="000000" w:themeColor="text1"/>
            <w:highlight w:val="yellow"/>
          </w:rPr>
          <w:t>Seminar presentations</w:t>
        </w:r>
        <w:r w:rsidRPr="009102A3">
          <w:rPr>
            <w:webHidden/>
          </w:rPr>
          <w:tab/>
        </w:r>
        <w:r w:rsidRPr="009102A3">
          <w:rPr>
            <w:webHidden/>
          </w:rPr>
          <w:fldChar w:fldCharType="begin"/>
        </w:r>
        <w:r w:rsidRPr="009102A3">
          <w:rPr>
            <w:webHidden/>
          </w:rPr>
          <w:instrText xml:space="preserve"> PAGEREF _Toc165300428 \h </w:instrText>
        </w:r>
        <w:r w:rsidRPr="009102A3">
          <w:rPr>
            <w:webHidden/>
          </w:rPr>
        </w:r>
        <w:r w:rsidRPr="009102A3">
          <w:rPr>
            <w:webHidden/>
          </w:rPr>
          <w:fldChar w:fldCharType="separate"/>
        </w:r>
        <w:r w:rsidRPr="009102A3">
          <w:rPr>
            <w:webHidden/>
          </w:rPr>
          <w:t>17</w:t>
        </w:r>
        <w:r w:rsidRPr="009102A3">
          <w:rPr>
            <w:webHidden/>
          </w:rPr>
          <w:fldChar w:fldCharType="end"/>
        </w:r>
      </w:hyperlink>
    </w:p>
    <w:p w14:paraId="07114B89" w14:textId="711CFCF7" w:rsidR="00E06682" w:rsidRDefault="00E06682" w:rsidP="009102A3">
      <w:pPr>
        <w:pStyle w:val="TOC2"/>
        <w:rPr>
          <w:rFonts w:eastAsiaTheme="minorEastAsia"/>
          <w:kern w:val="2"/>
          <w:sz w:val="24"/>
          <w:szCs w:val="24"/>
          <w14:ligatures w14:val="standardContextual"/>
        </w:rPr>
      </w:pPr>
      <w:hyperlink w:anchor="_Toc165300429" w:history="1">
        <w:r w:rsidRPr="008D2C7A">
          <w:rPr>
            <w:rStyle w:val="Hyperlink"/>
          </w:rPr>
          <w:t>Completing the degree</w:t>
        </w:r>
        <w:r>
          <w:rPr>
            <w:webHidden/>
          </w:rPr>
          <w:tab/>
        </w:r>
        <w:r>
          <w:rPr>
            <w:webHidden/>
          </w:rPr>
          <w:fldChar w:fldCharType="begin"/>
        </w:r>
        <w:r>
          <w:rPr>
            <w:webHidden/>
          </w:rPr>
          <w:instrText xml:space="preserve"> PAGEREF _Toc165300429 \h </w:instrText>
        </w:r>
        <w:r>
          <w:rPr>
            <w:webHidden/>
          </w:rPr>
        </w:r>
        <w:r>
          <w:rPr>
            <w:webHidden/>
          </w:rPr>
          <w:fldChar w:fldCharType="separate"/>
        </w:r>
        <w:r>
          <w:rPr>
            <w:webHidden/>
          </w:rPr>
          <w:t>17</w:t>
        </w:r>
        <w:r>
          <w:rPr>
            <w:webHidden/>
          </w:rPr>
          <w:fldChar w:fldCharType="end"/>
        </w:r>
      </w:hyperlink>
    </w:p>
    <w:p w14:paraId="3D8B7347" w14:textId="0164DF6F" w:rsidR="00E06682" w:rsidRDefault="00E06682">
      <w:pPr>
        <w:pStyle w:val="TOC3"/>
        <w:tabs>
          <w:tab w:val="right" w:leader="dot" w:pos="9350"/>
        </w:tabs>
        <w:rPr>
          <w:rFonts w:eastAsiaTheme="minorEastAsia"/>
          <w:noProof/>
          <w:kern w:val="2"/>
          <w:sz w:val="24"/>
          <w:szCs w:val="24"/>
          <w14:ligatures w14:val="standardContextual"/>
        </w:rPr>
      </w:pPr>
      <w:hyperlink w:anchor="_Toc165300430" w:history="1">
        <w:r w:rsidRPr="008D2C7A">
          <w:rPr>
            <w:rStyle w:val="Hyperlink"/>
            <w:rFonts w:ascii="Calibri" w:hAnsi="Calibri"/>
            <w:noProof/>
          </w:rPr>
          <w:t>M.S.</w:t>
        </w:r>
        <w:r>
          <w:rPr>
            <w:noProof/>
            <w:webHidden/>
          </w:rPr>
          <w:tab/>
        </w:r>
        <w:r>
          <w:rPr>
            <w:noProof/>
            <w:webHidden/>
          </w:rPr>
          <w:fldChar w:fldCharType="begin"/>
        </w:r>
        <w:r>
          <w:rPr>
            <w:noProof/>
            <w:webHidden/>
          </w:rPr>
          <w:instrText xml:space="preserve"> PAGEREF _Toc165300430 \h </w:instrText>
        </w:r>
        <w:r>
          <w:rPr>
            <w:noProof/>
            <w:webHidden/>
          </w:rPr>
        </w:r>
        <w:r>
          <w:rPr>
            <w:noProof/>
            <w:webHidden/>
          </w:rPr>
          <w:fldChar w:fldCharType="separate"/>
        </w:r>
        <w:r>
          <w:rPr>
            <w:noProof/>
            <w:webHidden/>
          </w:rPr>
          <w:t>18</w:t>
        </w:r>
        <w:r>
          <w:rPr>
            <w:noProof/>
            <w:webHidden/>
          </w:rPr>
          <w:fldChar w:fldCharType="end"/>
        </w:r>
      </w:hyperlink>
    </w:p>
    <w:p w14:paraId="29D24096" w14:textId="4DCC622D" w:rsidR="00E06682" w:rsidRDefault="00E06682">
      <w:pPr>
        <w:pStyle w:val="TOC3"/>
        <w:tabs>
          <w:tab w:val="right" w:leader="dot" w:pos="9350"/>
        </w:tabs>
        <w:rPr>
          <w:rFonts w:eastAsiaTheme="minorEastAsia"/>
          <w:noProof/>
          <w:kern w:val="2"/>
          <w:sz w:val="24"/>
          <w:szCs w:val="24"/>
          <w14:ligatures w14:val="standardContextual"/>
        </w:rPr>
      </w:pPr>
      <w:hyperlink w:anchor="_Toc165300431" w:history="1">
        <w:r w:rsidRPr="008D2C7A">
          <w:rPr>
            <w:rStyle w:val="Hyperlink"/>
            <w:rFonts w:cstheme="minorHAnsi"/>
            <w:noProof/>
            <w:highlight w:val="yellow"/>
          </w:rPr>
          <w:t>Change of degree status, M.S. to Ph.D.</w:t>
        </w:r>
        <w:r>
          <w:rPr>
            <w:noProof/>
            <w:webHidden/>
          </w:rPr>
          <w:tab/>
        </w:r>
        <w:r>
          <w:rPr>
            <w:noProof/>
            <w:webHidden/>
          </w:rPr>
          <w:fldChar w:fldCharType="begin"/>
        </w:r>
        <w:r>
          <w:rPr>
            <w:noProof/>
            <w:webHidden/>
          </w:rPr>
          <w:instrText xml:space="preserve"> PAGEREF _Toc165300431 \h </w:instrText>
        </w:r>
        <w:r>
          <w:rPr>
            <w:noProof/>
            <w:webHidden/>
          </w:rPr>
        </w:r>
        <w:r>
          <w:rPr>
            <w:noProof/>
            <w:webHidden/>
          </w:rPr>
          <w:fldChar w:fldCharType="separate"/>
        </w:r>
        <w:r>
          <w:rPr>
            <w:noProof/>
            <w:webHidden/>
          </w:rPr>
          <w:t>19</w:t>
        </w:r>
        <w:r>
          <w:rPr>
            <w:noProof/>
            <w:webHidden/>
          </w:rPr>
          <w:fldChar w:fldCharType="end"/>
        </w:r>
      </w:hyperlink>
    </w:p>
    <w:p w14:paraId="02049383" w14:textId="0479F14F" w:rsidR="00E06682" w:rsidRDefault="00E06682">
      <w:pPr>
        <w:pStyle w:val="TOC3"/>
        <w:tabs>
          <w:tab w:val="right" w:leader="dot" w:pos="9350"/>
        </w:tabs>
        <w:rPr>
          <w:rFonts w:eastAsiaTheme="minorEastAsia"/>
          <w:noProof/>
          <w:kern w:val="2"/>
          <w:sz w:val="24"/>
          <w:szCs w:val="24"/>
          <w14:ligatures w14:val="standardContextual"/>
        </w:rPr>
      </w:pPr>
      <w:hyperlink w:anchor="_Toc165300432" w:history="1">
        <w:r w:rsidRPr="008D2C7A">
          <w:rPr>
            <w:rStyle w:val="Hyperlink"/>
            <w:rFonts w:ascii="Calibri" w:hAnsi="Calibri"/>
            <w:noProof/>
          </w:rPr>
          <w:t>Ph.D.</w:t>
        </w:r>
        <w:r>
          <w:rPr>
            <w:noProof/>
            <w:webHidden/>
          </w:rPr>
          <w:tab/>
        </w:r>
        <w:r>
          <w:rPr>
            <w:noProof/>
            <w:webHidden/>
          </w:rPr>
          <w:fldChar w:fldCharType="begin"/>
        </w:r>
        <w:r>
          <w:rPr>
            <w:noProof/>
            <w:webHidden/>
          </w:rPr>
          <w:instrText xml:space="preserve"> PAGEREF _Toc165300432 \h </w:instrText>
        </w:r>
        <w:r>
          <w:rPr>
            <w:noProof/>
            <w:webHidden/>
          </w:rPr>
        </w:r>
        <w:r>
          <w:rPr>
            <w:noProof/>
            <w:webHidden/>
          </w:rPr>
          <w:fldChar w:fldCharType="separate"/>
        </w:r>
        <w:r>
          <w:rPr>
            <w:noProof/>
            <w:webHidden/>
          </w:rPr>
          <w:t>20</w:t>
        </w:r>
        <w:r>
          <w:rPr>
            <w:noProof/>
            <w:webHidden/>
          </w:rPr>
          <w:fldChar w:fldCharType="end"/>
        </w:r>
      </w:hyperlink>
    </w:p>
    <w:p w14:paraId="049BB3FA" w14:textId="59BF0AD4" w:rsidR="00E06682" w:rsidRDefault="00E06682">
      <w:pPr>
        <w:pStyle w:val="TOC3"/>
        <w:tabs>
          <w:tab w:val="right" w:leader="dot" w:pos="9350"/>
        </w:tabs>
        <w:rPr>
          <w:rFonts w:eastAsiaTheme="minorEastAsia"/>
          <w:noProof/>
          <w:kern w:val="2"/>
          <w:sz w:val="24"/>
          <w:szCs w:val="24"/>
          <w14:ligatures w14:val="standardContextual"/>
        </w:rPr>
      </w:pPr>
      <w:hyperlink w:anchor="_Toc165300433" w:history="1">
        <w:r w:rsidRPr="008D2C7A">
          <w:rPr>
            <w:rStyle w:val="Hyperlink"/>
            <w:rFonts w:ascii="Calibri" w:hAnsi="Calibri"/>
            <w:noProof/>
          </w:rPr>
          <w:t>Graduation</w:t>
        </w:r>
        <w:r>
          <w:rPr>
            <w:noProof/>
            <w:webHidden/>
          </w:rPr>
          <w:tab/>
        </w:r>
        <w:r>
          <w:rPr>
            <w:noProof/>
            <w:webHidden/>
          </w:rPr>
          <w:fldChar w:fldCharType="begin"/>
        </w:r>
        <w:r>
          <w:rPr>
            <w:noProof/>
            <w:webHidden/>
          </w:rPr>
          <w:instrText xml:space="preserve"> PAGEREF _Toc165300433 \h </w:instrText>
        </w:r>
        <w:r>
          <w:rPr>
            <w:noProof/>
            <w:webHidden/>
          </w:rPr>
        </w:r>
        <w:r>
          <w:rPr>
            <w:noProof/>
            <w:webHidden/>
          </w:rPr>
          <w:fldChar w:fldCharType="separate"/>
        </w:r>
        <w:r>
          <w:rPr>
            <w:noProof/>
            <w:webHidden/>
          </w:rPr>
          <w:t>21</w:t>
        </w:r>
        <w:r>
          <w:rPr>
            <w:noProof/>
            <w:webHidden/>
          </w:rPr>
          <w:fldChar w:fldCharType="end"/>
        </w:r>
      </w:hyperlink>
    </w:p>
    <w:p w14:paraId="645437D1" w14:textId="0B91A3BF" w:rsidR="00E06682" w:rsidRDefault="00E06682" w:rsidP="009102A3">
      <w:pPr>
        <w:pStyle w:val="TOC2"/>
        <w:rPr>
          <w:rFonts w:eastAsiaTheme="minorEastAsia"/>
          <w:kern w:val="2"/>
          <w:sz w:val="24"/>
          <w:szCs w:val="24"/>
          <w14:ligatures w14:val="standardContextual"/>
        </w:rPr>
      </w:pPr>
      <w:hyperlink w:anchor="_Toc165300434" w:history="1">
        <w:r w:rsidRPr="008D2C7A">
          <w:rPr>
            <w:rStyle w:val="Hyperlink"/>
          </w:rPr>
          <w:t>Awards</w:t>
        </w:r>
        <w:r>
          <w:rPr>
            <w:webHidden/>
          </w:rPr>
          <w:tab/>
        </w:r>
        <w:r>
          <w:rPr>
            <w:webHidden/>
          </w:rPr>
          <w:fldChar w:fldCharType="begin"/>
        </w:r>
        <w:r>
          <w:rPr>
            <w:webHidden/>
          </w:rPr>
          <w:instrText xml:space="preserve"> PAGEREF _Toc165300434 \h </w:instrText>
        </w:r>
        <w:r>
          <w:rPr>
            <w:webHidden/>
          </w:rPr>
        </w:r>
        <w:r>
          <w:rPr>
            <w:webHidden/>
          </w:rPr>
          <w:fldChar w:fldCharType="separate"/>
        </w:r>
        <w:r>
          <w:rPr>
            <w:webHidden/>
          </w:rPr>
          <w:t>2</w:t>
        </w:r>
        <w:r w:rsidR="001F2292">
          <w:rPr>
            <w:webHidden/>
          </w:rPr>
          <w:t>4</w:t>
        </w:r>
        <w:r>
          <w:rPr>
            <w:webHidden/>
          </w:rPr>
          <w:fldChar w:fldCharType="end"/>
        </w:r>
      </w:hyperlink>
    </w:p>
    <w:p w14:paraId="0DEE2E07" w14:textId="2F51AA57" w:rsidR="00E06682" w:rsidRDefault="005E1FAB">
      <w:pPr>
        <w:pStyle w:val="TOC3"/>
        <w:tabs>
          <w:tab w:val="right" w:leader="dot" w:pos="9350"/>
        </w:tabs>
        <w:rPr>
          <w:rFonts w:eastAsiaTheme="minorEastAsia"/>
          <w:noProof/>
          <w:kern w:val="2"/>
          <w:sz w:val="24"/>
          <w:szCs w:val="24"/>
          <w14:ligatures w14:val="standardContextual"/>
        </w:rPr>
      </w:pPr>
      <w:hyperlink w:anchor="_Toc165300435" w:history="1">
        <w:r>
          <w:rPr>
            <w:rStyle w:val="Hyperlink"/>
            <w:rFonts w:ascii="Calibri" w:hAnsi="Calibri"/>
            <w:noProof/>
          </w:rPr>
          <w:t>Christina Carr Research Excellent Fellowship and Travel Awards</w:t>
        </w:r>
        <w:r w:rsidR="00E06682">
          <w:rPr>
            <w:noProof/>
            <w:webHidden/>
          </w:rPr>
          <w:tab/>
        </w:r>
        <w:r w:rsidR="00E06682">
          <w:rPr>
            <w:noProof/>
            <w:webHidden/>
          </w:rPr>
          <w:fldChar w:fldCharType="begin"/>
        </w:r>
        <w:r w:rsidR="00E06682">
          <w:rPr>
            <w:noProof/>
            <w:webHidden/>
          </w:rPr>
          <w:instrText xml:space="preserve"> PAGEREF _Toc165300435 \h </w:instrText>
        </w:r>
        <w:r w:rsidR="00E06682">
          <w:rPr>
            <w:noProof/>
            <w:webHidden/>
          </w:rPr>
        </w:r>
        <w:r w:rsidR="00E06682">
          <w:rPr>
            <w:noProof/>
            <w:webHidden/>
          </w:rPr>
          <w:fldChar w:fldCharType="separate"/>
        </w:r>
        <w:r w:rsidR="00E06682">
          <w:rPr>
            <w:noProof/>
            <w:webHidden/>
          </w:rPr>
          <w:t>2</w:t>
        </w:r>
        <w:r w:rsidR="001F2292">
          <w:rPr>
            <w:noProof/>
            <w:webHidden/>
          </w:rPr>
          <w:t>4</w:t>
        </w:r>
        <w:r w:rsidR="00E06682">
          <w:rPr>
            <w:noProof/>
            <w:webHidden/>
          </w:rPr>
          <w:fldChar w:fldCharType="end"/>
        </w:r>
      </w:hyperlink>
    </w:p>
    <w:p w14:paraId="05687653" w14:textId="0513A60A" w:rsidR="00E06682" w:rsidRDefault="00E06682">
      <w:pPr>
        <w:pStyle w:val="TOC3"/>
        <w:tabs>
          <w:tab w:val="right" w:leader="dot" w:pos="9350"/>
        </w:tabs>
        <w:rPr>
          <w:rFonts w:eastAsiaTheme="minorEastAsia"/>
          <w:noProof/>
          <w:kern w:val="2"/>
          <w:sz w:val="24"/>
          <w:szCs w:val="24"/>
          <w14:ligatures w14:val="standardContextual"/>
        </w:rPr>
      </w:pPr>
      <w:hyperlink w:anchor="_Toc165300436" w:history="1">
        <w:r w:rsidRPr="008D2C7A">
          <w:rPr>
            <w:rStyle w:val="Hyperlink"/>
            <w:rFonts w:ascii="Calibri" w:hAnsi="Calibri"/>
            <w:noProof/>
          </w:rPr>
          <w:t>UNH Graduate School awards</w:t>
        </w:r>
        <w:r>
          <w:rPr>
            <w:noProof/>
            <w:webHidden/>
          </w:rPr>
          <w:tab/>
        </w:r>
        <w:r>
          <w:rPr>
            <w:noProof/>
            <w:webHidden/>
          </w:rPr>
          <w:fldChar w:fldCharType="begin"/>
        </w:r>
        <w:r>
          <w:rPr>
            <w:noProof/>
            <w:webHidden/>
          </w:rPr>
          <w:instrText xml:space="preserve"> PAGEREF _Toc165300436 \h </w:instrText>
        </w:r>
        <w:r>
          <w:rPr>
            <w:noProof/>
            <w:webHidden/>
          </w:rPr>
        </w:r>
        <w:r>
          <w:rPr>
            <w:noProof/>
            <w:webHidden/>
          </w:rPr>
          <w:fldChar w:fldCharType="separate"/>
        </w:r>
        <w:r>
          <w:rPr>
            <w:noProof/>
            <w:webHidden/>
          </w:rPr>
          <w:t>2</w:t>
        </w:r>
        <w:r w:rsidR="001F2292">
          <w:rPr>
            <w:noProof/>
            <w:webHidden/>
          </w:rPr>
          <w:t>4</w:t>
        </w:r>
        <w:r>
          <w:rPr>
            <w:noProof/>
            <w:webHidden/>
          </w:rPr>
          <w:fldChar w:fldCharType="end"/>
        </w:r>
      </w:hyperlink>
    </w:p>
    <w:p w14:paraId="138FEEF9" w14:textId="1CB3F8E8" w:rsidR="00E06682" w:rsidRDefault="00E06682">
      <w:pPr>
        <w:pStyle w:val="TOC1"/>
        <w:tabs>
          <w:tab w:val="right" w:leader="dot" w:pos="9350"/>
        </w:tabs>
        <w:rPr>
          <w:rFonts w:eastAsiaTheme="minorEastAsia"/>
          <w:b w:val="0"/>
          <w:noProof/>
          <w:kern w:val="2"/>
          <w:sz w:val="24"/>
          <w14:ligatures w14:val="standardContextual"/>
        </w:rPr>
      </w:pPr>
      <w:hyperlink w:anchor="_Toc165300437" w:history="1">
        <w:r w:rsidRPr="008D2C7A">
          <w:rPr>
            <w:rStyle w:val="Hyperlink"/>
            <w:rFonts w:ascii="Calibri" w:hAnsi="Calibri"/>
            <w:noProof/>
          </w:rPr>
          <w:t>4. Assistantship Appointments and Financial Support</w:t>
        </w:r>
        <w:r>
          <w:rPr>
            <w:noProof/>
            <w:webHidden/>
          </w:rPr>
          <w:tab/>
        </w:r>
        <w:r w:rsidR="001F2292">
          <w:rPr>
            <w:noProof/>
            <w:webHidden/>
          </w:rPr>
          <w:t>24</w:t>
        </w:r>
      </w:hyperlink>
    </w:p>
    <w:p w14:paraId="13CF8F5E" w14:textId="72158FBE" w:rsidR="00E06682" w:rsidRDefault="00E06682" w:rsidP="009102A3">
      <w:pPr>
        <w:pStyle w:val="TOC2"/>
        <w:rPr>
          <w:rFonts w:eastAsiaTheme="minorEastAsia"/>
          <w:kern w:val="2"/>
          <w:sz w:val="24"/>
          <w:szCs w:val="24"/>
          <w14:ligatures w14:val="standardContextual"/>
        </w:rPr>
      </w:pPr>
      <w:hyperlink w:anchor="_Toc165300438" w:history="1">
        <w:r w:rsidRPr="008D2C7A">
          <w:rPr>
            <w:rStyle w:val="Hyperlink"/>
            <w:highlight w:val="yellow"/>
          </w:rPr>
          <w:t>General information</w:t>
        </w:r>
        <w:r>
          <w:rPr>
            <w:webHidden/>
          </w:rPr>
          <w:tab/>
        </w:r>
        <w:r>
          <w:rPr>
            <w:webHidden/>
          </w:rPr>
          <w:fldChar w:fldCharType="begin"/>
        </w:r>
        <w:r>
          <w:rPr>
            <w:webHidden/>
          </w:rPr>
          <w:instrText xml:space="preserve"> PAGEREF _Toc165300438 \h </w:instrText>
        </w:r>
        <w:r>
          <w:rPr>
            <w:webHidden/>
          </w:rPr>
        </w:r>
        <w:r>
          <w:rPr>
            <w:webHidden/>
          </w:rPr>
          <w:fldChar w:fldCharType="separate"/>
        </w:r>
        <w:r>
          <w:rPr>
            <w:webHidden/>
          </w:rPr>
          <w:t>2</w:t>
        </w:r>
        <w:r w:rsidR="001F2292">
          <w:rPr>
            <w:webHidden/>
          </w:rPr>
          <w:t>4</w:t>
        </w:r>
        <w:r>
          <w:rPr>
            <w:webHidden/>
          </w:rPr>
          <w:fldChar w:fldCharType="end"/>
        </w:r>
      </w:hyperlink>
    </w:p>
    <w:p w14:paraId="1CBBB283" w14:textId="0688E93E" w:rsidR="00E06682" w:rsidRDefault="00E06682" w:rsidP="009102A3">
      <w:pPr>
        <w:pStyle w:val="TOC2"/>
        <w:rPr>
          <w:rFonts w:eastAsiaTheme="minorEastAsia"/>
          <w:kern w:val="2"/>
          <w:sz w:val="24"/>
          <w:szCs w:val="24"/>
          <w14:ligatures w14:val="standardContextual"/>
        </w:rPr>
      </w:pPr>
      <w:hyperlink w:anchor="_Toc165300439" w:history="1">
        <w:r w:rsidRPr="008D2C7A">
          <w:rPr>
            <w:rStyle w:val="Hyperlink"/>
            <w:highlight w:val="yellow"/>
          </w:rPr>
          <w:t>UNH Graduate School Graduate Assistant handbook</w:t>
        </w:r>
        <w:r>
          <w:rPr>
            <w:webHidden/>
          </w:rPr>
          <w:tab/>
        </w:r>
        <w:r>
          <w:rPr>
            <w:webHidden/>
          </w:rPr>
          <w:fldChar w:fldCharType="begin"/>
        </w:r>
        <w:r>
          <w:rPr>
            <w:webHidden/>
          </w:rPr>
          <w:instrText xml:space="preserve"> PAGEREF _Toc165300439 \h </w:instrText>
        </w:r>
        <w:r>
          <w:rPr>
            <w:webHidden/>
          </w:rPr>
        </w:r>
        <w:r>
          <w:rPr>
            <w:webHidden/>
          </w:rPr>
          <w:fldChar w:fldCharType="separate"/>
        </w:r>
        <w:r>
          <w:rPr>
            <w:webHidden/>
          </w:rPr>
          <w:t>2</w:t>
        </w:r>
        <w:r w:rsidR="001F2292">
          <w:rPr>
            <w:webHidden/>
          </w:rPr>
          <w:t>4</w:t>
        </w:r>
        <w:r>
          <w:rPr>
            <w:webHidden/>
          </w:rPr>
          <w:fldChar w:fldCharType="end"/>
        </w:r>
      </w:hyperlink>
    </w:p>
    <w:p w14:paraId="67BC0941" w14:textId="588C575E" w:rsidR="00E06682" w:rsidRDefault="00E06682" w:rsidP="009102A3">
      <w:pPr>
        <w:pStyle w:val="TOC2"/>
        <w:rPr>
          <w:rFonts w:eastAsiaTheme="minorEastAsia"/>
          <w:kern w:val="2"/>
          <w:sz w:val="24"/>
          <w:szCs w:val="24"/>
          <w14:ligatures w14:val="standardContextual"/>
        </w:rPr>
      </w:pPr>
      <w:hyperlink w:anchor="_Toc165300440" w:history="1">
        <w:r w:rsidRPr="008D2C7A">
          <w:rPr>
            <w:rStyle w:val="Hyperlink"/>
          </w:rPr>
          <w:t>Program policies and expectations</w:t>
        </w:r>
        <w:r>
          <w:rPr>
            <w:webHidden/>
          </w:rPr>
          <w:tab/>
        </w:r>
        <w:r>
          <w:rPr>
            <w:webHidden/>
          </w:rPr>
          <w:fldChar w:fldCharType="begin"/>
        </w:r>
        <w:r>
          <w:rPr>
            <w:webHidden/>
          </w:rPr>
          <w:instrText xml:space="preserve"> PAGEREF _Toc165300440 \h </w:instrText>
        </w:r>
        <w:r>
          <w:rPr>
            <w:webHidden/>
          </w:rPr>
        </w:r>
        <w:r>
          <w:rPr>
            <w:webHidden/>
          </w:rPr>
          <w:fldChar w:fldCharType="separate"/>
        </w:r>
        <w:r>
          <w:rPr>
            <w:webHidden/>
          </w:rPr>
          <w:t>2</w:t>
        </w:r>
        <w:r w:rsidR="001F2292">
          <w:rPr>
            <w:webHidden/>
          </w:rPr>
          <w:t>5</w:t>
        </w:r>
        <w:r>
          <w:rPr>
            <w:webHidden/>
          </w:rPr>
          <w:fldChar w:fldCharType="end"/>
        </w:r>
      </w:hyperlink>
    </w:p>
    <w:p w14:paraId="33BBEF43" w14:textId="157A9394" w:rsidR="00E06682" w:rsidRDefault="00E06682" w:rsidP="009102A3">
      <w:pPr>
        <w:pStyle w:val="TOC2"/>
        <w:rPr>
          <w:rFonts w:eastAsiaTheme="minorEastAsia"/>
          <w:kern w:val="2"/>
          <w:sz w:val="24"/>
          <w:szCs w:val="24"/>
          <w14:ligatures w14:val="standardContextual"/>
        </w:rPr>
      </w:pPr>
      <w:hyperlink w:anchor="_Toc165300441" w:history="1">
        <w:r w:rsidRPr="008D2C7A">
          <w:rPr>
            <w:rStyle w:val="Hyperlink"/>
          </w:rPr>
          <w:t>Support for graduate student travel and research expenses</w:t>
        </w:r>
        <w:r>
          <w:rPr>
            <w:webHidden/>
          </w:rPr>
          <w:tab/>
        </w:r>
        <w:r>
          <w:rPr>
            <w:webHidden/>
          </w:rPr>
          <w:fldChar w:fldCharType="begin"/>
        </w:r>
        <w:r>
          <w:rPr>
            <w:webHidden/>
          </w:rPr>
          <w:instrText xml:space="preserve"> PAGEREF _Toc165300441 \h </w:instrText>
        </w:r>
        <w:r>
          <w:rPr>
            <w:webHidden/>
          </w:rPr>
        </w:r>
        <w:r>
          <w:rPr>
            <w:webHidden/>
          </w:rPr>
          <w:fldChar w:fldCharType="separate"/>
        </w:r>
        <w:r>
          <w:rPr>
            <w:webHidden/>
          </w:rPr>
          <w:t>2</w:t>
        </w:r>
        <w:r w:rsidR="001F2292">
          <w:rPr>
            <w:webHidden/>
          </w:rPr>
          <w:t>6</w:t>
        </w:r>
        <w:r>
          <w:rPr>
            <w:webHidden/>
          </w:rPr>
          <w:fldChar w:fldCharType="end"/>
        </w:r>
      </w:hyperlink>
    </w:p>
    <w:p w14:paraId="4BD69F5A" w14:textId="043D9FB1" w:rsidR="00E06682" w:rsidRDefault="00E06682" w:rsidP="009102A3">
      <w:pPr>
        <w:pStyle w:val="TOC2"/>
        <w:rPr>
          <w:rFonts w:eastAsiaTheme="minorEastAsia"/>
          <w:kern w:val="2"/>
          <w:sz w:val="24"/>
          <w:szCs w:val="24"/>
          <w14:ligatures w14:val="standardContextual"/>
        </w:rPr>
      </w:pPr>
      <w:hyperlink w:anchor="_Toc165300442" w:history="1">
        <w:r w:rsidRPr="008D2C7A">
          <w:rPr>
            <w:rStyle w:val="Hyperlink"/>
          </w:rPr>
          <w:t>UNH Graduate School fellowships</w:t>
        </w:r>
        <w:r>
          <w:rPr>
            <w:webHidden/>
          </w:rPr>
          <w:tab/>
        </w:r>
        <w:r>
          <w:rPr>
            <w:webHidden/>
          </w:rPr>
          <w:fldChar w:fldCharType="begin"/>
        </w:r>
        <w:r>
          <w:rPr>
            <w:webHidden/>
          </w:rPr>
          <w:instrText xml:space="preserve"> PAGEREF _Toc165300442 \h </w:instrText>
        </w:r>
        <w:r>
          <w:rPr>
            <w:webHidden/>
          </w:rPr>
        </w:r>
        <w:r>
          <w:rPr>
            <w:webHidden/>
          </w:rPr>
          <w:fldChar w:fldCharType="separate"/>
        </w:r>
        <w:r>
          <w:rPr>
            <w:webHidden/>
          </w:rPr>
          <w:t>2</w:t>
        </w:r>
        <w:r w:rsidR="001F2292">
          <w:rPr>
            <w:webHidden/>
          </w:rPr>
          <w:t>6</w:t>
        </w:r>
        <w:r>
          <w:rPr>
            <w:webHidden/>
          </w:rPr>
          <w:fldChar w:fldCharType="end"/>
        </w:r>
      </w:hyperlink>
    </w:p>
    <w:p w14:paraId="03AC1A83" w14:textId="5C6212E8" w:rsidR="00E06682" w:rsidRDefault="00E06682" w:rsidP="009102A3">
      <w:pPr>
        <w:pStyle w:val="TOC2"/>
        <w:rPr>
          <w:rFonts w:eastAsiaTheme="minorEastAsia"/>
          <w:kern w:val="2"/>
          <w:sz w:val="24"/>
          <w:szCs w:val="24"/>
          <w14:ligatures w14:val="standardContextual"/>
        </w:rPr>
      </w:pPr>
      <w:hyperlink w:anchor="_Toc165300443" w:history="1">
        <w:r w:rsidRPr="008D2C7A">
          <w:rPr>
            <w:rStyle w:val="Hyperlink"/>
            <w:rFonts w:cstheme="minorHAnsi"/>
          </w:rPr>
          <w:t>Other fellowships and financial aid</w:t>
        </w:r>
        <w:r>
          <w:rPr>
            <w:webHidden/>
          </w:rPr>
          <w:tab/>
        </w:r>
        <w:r>
          <w:rPr>
            <w:webHidden/>
          </w:rPr>
          <w:fldChar w:fldCharType="begin"/>
        </w:r>
        <w:r>
          <w:rPr>
            <w:webHidden/>
          </w:rPr>
          <w:instrText xml:space="preserve"> PAGEREF _Toc165300443 \h </w:instrText>
        </w:r>
        <w:r>
          <w:rPr>
            <w:webHidden/>
          </w:rPr>
        </w:r>
        <w:r>
          <w:rPr>
            <w:webHidden/>
          </w:rPr>
          <w:fldChar w:fldCharType="separate"/>
        </w:r>
        <w:r>
          <w:rPr>
            <w:webHidden/>
          </w:rPr>
          <w:t>2</w:t>
        </w:r>
        <w:r w:rsidR="001F2292">
          <w:rPr>
            <w:webHidden/>
          </w:rPr>
          <w:t>7</w:t>
        </w:r>
        <w:r>
          <w:rPr>
            <w:webHidden/>
          </w:rPr>
          <w:fldChar w:fldCharType="end"/>
        </w:r>
      </w:hyperlink>
    </w:p>
    <w:p w14:paraId="7C81CCC2" w14:textId="22ECCE41" w:rsidR="00E06682" w:rsidRDefault="00E06682" w:rsidP="009102A3">
      <w:pPr>
        <w:pStyle w:val="TOC2"/>
        <w:rPr>
          <w:rFonts w:eastAsiaTheme="minorEastAsia"/>
          <w:kern w:val="2"/>
          <w:sz w:val="24"/>
          <w:szCs w:val="24"/>
          <w14:ligatures w14:val="standardContextual"/>
        </w:rPr>
      </w:pPr>
      <w:hyperlink w:anchor="_Toc165300444" w:history="1">
        <w:r w:rsidRPr="008D2C7A">
          <w:rPr>
            <w:rStyle w:val="Hyperlink"/>
          </w:rPr>
          <w:t>Useful links</w:t>
        </w:r>
        <w:r>
          <w:rPr>
            <w:webHidden/>
          </w:rPr>
          <w:tab/>
        </w:r>
        <w:r>
          <w:rPr>
            <w:webHidden/>
          </w:rPr>
          <w:fldChar w:fldCharType="begin"/>
        </w:r>
        <w:r>
          <w:rPr>
            <w:webHidden/>
          </w:rPr>
          <w:instrText xml:space="preserve"> PAGEREF _Toc165300444 \h </w:instrText>
        </w:r>
        <w:r>
          <w:rPr>
            <w:webHidden/>
          </w:rPr>
        </w:r>
        <w:r>
          <w:rPr>
            <w:webHidden/>
          </w:rPr>
          <w:fldChar w:fldCharType="separate"/>
        </w:r>
        <w:r>
          <w:rPr>
            <w:webHidden/>
          </w:rPr>
          <w:t>2</w:t>
        </w:r>
        <w:r w:rsidR="001F2292">
          <w:rPr>
            <w:webHidden/>
          </w:rPr>
          <w:t>7</w:t>
        </w:r>
        <w:r>
          <w:rPr>
            <w:webHidden/>
          </w:rPr>
          <w:fldChar w:fldCharType="end"/>
        </w:r>
      </w:hyperlink>
    </w:p>
    <w:p w14:paraId="1A991F05" w14:textId="3D45F50B" w:rsidR="00E06682" w:rsidRDefault="00E06682">
      <w:pPr>
        <w:pStyle w:val="TOC1"/>
        <w:tabs>
          <w:tab w:val="right" w:leader="dot" w:pos="9350"/>
        </w:tabs>
        <w:rPr>
          <w:rFonts w:eastAsiaTheme="minorEastAsia"/>
          <w:b w:val="0"/>
          <w:noProof/>
          <w:kern w:val="2"/>
          <w:sz w:val="24"/>
          <w14:ligatures w14:val="standardContextual"/>
        </w:rPr>
      </w:pPr>
      <w:hyperlink w:anchor="_Toc165300445" w:history="1">
        <w:r w:rsidRPr="008D2C7A">
          <w:rPr>
            <w:rStyle w:val="Hyperlink"/>
            <w:rFonts w:ascii="Calibri" w:hAnsi="Calibri"/>
            <w:noProof/>
          </w:rPr>
          <w:t>5. Information for New Students</w:t>
        </w:r>
        <w:r>
          <w:rPr>
            <w:noProof/>
            <w:webHidden/>
          </w:rPr>
          <w:tab/>
        </w:r>
        <w:r w:rsidR="001F2292">
          <w:rPr>
            <w:noProof/>
            <w:webHidden/>
          </w:rPr>
          <w:t>28</w:t>
        </w:r>
      </w:hyperlink>
    </w:p>
    <w:p w14:paraId="7F47D60F" w14:textId="3D8BD37C" w:rsidR="00E06682" w:rsidRDefault="00E06682" w:rsidP="009102A3">
      <w:pPr>
        <w:pStyle w:val="TOC2"/>
        <w:rPr>
          <w:rFonts w:eastAsiaTheme="minorEastAsia"/>
          <w:kern w:val="2"/>
          <w:sz w:val="24"/>
          <w:szCs w:val="24"/>
          <w14:ligatures w14:val="standardContextual"/>
        </w:rPr>
      </w:pPr>
      <w:hyperlink w:anchor="_Toc165300446" w:history="1">
        <w:r w:rsidRPr="008D2C7A">
          <w:rPr>
            <w:rStyle w:val="Hyperlink"/>
            <w:rFonts w:cstheme="minorHAnsi"/>
          </w:rPr>
          <w:t>Laboratory Rotations</w:t>
        </w:r>
        <w:r>
          <w:rPr>
            <w:webHidden/>
          </w:rPr>
          <w:tab/>
        </w:r>
        <w:r>
          <w:rPr>
            <w:webHidden/>
          </w:rPr>
          <w:fldChar w:fldCharType="begin"/>
        </w:r>
        <w:r>
          <w:rPr>
            <w:webHidden/>
          </w:rPr>
          <w:instrText xml:space="preserve"> PAGEREF _Toc165300446 \h </w:instrText>
        </w:r>
        <w:r>
          <w:rPr>
            <w:webHidden/>
          </w:rPr>
        </w:r>
        <w:r>
          <w:rPr>
            <w:webHidden/>
          </w:rPr>
          <w:fldChar w:fldCharType="separate"/>
        </w:r>
        <w:r>
          <w:rPr>
            <w:webHidden/>
          </w:rPr>
          <w:t>2</w:t>
        </w:r>
        <w:r w:rsidR="001F2292">
          <w:rPr>
            <w:webHidden/>
          </w:rPr>
          <w:t>8</w:t>
        </w:r>
        <w:r>
          <w:rPr>
            <w:webHidden/>
          </w:rPr>
          <w:fldChar w:fldCharType="end"/>
        </w:r>
      </w:hyperlink>
    </w:p>
    <w:p w14:paraId="01EBF617" w14:textId="193E81B9" w:rsidR="00E06682" w:rsidRDefault="00E06682" w:rsidP="009102A3">
      <w:pPr>
        <w:pStyle w:val="TOC2"/>
        <w:rPr>
          <w:rFonts w:eastAsiaTheme="minorEastAsia"/>
          <w:kern w:val="2"/>
          <w:sz w:val="24"/>
          <w:szCs w:val="24"/>
          <w14:ligatures w14:val="standardContextual"/>
        </w:rPr>
      </w:pPr>
      <w:hyperlink w:anchor="_Toc165300447" w:history="1">
        <w:r w:rsidRPr="008D2C7A">
          <w:rPr>
            <w:rStyle w:val="Hyperlink"/>
            <w:rFonts w:cstheme="minorHAnsi"/>
            <w:iCs/>
          </w:rPr>
          <w:t>Initial advisor meeting</w:t>
        </w:r>
        <w:r>
          <w:rPr>
            <w:webHidden/>
          </w:rPr>
          <w:tab/>
        </w:r>
        <w:r>
          <w:rPr>
            <w:webHidden/>
          </w:rPr>
          <w:fldChar w:fldCharType="begin"/>
        </w:r>
        <w:r>
          <w:rPr>
            <w:webHidden/>
          </w:rPr>
          <w:instrText xml:space="preserve"> PAGEREF _Toc165300447 \h </w:instrText>
        </w:r>
        <w:r>
          <w:rPr>
            <w:webHidden/>
          </w:rPr>
        </w:r>
        <w:r>
          <w:rPr>
            <w:webHidden/>
          </w:rPr>
          <w:fldChar w:fldCharType="separate"/>
        </w:r>
        <w:r>
          <w:rPr>
            <w:webHidden/>
          </w:rPr>
          <w:t>2</w:t>
        </w:r>
        <w:r w:rsidR="001F2292">
          <w:rPr>
            <w:webHidden/>
          </w:rPr>
          <w:t>8</w:t>
        </w:r>
        <w:r>
          <w:rPr>
            <w:webHidden/>
          </w:rPr>
          <w:fldChar w:fldCharType="end"/>
        </w:r>
      </w:hyperlink>
    </w:p>
    <w:p w14:paraId="544C6E8D" w14:textId="42B496BE" w:rsidR="00E06682" w:rsidRDefault="00E06682" w:rsidP="009102A3">
      <w:pPr>
        <w:pStyle w:val="TOC2"/>
        <w:rPr>
          <w:rFonts w:eastAsiaTheme="minorEastAsia"/>
          <w:kern w:val="2"/>
          <w:sz w:val="24"/>
          <w:szCs w:val="24"/>
          <w14:ligatures w14:val="standardContextual"/>
        </w:rPr>
      </w:pPr>
      <w:hyperlink w:anchor="_Toc165300448" w:history="1">
        <w:r w:rsidRPr="008D2C7A">
          <w:rPr>
            <w:rStyle w:val="Hyperlink"/>
            <w:rFonts w:cstheme="minorHAnsi"/>
            <w:iCs/>
          </w:rPr>
          <w:t>Starting research</w:t>
        </w:r>
        <w:r>
          <w:rPr>
            <w:webHidden/>
          </w:rPr>
          <w:tab/>
        </w:r>
        <w:r>
          <w:rPr>
            <w:webHidden/>
          </w:rPr>
          <w:fldChar w:fldCharType="begin"/>
        </w:r>
        <w:r>
          <w:rPr>
            <w:webHidden/>
          </w:rPr>
          <w:instrText xml:space="preserve"> PAGEREF _Toc165300448 \h </w:instrText>
        </w:r>
        <w:r>
          <w:rPr>
            <w:webHidden/>
          </w:rPr>
        </w:r>
        <w:r>
          <w:rPr>
            <w:webHidden/>
          </w:rPr>
          <w:fldChar w:fldCharType="separate"/>
        </w:r>
        <w:r>
          <w:rPr>
            <w:webHidden/>
          </w:rPr>
          <w:t>2</w:t>
        </w:r>
        <w:r w:rsidR="001F2292">
          <w:rPr>
            <w:webHidden/>
          </w:rPr>
          <w:t>9</w:t>
        </w:r>
        <w:r>
          <w:rPr>
            <w:webHidden/>
          </w:rPr>
          <w:fldChar w:fldCharType="end"/>
        </w:r>
      </w:hyperlink>
    </w:p>
    <w:p w14:paraId="1339F8C9" w14:textId="1E3D8E6F" w:rsidR="00E06682" w:rsidRDefault="00E06682" w:rsidP="009102A3">
      <w:pPr>
        <w:pStyle w:val="TOC2"/>
        <w:rPr>
          <w:rFonts w:eastAsiaTheme="minorEastAsia"/>
          <w:kern w:val="2"/>
          <w:sz w:val="24"/>
          <w:szCs w:val="24"/>
          <w14:ligatures w14:val="standardContextual"/>
        </w:rPr>
      </w:pPr>
      <w:hyperlink w:anchor="_Toc165300449" w:history="1">
        <w:r w:rsidRPr="008D2C7A">
          <w:rPr>
            <w:rStyle w:val="Hyperlink"/>
          </w:rPr>
          <w:t>Registering for classes</w:t>
        </w:r>
        <w:r>
          <w:rPr>
            <w:webHidden/>
          </w:rPr>
          <w:tab/>
        </w:r>
        <w:r>
          <w:rPr>
            <w:webHidden/>
          </w:rPr>
          <w:fldChar w:fldCharType="begin"/>
        </w:r>
        <w:r>
          <w:rPr>
            <w:webHidden/>
          </w:rPr>
          <w:instrText xml:space="preserve"> PAGEREF _Toc165300449 \h </w:instrText>
        </w:r>
        <w:r>
          <w:rPr>
            <w:webHidden/>
          </w:rPr>
        </w:r>
        <w:r>
          <w:rPr>
            <w:webHidden/>
          </w:rPr>
          <w:fldChar w:fldCharType="separate"/>
        </w:r>
        <w:r>
          <w:rPr>
            <w:webHidden/>
          </w:rPr>
          <w:t>2</w:t>
        </w:r>
        <w:r w:rsidR="001F2292">
          <w:rPr>
            <w:webHidden/>
          </w:rPr>
          <w:t>9</w:t>
        </w:r>
        <w:r>
          <w:rPr>
            <w:webHidden/>
          </w:rPr>
          <w:fldChar w:fldCharType="end"/>
        </w:r>
      </w:hyperlink>
    </w:p>
    <w:p w14:paraId="3209EE2B" w14:textId="7959186B" w:rsidR="00E06682" w:rsidRDefault="00E06682" w:rsidP="009102A3">
      <w:pPr>
        <w:pStyle w:val="TOC2"/>
        <w:rPr>
          <w:rFonts w:eastAsiaTheme="minorEastAsia"/>
          <w:kern w:val="2"/>
          <w:sz w:val="24"/>
          <w:szCs w:val="24"/>
          <w14:ligatures w14:val="standardContextual"/>
        </w:rPr>
      </w:pPr>
      <w:hyperlink w:anchor="_Toc165300450" w:history="1">
        <w:r w:rsidRPr="008D2C7A">
          <w:rPr>
            <w:rStyle w:val="Hyperlink"/>
          </w:rPr>
          <w:t>Other things to take care of as early as possible.</w:t>
        </w:r>
        <w:r>
          <w:rPr>
            <w:webHidden/>
          </w:rPr>
          <w:tab/>
        </w:r>
        <w:r>
          <w:rPr>
            <w:webHidden/>
          </w:rPr>
          <w:fldChar w:fldCharType="begin"/>
        </w:r>
        <w:r>
          <w:rPr>
            <w:webHidden/>
          </w:rPr>
          <w:instrText xml:space="preserve"> PAGEREF _Toc165300450 \h </w:instrText>
        </w:r>
        <w:r>
          <w:rPr>
            <w:webHidden/>
          </w:rPr>
        </w:r>
        <w:r>
          <w:rPr>
            <w:webHidden/>
          </w:rPr>
          <w:fldChar w:fldCharType="separate"/>
        </w:r>
        <w:r>
          <w:rPr>
            <w:webHidden/>
          </w:rPr>
          <w:t>2</w:t>
        </w:r>
        <w:r w:rsidR="001F2292">
          <w:rPr>
            <w:webHidden/>
          </w:rPr>
          <w:t>9</w:t>
        </w:r>
        <w:r>
          <w:rPr>
            <w:webHidden/>
          </w:rPr>
          <w:fldChar w:fldCharType="end"/>
        </w:r>
      </w:hyperlink>
    </w:p>
    <w:p w14:paraId="4202B579" w14:textId="0DAAA373" w:rsidR="00E06682" w:rsidRDefault="00E06682" w:rsidP="009102A3">
      <w:pPr>
        <w:pStyle w:val="TOC2"/>
        <w:rPr>
          <w:rFonts w:eastAsiaTheme="minorEastAsia"/>
          <w:kern w:val="2"/>
          <w:sz w:val="24"/>
          <w:szCs w:val="24"/>
          <w14:ligatures w14:val="standardContextual"/>
        </w:rPr>
      </w:pPr>
      <w:hyperlink w:anchor="_Toc165300451" w:history="1">
        <w:r w:rsidRPr="008D2C7A">
          <w:rPr>
            <w:rStyle w:val="Hyperlink"/>
          </w:rPr>
          <w:t>Orientation &amp; welcoming events</w:t>
        </w:r>
        <w:r>
          <w:rPr>
            <w:webHidden/>
          </w:rPr>
          <w:tab/>
        </w:r>
        <w:r>
          <w:rPr>
            <w:webHidden/>
          </w:rPr>
          <w:fldChar w:fldCharType="begin"/>
        </w:r>
        <w:r>
          <w:rPr>
            <w:webHidden/>
          </w:rPr>
          <w:instrText xml:space="preserve"> PAGEREF _Toc165300451 \h </w:instrText>
        </w:r>
        <w:r>
          <w:rPr>
            <w:webHidden/>
          </w:rPr>
        </w:r>
        <w:r>
          <w:rPr>
            <w:webHidden/>
          </w:rPr>
          <w:fldChar w:fldCharType="separate"/>
        </w:r>
        <w:r>
          <w:rPr>
            <w:webHidden/>
          </w:rPr>
          <w:t>2</w:t>
        </w:r>
        <w:r w:rsidR="001F2292">
          <w:rPr>
            <w:webHidden/>
          </w:rPr>
          <w:t>9</w:t>
        </w:r>
        <w:r>
          <w:rPr>
            <w:webHidden/>
          </w:rPr>
          <w:fldChar w:fldCharType="end"/>
        </w:r>
      </w:hyperlink>
    </w:p>
    <w:p w14:paraId="7CF8B23A" w14:textId="000BC3E2" w:rsidR="00E06682" w:rsidRDefault="00E06682" w:rsidP="009102A3">
      <w:pPr>
        <w:pStyle w:val="TOC2"/>
        <w:rPr>
          <w:rFonts w:eastAsiaTheme="minorEastAsia"/>
          <w:kern w:val="2"/>
          <w:sz w:val="24"/>
          <w:szCs w:val="24"/>
          <w14:ligatures w14:val="standardContextual"/>
        </w:rPr>
      </w:pPr>
      <w:hyperlink w:anchor="_Toc165300452" w:history="1">
        <w:r w:rsidRPr="008D2C7A">
          <w:rPr>
            <w:rStyle w:val="Hyperlink"/>
            <w:rFonts w:cs="Times New Roman"/>
          </w:rPr>
          <w:t>Recommended Resources:</w:t>
        </w:r>
        <w:r>
          <w:rPr>
            <w:webHidden/>
          </w:rPr>
          <w:tab/>
        </w:r>
        <w:r w:rsidR="001F2292">
          <w:rPr>
            <w:webHidden/>
          </w:rPr>
          <w:t>30</w:t>
        </w:r>
      </w:hyperlink>
    </w:p>
    <w:p w14:paraId="6BDA6204" w14:textId="7D3087E6" w:rsidR="00E06682" w:rsidRDefault="00E06682">
      <w:pPr>
        <w:pStyle w:val="TOC1"/>
        <w:tabs>
          <w:tab w:val="right" w:leader="dot" w:pos="9350"/>
        </w:tabs>
        <w:rPr>
          <w:rFonts w:eastAsiaTheme="minorEastAsia"/>
          <w:b w:val="0"/>
          <w:noProof/>
          <w:kern w:val="2"/>
          <w:sz w:val="24"/>
          <w14:ligatures w14:val="standardContextual"/>
        </w:rPr>
      </w:pPr>
      <w:hyperlink w:anchor="_Toc165300453" w:history="1">
        <w:r w:rsidRPr="008D2C7A">
          <w:rPr>
            <w:rStyle w:val="Hyperlink"/>
            <w:rFonts w:ascii="Calibri" w:hAnsi="Calibri"/>
            <w:noProof/>
          </w:rPr>
          <w:t>6. Responsible Conduct of Research and Other UNH Policies</w:t>
        </w:r>
        <w:r>
          <w:rPr>
            <w:noProof/>
            <w:webHidden/>
          </w:rPr>
          <w:tab/>
        </w:r>
        <w:r w:rsidR="001F2292">
          <w:rPr>
            <w:noProof/>
            <w:webHidden/>
          </w:rPr>
          <w:t>30</w:t>
        </w:r>
      </w:hyperlink>
    </w:p>
    <w:p w14:paraId="33EF128A" w14:textId="23F453BD" w:rsidR="00E06682" w:rsidRDefault="00E06682" w:rsidP="009102A3">
      <w:pPr>
        <w:pStyle w:val="TOC2"/>
        <w:rPr>
          <w:rFonts w:eastAsiaTheme="minorEastAsia"/>
          <w:kern w:val="2"/>
          <w:sz w:val="24"/>
          <w:szCs w:val="24"/>
          <w14:ligatures w14:val="standardContextual"/>
        </w:rPr>
      </w:pPr>
      <w:hyperlink w:anchor="_Toc165300454" w:history="1">
        <w:r w:rsidRPr="008D2C7A">
          <w:rPr>
            <w:rStyle w:val="Hyperlink"/>
          </w:rPr>
          <w:t>Requirements and training</w:t>
        </w:r>
        <w:r>
          <w:rPr>
            <w:webHidden/>
          </w:rPr>
          <w:tab/>
        </w:r>
        <w:r w:rsidR="001F2292">
          <w:rPr>
            <w:webHidden/>
          </w:rPr>
          <w:t>30</w:t>
        </w:r>
      </w:hyperlink>
    </w:p>
    <w:p w14:paraId="75A6FEF0" w14:textId="4F53990D" w:rsidR="00E06682" w:rsidRDefault="00E06682" w:rsidP="009102A3">
      <w:pPr>
        <w:pStyle w:val="TOC2"/>
        <w:rPr>
          <w:rFonts w:eastAsiaTheme="minorEastAsia"/>
          <w:kern w:val="2"/>
          <w:sz w:val="24"/>
          <w:szCs w:val="24"/>
          <w14:ligatures w14:val="standardContextual"/>
        </w:rPr>
      </w:pPr>
      <w:hyperlink w:anchor="_Toc165300455" w:history="1">
        <w:r w:rsidRPr="008D2C7A">
          <w:rPr>
            <w:rStyle w:val="Hyperlink"/>
          </w:rPr>
          <w:t>Student rights and key policies</w:t>
        </w:r>
        <w:r>
          <w:rPr>
            <w:webHidden/>
          </w:rPr>
          <w:tab/>
        </w:r>
        <w:r w:rsidR="001F2292">
          <w:rPr>
            <w:webHidden/>
          </w:rPr>
          <w:t>31</w:t>
        </w:r>
      </w:hyperlink>
    </w:p>
    <w:p w14:paraId="228F2FFB" w14:textId="6DA97257" w:rsidR="00E06682" w:rsidRDefault="00E06682">
      <w:pPr>
        <w:pStyle w:val="TOC1"/>
        <w:tabs>
          <w:tab w:val="right" w:leader="dot" w:pos="9350"/>
        </w:tabs>
        <w:rPr>
          <w:rFonts w:eastAsiaTheme="minorEastAsia"/>
          <w:b w:val="0"/>
          <w:noProof/>
          <w:kern w:val="2"/>
          <w:sz w:val="24"/>
          <w14:ligatures w14:val="standardContextual"/>
        </w:rPr>
      </w:pPr>
      <w:hyperlink w:anchor="_Toc165300456" w:history="1">
        <w:r w:rsidRPr="008D2C7A">
          <w:rPr>
            <w:rStyle w:val="Hyperlink"/>
            <w:rFonts w:ascii="Calibri" w:hAnsi="Calibri"/>
            <w:noProof/>
          </w:rPr>
          <w:t>7. Resources for Graduate Students</w:t>
        </w:r>
        <w:r>
          <w:rPr>
            <w:noProof/>
            <w:webHidden/>
          </w:rPr>
          <w:tab/>
        </w:r>
        <w:r>
          <w:rPr>
            <w:noProof/>
            <w:webHidden/>
          </w:rPr>
          <w:fldChar w:fldCharType="begin"/>
        </w:r>
        <w:r>
          <w:rPr>
            <w:noProof/>
            <w:webHidden/>
          </w:rPr>
          <w:instrText xml:space="preserve"> PAGEREF _Toc165300456 \h </w:instrText>
        </w:r>
        <w:r>
          <w:rPr>
            <w:noProof/>
            <w:webHidden/>
          </w:rPr>
        </w:r>
        <w:r>
          <w:rPr>
            <w:noProof/>
            <w:webHidden/>
          </w:rPr>
          <w:fldChar w:fldCharType="separate"/>
        </w:r>
        <w:r>
          <w:rPr>
            <w:noProof/>
            <w:webHidden/>
          </w:rPr>
          <w:t>3</w:t>
        </w:r>
        <w:r w:rsidR="005C5824">
          <w:rPr>
            <w:noProof/>
            <w:webHidden/>
          </w:rPr>
          <w:t>2</w:t>
        </w:r>
        <w:r>
          <w:rPr>
            <w:noProof/>
            <w:webHidden/>
          </w:rPr>
          <w:fldChar w:fldCharType="end"/>
        </w:r>
      </w:hyperlink>
    </w:p>
    <w:p w14:paraId="6A306E26" w14:textId="720B7860" w:rsidR="00E06682" w:rsidRDefault="00E06682" w:rsidP="009102A3">
      <w:pPr>
        <w:pStyle w:val="TOC2"/>
        <w:rPr>
          <w:rFonts w:eastAsiaTheme="minorEastAsia"/>
          <w:kern w:val="2"/>
          <w:sz w:val="24"/>
          <w:szCs w:val="24"/>
          <w14:ligatures w14:val="standardContextual"/>
        </w:rPr>
      </w:pPr>
      <w:hyperlink w:anchor="_Toc165300457" w:history="1">
        <w:r w:rsidRPr="008D2C7A">
          <w:rPr>
            <w:rStyle w:val="Hyperlink"/>
          </w:rPr>
          <w:t>Whom to ask</w:t>
        </w:r>
        <w:r>
          <w:rPr>
            <w:webHidden/>
          </w:rPr>
          <w:tab/>
        </w:r>
        <w:r>
          <w:rPr>
            <w:webHidden/>
          </w:rPr>
          <w:fldChar w:fldCharType="begin"/>
        </w:r>
        <w:r>
          <w:rPr>
            <w:webHidden/>
          </w:rPr>
          <w:instrText xml:space="preserve"> PAGEREF _Toc165300457 \h </w:instrText>
        </w:r>
        <w:r>
          <w:rPr>
            <w:webHidden/>
          </w:rPr>
        </w:r>
        <w:r>
          <w:rPr>
            <w:webHidden/>
          </w:rPr>
          <w:fldChar w:fldCharType="separate"/>
        </w:r>
        <w:r>
          <w:rPr>
            <w:webHidden/>
          </w:rPr>
          <w:t>3</w:t>
        </w:r>
        <w:r w:rsidR="005C5824">
          <w:rPr>
            <w:webHidden/>
          </w:rPr>
          <w:t>2</w:t>
        </w:r>
        <w:r>
          <w:rPr>
            <w:webHidden/>
          </w:rPr>
          <w:fldChar w:fldCharType="end"/>
        </w:r>
      </w:hyperlink>
    </w:p>
    <w:p w14:paraId="5EFE89F6" w14:textId="0F52705D" w:rsidR="00E06682" w:rsidRDefault="00E06682" w:rsidP="009102A3">
      <w:pPr>
        <w:pStyle w:val="TOC2"/>
        <w:rPr>
          <w:rFonts w:eastAsiaTheme="minorEastAsia"/>
          <w:kern w:val="2"/>
          <w:sz w:val="24"/>
          <w:szCs w:val="24"/>
          <w14:ligatures w14:val="standardContextual"/>
        </w:rPr>
      </w:pPr>
      <w:hyperlink w:anchor="_Toc165300458" w:history="1">
        <w:r w:rsidRPr="008D2C7A">
          <w:rPr>
            <w:rStyle w:val="Hyperlink"/>
          </w:rPr>
          <w:t>Graduate School resources</w:t>
        </w:r>
        <w:r>
          <w:rPr>
            <w:webHidden/>
          </w:rPr>
          <w:tab/>
        </w:r>
        <w:r>
          <w:rPr>
            <w:webHidden/>
          </w:rPr>
          <w:fldChar w:fldCharType="begin"/>
        </w:r>
        <w:r>
          <w:rPr>
            <w:webHidden/>
          </w:rPr>
          <w:instrText xml:space="preserve"> PAGEREF _Toc165300458 \h </w:instrText>
        </w:r>
        <w:r>
          <w:rPr>
            <w:webHidden/>
          </w:rPr>
        </w:r>
        <w:r>
          <w:rPr>
            <w:webHidden/>
          </w:rPr>
          <w:fldChar w:fldCharType="separate"/>
        </w:r>
        <w:r>
          <w:rPr>
            <w:webHidden/>
          </w:rPr>
          <w:t>3</w:t>
        </w:r>
        <w:r w:rsidR="005C5824">
          <w:rPr>
            <w:webHidden/>
          </w:rPr>
          <w:t>3</w:t>
        </w:r>
        <w:r>
          <w:rPr>
            <w:webHidden/>
          </w:rPr>
          <w:fldChar w:fldCharType="end"/>
        </w:r>
      </w:hyperlink>
    </w:p>
    <w:p w14:paraId="65FF7A42" w14:textId="64209171" w:rsidR="00E06682" w:rsidRDefault="00E06682" w:rsidP="009102A3">
      <w:pPr>
        <w:pStyle w:val="TOC2"/>
        <w:rPr>
          <w:rFonts w:eastAsiaTheme="minorEastAsia"/>
          <w:kern w:val="2"/>
          <w:sz w:val="24"/>
          <w:szCs w:val="24"/>
          <w14:ligatures w14:val="standardContextual"/>
        </w:rPr>
      </w:pPr>
      <w:hyperlink w:anchor="_Toc165300459" w:history="1">
        <w:r w:rsidRPr="008D2C7A">
          <w:rPr>
            <w:rStyle w:val="Hyperlink"/>
          </w:rPr>
          <w:t>UNH and local resources</w:t>
        </w:r>
        <w:r>
          <w:rPr>
            <w:webHidden/>
          </w:rPr>
          <w:tab/>
        </w:r>
        <w:r>
          <w:rPr>
            <w:webHidden/>
          </w:rPr>
          <w:fldChar w:fldCharType="begin"/>
        </w:r>
        <w:r>
          <w:rPr>
            <w:webHidden/>
          </w:rPr>
          <w:instrText xml:space="preserve"> PAGEREF _Toc165300459 \h </w:instrText>
        </w:r>
        <w:r>
          <w:rPr>
            <w:webHidden/>
          </w:rPr>
        </w:r>
        <w:r>
          <w:rPr>
            <w:webHidden/>
          </w:rPr>
          <w:fldChar w:fldCharType="separate"/>
        </w:r>
        <w:r>
          <w:rPr>
            <w:webHidden/>
          </w:rPr>
          <w:t>3</w:t>
        </w:r>
        <w:r w:rsidR="005C5824">
          <w:rPr>
            <w:webHidden/>
          </w:rPr>
          <w:t>4</w:t>
        </w:r>
        <w:r>
          <w:rPr>
            <w:webHidden/>
          </w:rPr>
          <w:fldChar w:fldCharType="end"/>
        </w:r>
      </w:hyperlink>
    </w:p>
    <w:p w14:paraId="1502124B" w14:textId="7BC7E85E" w:rsidR="00E06682" w:rsidRDefault="00E06682">
      <w:pPr>
        <w:pStyle w:val="TOC1"/>
        <w:tabs>
          <w:tab w:val="right" w:leader="dot" w:pos="9350"/>
        </w:tabs>
        <w:rPr>
          <w:rFonts w:eastAsiaTheme="minorEastAsia"/>
          <w:b w:val="0"/>
          <w:noProof/>
          <w:kern w:val="2"/>
          <w:sz w:val="24"/>
          <w14:ligatures w14:val="standardContextual"/>
        </w:rPr>
      </w:pPr>
      <w:hyperlink w:anchor="_Toc165300460" w:history="1">
        <w:r w:rsidRPr="008D2C7A">
          <w:rPr>
            <w:rStyle w:val="Hyperlink"/>
            <w:rFonts w:ascii="Calibri" w:hAnsi="Calibri" w:cs="Calibri"/>
            <w:noProof/>
          </w:rPr>
          <w:t>Appendices</w:t>
        </w:r>
        <w:r>
          <w:rPr>
            <w:noProof/>
            <w:webHidden/>
          </w:rPr>
          <w:tab/>
        </w:r>
        <w:r>
          <w:rPr>
            <w:noProof/>
            <w:webHidden/>
          </w:rPr>
          <w:fldChar w:fldCharType="begin"/>
        </w:r>
        <w:r>
          <w:rPr>
            <w:noProof/>
            <w:webHidden/>
          </w:rPr>
          <w:instrText xml:space="preserve"> PAGEREF _Toc165300460 \h </w:instrText>
        </w:r>
        <w:r>
          <w:rPr>
            <w:noProof/>
            <w:webHidden/>
          </w:rPr>
        </w:r>
        <w:r>
          <w:rPr>
            <w:noProof/>
            <w:webHidden/>
          </w:rPr>
          <w:fldChar w:fldCharType="separate"/>
        </w:r>
        <w:r>
          <w:rPr>
            <w:noProof/>
            <w:webHidden/>
          </w:rPr>
          <w:t>3</w:t>
        </w:r>
        <w:r>
          <w:rPr>
            <w:noProof/>
            <w:webHidden/>
          </w:rPr>
          <w:fldChar w:fldCharType="end"/>
        </w:r>
      </w:hyperlink>
      <w:r w:rsidR="005C5824">
        <w:t>7</w:t>
      </w:r>
    </w:p>
    <w:p w14:paraId="0B847255" w14:textId="3D5B0CE7" w:rsidR="00E06682" w:rsidRDefault="00E06682" w:rsidP="009102A3">
      <w:pPr>
        <w:pStyle w:val="TOC2"/>
        <w:rPr>
          <w:rFonts w:eastAsiaTheme="minorEastAsia"/>
          <w:kern w:val="2"/>
          <w:sz w:val="24"/>
          <w:szCs w:val="24"/>
          <w14:ligatures w14:val="standardContextual"/>
        </w:rPr>
      </w:pPr>
      <w:hyperlink w:anchor="_Toc165300461" w:history="1">
        <w:r w:rsidRPr="008D2C7A">
          <w:rPr>
            <w:rStyle w:val="Hyperlink"/>
            <w:rFonts w:cs="Calibri"/>
          </w:rPr>
          <w:t>Appendix 1: M.S. degree timeline and checklist</w:t>
        </w:r>
        <w:r>
          <w:rPr>
            <w:webHidden/>
          </w:rPr>
          <w:tab/>
        </w:r>
        <w:r>
          <w:rPr>
            <w:webHidden/>
          </w:rPr>
          <w:fldChar w:fldCharType="begin"/>
        </w:r>
        <w:r>
          <w:rPr>
            <w:webHidden/>
          </w:rPr>
          <w:instrText xml:space="preserve"> PAGEREF _Toc165300461 \h </w:instrText>
        </w:r>
        <w:r>
          <w:rPr>
            <w:webHidden/>
          </w:rPr>
        </w:r>
        <w:r>
          <w:rPr>
            <w:webHidden/>
          </w:rPr>
          <w:fldChar w:fldCharType="separate"/>
        </w:r>
        <w:r>
          <w:rPr>
            <w:webHidden/>
          </w:rPr>
          <w:t>3</w:t>
        </w:r>
        <w:r w:rsidR="005C5824">
          <w:rPr>
            <w:webHidden/>
          </w:rPr>
          <w:t>7</w:t>
        </w:r>
        <w:r>
          <w:rPr>
            <w:webHidden/>
          </w:rPr>
          <w:fldChar w:fldCharType="end"/>
        </w:r>
      </w:hyperlink>
    </w:p>
    <w:p w14:paraId="7322EB5C" w14:textId="13DC2BFF" w:rsidR="00E06682" w:rsidRDefault="00E06682" w:rsidP="009102A3">
      <w:pPr>
        <w:pStyle w:val="TOC2"/>
        <w:rPr>
          <w:rFonts w:eastAsiaTheme="minorEastAsia"/>
          <w:kern w:val="2"/>
          <w:sz w:val="24"/>
          <w:szCs w:val="24"/>
          <w14:ligatures w14:val="standardContextual"/>
        </w:rPr>
      </w:pPr>
      <w:hyperlink w:anchor="_Toc165300462" w:history="1">
        <w:r w:rsidRPr="008D2C7A">
          <w:rPr>
            <w:rStyle w:val="Hyperlink"/>
            <w:rFonts w:cs="Calibri"/>
          </w:rPr>
          <w:t>Appendix 2: Ph.D. degree timeline and checklist</w:t>
        </w:r>
        <w:r>
          <w:rPr>
            <w:webHidden/>
          </w:rPr>
          <w:tab/>
        </w:r>
        <w:r>
          <w:rPr>
            <w:webHidden/>
          </w:rPr>
          <w:fldChar w:fldCharType="begin"/>
        </w:r>
        <w:r>
          <w:rPr>
            <w:webHidden/>
          </w:rPr>
          <w:instrText xml:space="preserve"> PAGEREF _Toc165300462 \h </w:instrText>
        </w:r>
        <w:r>
          <w:rPr>
            <w:webHidden/>
          </w:rPr>
        </w:r>
        <w:r>
          <w:rPr>
            <w:webHidden/>
          </w:rPr>
          <w:fldChar w:fldCharType="separate"/>
        </w:r>
        <w:r w:rsidR="005C5824">
          <w:rPr>
            <w:webHidden/>
          </w:rPr>
          <w:t>40</w:t>
        </w:r>
        <w:r>
          <w:rPr>
            <w:webHidden/>
          </w:rPr>
          <w:fldChar w:fldCharType="end"/>
        </w:r>
      </w:hyperlink>
    </w:p>
    <w:p w14:paraId="1DAC2960" w14:textId="4A4A7FC1" w:rsidR="00E06682" w:rsidRDefault="00E06682" w:rsidP="009102A3">
      <w:pPr>
        <w:pStyle w:val="TOC2"/>
        <w:rPr>
          <w:rFonts w:eastAsiaTheme="minorEastAsia"/>
          <w:kern w:val="2"/>
          <w:sz w:val="24"/>
          <w:szCs w:val="24"/>
          <w14:ligatures w14:val="standardContextual"/>
        </w:rPr>
      </w:pPr>
      <w:hyperlink w:anchor="_Toc165300463" w:history="1">
        <w:r w:rsidRPr="008D2C7A">
          <w:rPr>
            <w:rStyle w:val="Hyperlink"/>
            <w:rFonts w:cs="Calibri"/>
          </w:rPr>
          <w:t>Appendix 3: Program faculty list</w:t>
        </w:r>
        <w:r>
          <w:rPr>
            <w:webHidden/>
          </w:rPr>
          <w:tab/>
        </w:r>
        <w:r>
          <w:rPr>
            <w:webHidden/>
          </w:rPr>
          <w:fldChar w:fldCharType="begin"/>
        </w:r>
        <w:r>
          <w:rPr>
            <w:webHidden/>
          </w:rPr>
          <w:instrText xml:space="preserve"> PAGEREF _Toc165300463 \h </w:instrText>
        </w:r>
        <w:r>
          <w:rPr>
            <w:webHidden/>
          </w:rPr>
        </w:r>
        <w:r>
          <w:rPr>
            <w:webHidden/>
          </w:rPr>
          <w:fldChar w:fldCharType="separate"/>
        </w:r>
        <w:r>
          <w:rPr>
            <w:webHidden/>
          </w:rPr>
          <w:t>43</w:t>
        </w:r>
        <w:r>
          <w:rPr>
            <w:webHidden/>
          </w:rPr>
          <w:fldChar w:fldCharType="end"/>
        </w:r>
      </w:hyperlink>
    </w:p>
    <w:p w14:paraId="70BC1293" w14:textId="06660825" w:rsidR="00E06682" w:rsidRDefault="00E06682" w:rsidP="009102A3">
      <w:pPr>
        <w:pStyle w:val="TOC2"/>
        <w:rPr>
          <w:rFonts w:eastAsiaTheme="minorEastAsia"/>
          <w:kern w:val="2"/>
          <w:sz w:val="24"/>
          <w:szCs w:val="24"/>
          <w14:ligatures w14:val="standardContextual"/>
        </w:rPr>
      </w:pPr>
      <w:hyperlink w:anchor="_Toc165300464" w:history="1">
        <w:r w:rsidRPr="008D2C7A">
          <w:rPr>
            <w:rStyle w:val="Hyperlink"/>
            <w:rFonts w:cs="Calibri"/>
          </w:rPr>
          <w:t>Appendix 4: Degree Plan</w:t>
        </w:r>
        <w:r>
          <w:rPr>
            <w:webHidden/>
          </w:rPr>
          <w:tab/>
        </w:r>
        <w:r>
          <w:rPr>
            <w:webHidden/>
          </w:rPr>
          <w:fldChar w:fldCharType="begin"/>
        </w:r>
        <w:r>
          <w:rPr>
            <w:webHidden/>
          </w:rPr>
          <w:instrText xml:space="preserve"> PAGEREF _Toc165300464 \h </w:instrText>
        </w:r>
        <w:r>
          <w:rPr>
            <w:webHidden/>
          </w:rPr>
        </w:r>
        <w:r>
          <w:rPr>
            <w:webHidden/>
          </w:rPr>
          <w:fldChar w:fldCharType="separate"/>
        </w:r>
        <w:r>
          <w:rPr>
            <w:webHidden/>
          </w:rPr>
          <w:t>44</w:t>
        </w:r>
        <w:r>
          <w:rPr>
            <w:webHidden/>
          </w:rPr>
          <w:fldChar w:fldCharType="end"/>
        </w:r>
      </w:hyperlink>
    </w:p>
    <w:p w14:paraId="7A219546" w14:textId="25C7E103" w:rsidR="00E06682" w:rsidRDefault="00E06682" w:rsidP="009102A3">
      <w:pPr>
        <w:pStyle w:val="TOC2"/>
      </w:pPr>
      <w:hyperlink w:anchor="_Toc165300465" w:history="1">
        <w:r w:rsidRPr="008D2C7A">
          <w:rPr>
            <w:rStyle w:val="Hyperlink"/>
            <w:rFonts w:cs="Calibri"/>
          </w:rPr>
          <w:t xml:space="preserve">Appendix 5: </w:t>
        </w:r>
        <w:r w:rsidR="00D14A5D">
          <w:rPr>
            <w:rStyle w:val="Hyperlink"/>
            <w:rFonts w:cs="Calibri"/>
          </w:rPr>
          <w:t xml:space="preserve">Procedure of </w:t>
        </w:r>
        <w:r w:rsidR="002B0725">
          <w:rPr>
            <w:rStyle w:val="Hyperlink"/>
            <w:rFonts w:cs="Calibri"/>
          </w:rPr>
          <w:t>Qualifying Examination</w:t>
        </w:r>
        <w:r>
          <w:rPr>
            <w:webHidden/>
          </w:rPr>
          <w:tab/>
        </w:r>
        <w:r>
          <w:rPr>
            <w:webHidden/>
          </w:rPr>
          <w:fldChar w:fldCharType="begin"/>
        </w:r>
        <w:r>
          <w:rPr>
            <w:webHidden/>
          </w:rPr>
          <w:instrText xml:space="preserve"> PAGEREF _Toc165300465 \h </w:instrText>
        </w:r>
        <w:r>
          <w:rPr>
            <w:webHidden/>
          </w:rPr>
        </w:r>
        <w:r>
          <w:rPr>
            <w:webHidden/>
          </w:rPr>
          <w:fldChar w:fldCharType="separate"/>
        </w:r>
        <w:r>
          <w:rPr>
            <w:webHidden/>
          </w:rPr>
          <w:t>45</w:t>
        </w:r>
        <w:r>
          <w:rPr>
            <w:webHidden/>
          </w:rPr>
          <w:fldChar w:fldCharType="end"/>
        </w:r>
      </w:hyperlink>
    </w:p>
    <w:p w14:paraId="695B97B7" w14:textId="77777777" w:rsidR="005C5824" w:rsidRDefault="002B0725" w:rsidP="009102A3">
      <w:pPr>
        <w:pStyle w:val="TOC2"/>
      </w:pPr>
      <w:hyperlink w:anchor="_Toc165300465" w:history="1">
        <w:r w:rsidRPr="008D2C7A">
          <w:rPr>
            <w:rStyle w:val="Hyperlink"/>
            <w:rFonts w:cs="Calibri"/>
          </w:rPr>
          <w:t xml:space="preserve">Appendix </w:t>
        </w:r>
        <w:r>
          <w:rPr>
            <w:rStyle w:val="Hyperlink"/>
            <w:rFonts w:cs="Calibri"/>
          </w:rPr>
          <w:t>6</w:t>
        </w:r>
        <w:r w:rsidRPr="008D2C7A">
          <w:rPr>
            <w:rStyle w:val="Hyperlink"/>
            <w:rFonts w:cs="Calibri"/>
          </w:rPr>
          <w:t>: Annual Progress Review</w:t>
        </w:r>
        <w:r>
          <w:rPr>
            <w:webHidden/>
          </w:rPr>
          <w:tab/>
        </w:r>
        <w:r>
          <w:rPr>
            <w:webHidden/>
          </w:rPr>
          <w:fldChar w:fldCharType="begin"/>
        </w:r>
        <w:r>
          <w:rPr>
            <w:webHidden/>
          </w:rPr>
          <w:instrText xml:space="preserve"> PAGEREF _Toc165300465 \h </w:instrText>
        </w:r>
        <w:r>
          <w:rPr>
            <w:webHidden/>
          </w:rPr>
        </w:r>
        <w:r>
          <w:rPr>
            <w:webHidden/>
          </w:rPr>
          <w:fldChar w:fldCharType="separate"/>
        </w:r>
        <w:r>
          <w:rPr>
            <w:webHidden/>
          </w:rPr>
          <w:t>47</w:t>
        </w:r>
        <w:r>
          <w:rPr>
            <w:webHidden/>
          </w:rPr>
          <w:fldChar w:fldCharType="end"/>
        </w:r>
      </w:hyperlink>
    </w:p>
    <w:p w14:paraId="371BBB80" w14:textId="5FAEA7A2" w:rsidR="005C5824" w:rsidRPr="00747FF7" w:rsidRDefault="005C5824" w:rsidP="009102A3">
      <w:pPr>
        <w:pStyle w:val="TOC2"/>
      </w:pPr>
      <w:r w:rsidRPr="00747FF7">
        <w:t>Appendix 7: The Christina Carr Research Excellence Fellowship and Travel Awards</w:t>
      </w:r>
      <w:r w:rsidRPr="00747FF7">
        <w:rPr>
          <w:b/>
          <w:bCs/>
        </w:rPr>
        <w:t>…………………</w:t>
      </w:r>
      <w:r w:rsidR="00747FF7">
        <w:rPr>
          <w:b/>
          <w:bCs/>
        </w:rPr>
        <w:t>………..</w:t>
      </w:r>
      <w:r w:rsidRPr="00747FF7">
        <w:rPr>
          <w:b/>
          <w:bCs/>
        </w:rPr>
        <w:t>..</w:t>
      </w:r>
      <w:r w:rsidRPr="001F2292">
        <w:t>.51</w:t>
      </w:r>
    </w:p>
    <w:p w14:paraId="77FB5675" w14:textId="3DF4E91A" w:rsidR="001236F8" w:rsidRPr="001236F8" w:rsidRDefault="001236F8" w:rsidP="001236F8">
      <w:pPr>
        <w:rPr>
          <w:lang w:eastAsia="ja-JP"/>
        </w:rPr>
      </w:pPr>
    </w:p>
    <w:p w14:paraId="48702DF1" w14:textId="77777777" w:rsidR="002B0725" w:rsidRPr="002B0725" w:rsidRDefault="002B0725" w:rsidP="002B0725"/>
    <w:p w14:paraId="565E8951" w14:textId="6B420452" w:rsidR="00740280" w:rsidRPr="006B360C" w:rsidRDefault="004B584A" w:rsidP="006B360C">
      <w:r>
        <w:rPr>
          <w:b/>
          <w:bCs/>
          <w:noProof/>
        </w:rPr>
        <w:lastRenderedPageBreak/>
        <w:fldChar w:fldCharType="end"/>
      </w:r>
      <w:bookmarkStart w:id="0" w:name="_Toc165300401"/>
      <w:r w:rsidR="00FC0561" w:rsidRPr="00167A80">
        <w:rPr>
          <w:rFonts w:ascii="Calibri" w:hAnsi="Calibri"/>
          <w:color w:val="000000" w:themeColor="text1"/>
          <w:sz w:val="28"/>
          <w:szCs w:val="28"/>
        </w:rPr>
        <w:t>1</w:t>
      </w:r>
      <w:r w:rsidR="00740280" w:rsidRPr="00167A80">
        <w:rPr>
          <w:rFonts w:ascii="Calibri" w:hAnsi="Calibri"/>
          <w:color w:val="000000" w:themeColor="text1"/>
          <w:sz w:val="28"/>
          <w:szCs w:val="28"/>
        </w:rPr>
        <w:t>. Introduction</w:t>
      </w:r>
      <w:bookmarkEnd w:id="0"/>
    </w:p>
    <w:p w14:paraId="53072A8C" w14:textId="77777777" w:rsidR="007E3559" w:rsidRPr="00167A80" w:rsidRDefault="007E3559" w:rsidP="00BF324B">
      <w:pPr>
        <w:spacing w:after="0" w:line="240" w:lineRule="auto"/>
        <w:rPr>
          <w:rFonts w:ascii="Calibri" w:hAnsi="Calibri" w:cs="Times New Roman"/>
          <w:color w:val="000000" w:themeColor="text1"/>
        </w:rPr>
      </w:pPr>
    </w:p>
    <w:p w14:paraId="346C3890" w14:textId="12CC330E" w:rsidR="001069DD" w:rsidRPr="00327701" w:rsidRDefault="3805604E" w:rsidP="00BF324B">
      <w:pPr>
        <w:spacing w:after="0" w:line="240" w:lineRule="auto"/>
        <w:rPr>
          <w:rFonts w:ascii="Calibri" w:hAnsi="Calibri"/>
          <w:color w:val="000000" w:themeColor="text1"/>
        </w:rPr>
      </w:pPr>
      <w:r w:rsidRPr="7A0C9CF4">
        <w:rPr>
          <w:rFonts w:ascii="Calibri" w:hAnsi="Calibri"/>
          <w:color w:val="000000" w:themeColor="text1"/>
        </w:rPr>
        <w:t xml:space="preserve">This </w:t>
      </w:r>
      <w:r w:rsidR="5F2BF33E" w:rsidRPr="7A0C9CF4">
        <w:rPr>
          <w:rFonts w:ascii="Calibri" w:hAnsi="Calibri"/>
          <w:color w:val="000000" w:themeColor="text1"/>
        </w:rPr>
        <w:t>handbook</w:t>
      </w:r>
      <w:r w:rsidRPr="7A0C9CF4">
        <w:rPr>
          <w:rFonts w:ascii="Calibri" w:hAnsi="Calibri"/>
          <w:color w:val="000000" w:themeColor="text1"/>
        </w:rPr>
        <w:t xml:space="preserve"> provides</w:t>
      </w:r>
      <w:r w:rsidR="5F2BF33E" w:rsidRPr="7A0C9CF4">
        <w:rPr>
          <w:rFonts w:ascii="Calibri" w:hAnsi="Calibri"/>
          <w:color w:val="000000" w:themeColor="text1"/>
        </w:rPr>
        <w:t xml:space="preserve"> an overview</w:t>
      </w:r>
      <w:r w:rsidR="5F9AFC35" w:rsidRPr="7A0C9CF4">
        <w:rPr>
          <w:rFonts w:ascii="Calibri" w:hAnsi="Calibri"/>
          <w:color w:val="000000" w:themeColor="text1"/>
        </w:rPr>
        <w:t xml:space="preserve"> of,</w:t>
      </w:r>
      <w:r w:rsidR="5F2BF33E" w:rsidRPr="7A0C9CF4">
        <w:rPr>
          <w:rFonts w:ascii="Calibri" w:hAnsi="Calibri"/>
          <w:color w:val="000000" w:themeColor="text1"/>
        </w:rPr>
        <w:t xml:space="preserve"> and practical</w:t>
      </w:r>
      <w:r w:rsidRPr="7A0C9CF4">
        <w:rPr>
          <w:rFonts w:ascii="Calibri" w:hAnsi="Calibri"/>
          <w:color w:val="000000" w:themeColor="text1"/>
        </w:rPr>
        <w:t xml:space="preserve"> details</w:t>
      </w:r>
      <w:r w:rsidR="0B1D9B17" w:rsidRPr="7A0C9CF4">
        <w:rPr>
          <w:rFonts w:ascii="Calibri" w:hAnsi="Calibri"/>
          <w:color w:val="000000" w:themeColor="text1"/>
        </w:rPr>
        <w:t xml:space="preserve"> about,</w:t>
      </w:r>
      <w:r w:rsidRPr="7A0C9CF4">
        <w:rPr>
          <w:rFonts w:ascii="Calibri" w:hAnsi="Calibri"/>
          <w:color w:val="000000" w:themeColor="text1"/>
        </w:rPr>
        <w:t xml:space="preserve"> the M.S. and Ph.D. </w:t>
      </w:r>
      <w:r w:rsidR="5F2BF33E" w:rsidRPr="7A0C9CF4">
        <w:rPr>
          <w:rFonts w:ascii="Calibri" w:hAnsi="Calibri"/>
          <w:color w:val="000000" w:themeColor="text1"/>
        </w:rPr>
        <w:t xml:space="preserve">degrees in </w:t>
      </w:r>
      <w:r w:rsidR="6A9378F0" w:rsidRPr="7A0C9CF4">
        <w:rPr>
          <w:rFonts w:ascii="Calibri" w:hAnsi="Calibri"/>
          <w:color w:val="000000" w:themeColor="text1"/>
        </w:rPr>
        <w:t>Biochemistry</w:t>
      </w:r>
      <w:r w:rsidR="5F2BF33E" w:rsidRPr="7A0C9CF4">
        <w:rPr>
          <w:rFonts w:ascii="Calibri" w:hAnsi="Calibri"/>
          <w:color w:val="000000" w:themeColor="text1"/>
        </w:rPr>
        <w:t xml:space="preserve">. It </w:t>
      </w:r>
      <w:r w:rsidRPr="7A0C9CF4">
        <w:rPr>
          <w:rFonts w:ascii="Calibri" w:hAnsi="Calibri"/>
          <w:color w:val="000000" w:themeColor="text1"/>
        </w:rPr>
        <w:t xml:space="preserve">outlines the usual sequence and timetable </w:t>
      </w:r>
      <w:r w:rsidR="5F2BF33E" w:rsidRPr="7A0C9CF4">
        <w:rPr>
          <w:rFonts w:ascii="Calibri" w:hAnsi="Calibri"/>
          <w:color w:val="000000" w:themeColor="text1"/>
        </w:rPr>
        <w:t>for completion of these degrees, and includes information about policies and expectations, student support, committees, proposals, an</w:t>
      </w:r>
      <w:r w:rsidR="006391D1" w:rsidRPr="7A0C9CF4">
        <w:rPr>
          <w:rFonts w:ascii="Calibri" w:hAnsi="Calibri"/>
          <w:color w:val="000000" w:themeColor="text1"/>
        </w:rPr>
        <w:t>d</w:t>
      </w:r>
      <w:r w:rsidR="5F2BF33E" w:rsidRPr="7A0C9CF4">
        <w:rPr>
          <w:rFonts w:ascii="Calibri" w:hAnsi="Calibri"/>
          <w:color w:val="000000" w:themeColor="text1"/>
        </w:rPr>
        <w:t xml:space="preserve"> exams. The</w:t>
      </w:r>
      <w:r w:rsidR="2725A7C9" w:rsidRPr="7A0C9CF4">
        <w:rPr>
          <w:rFonts w:ascii="Calibri" w:hAnsi="Calibri"/>
          <w:color w:val="000000" w:themeColor="text1"/>
        </w:rPr>
        <w:t xml:space="preserve"> </w:t>
      </w:r>
      <w:r w:rsidR="6A9378F0" w:rsidRPr="7A0C9CF4">
        <w:rPr>
          <w:rFonts w:ascii="Calibri" w:hAnsi="Calibri"/>
          <w:color w:val="000000" w:themeColor="text1"/>
        </w:rPr>
        <w:t>Biochemistry</w:t>
      </w:r>
      <w:r w:rsidR="5F2BF33E" w:rsidRPr="7A0C9CF4">
        <w:rPr>
          <w:rFonts w:ascii="Calibri" w:hAnsi="Calibri"/>
          <w:color w:val="000000" w:themeColor="text1"/>
        </w:rPr>
        <w:t xml:space="preserve"> program, like all other graduate programs at UNH, is part of the UNH Graduate </w:t>
      </w:r>
      <w:proofErr w:type="spellStart"/>
      <w:r w:rsidR="5F2BF33E" w:rsidRPr="7A0C9CF4">
        <w:rPr>
          <w:rFonts w:ascii="Calibri" w:hAnsi="Calibri"/>
          <w:color w:val="000000" w:themeColor="text1"/>
        </w:rPr>
        <w:t>School</w:t>
      </w:r>
      <w:r w:rsidR="2A000962" w:rsidRPr="7A0C9CF4">
        <w:rPr>
          <w:rFonts w:ascii="Calibri" w:hAnsi="Calibri"/>
          <w:color w:val="000000" w:themeColor="text1"/>
        </w:rPr>
        <w:t>.</w:t>
      </w:r>
      <w:r w:rsidR="3848B6FB" w:rsidRPr="7A0C9CF4">
        <w:rPr>
          <w:rFonts w:ascii="Calibri" w:hAnsi="Calibri"/>
          <w:color w:val="000000" w:themeColor="text1"/>
        </w:rPr>
        <w:t>A</w:t>
      </w:r>
      <w:r w:rsidR="5F2BF33E" w:rsidRPr="7A0C9CF4">
        <w:rPr>
          <w:rFonts w:ascii="Calibri" w:hAnsi="Calibri"/>
          <w:color w:val="000000" w:themeColor="text1"/>
        </w:rPr>
        <w:t>dditional</w:t>
      </w:r>
      <w:proofErr w:type="spellEnd"/>
      <w:r w:rsidR="5F2BF33E" w:rsidRPr="7A0C9CF4">
        <w:rPr>
          <w:rFonts w:ascii="Calibri" w:hAnsi="Calibri"/>
          <w:color w:val="000000" w:themeColor="text1"/>
        </w:rPr>
        <w:t xml:space="preserve"> details, links, and resources for graduate students are available at </w:t>
      </w:r>
      <w:r w:rsidR="62DDB9D6" w:rsidRPr="7A0C9CF4">
        <w:rPr>
          <w:rFonts w:ascii="Calibri" w:hAnsi="Calibri"/>
          <w:color w:val="000000" w:themeColor="text1"/>
        </w:rPr>
        <w:t xml:space="preserve">the </w:t>
      </w:r>
      <w:r w:rsidR="011395B3" w:rsidRPr="7A0C9CF4">
        <w:rPr>
          <w:rFonts w:ascii="Calibri" w:hAnsi="Calibri"/>
          <w:color w:val="000000" w:themeColor="text1"/>
        </w:rPr>
        <w:t xml:space="preserve">UNH </w:t>
      </w:r>
      <w:r w:rsidR="62DDB9D6" w:rsidRPr="7A0C9CF4">
        <w:rPr>
          <w:rFonts w:ascii="Calibri" w:hAnsi="Calibri"/>
          <w:color w:val="000000" w:themeColor="text1"/>
        </w:rPr>
        <w:t>Graduate School</w:t>
      </w:r>
      <w:r w:rsidR="5F2BF33E" w:rsidRPr="7A0C9CF4">
        <w:rPr>
          <w:rFonts w:ascii="Calibri" w:hAnsi="Calibri"/>
          <w:color w:val="000000" w:themeColor="text1"/>
        </w:rPr>
        <w:t xml:space="preserve"> website </w:t>
      </w:r>
      <w:r w:rsidR="011395B3" w:rsidRPr="7A0C9CF4">
        <w:rPr>
          <w:rFonts w:ascii="Calibri" w:hAnsi="Calibri"/>
          <w:color w:val="000000" w:themeColor="text1"/>
        </w:rPr>
        <w:t>(</w:t>
      </w:r>
      <w:hyperlink r:id="rId8">
        <w:r w:rsidR="48B1399A" w:rsidRPr="7A0C9CF4">
          <w:rPr>
            <w:rStyle w:val="Hyperlink"/>
          </w:rPr>
          <w:t>https://gradschool.unh.edu/</w:t>
        </w:r>
      </w:hyperlink>
      <w:r w:rsidR="011395B3" w:rsidRPr="7A0C9CF4">
        <w:rPr>
          <w:rFonts w:ascii="Calibri" w:hAnsi="Calibri"/>
          <w:color w:val="000000" w:themeColor="text1"/>
        </w:rPr>
        <w:t>)</w:t>
      </w:r>
      <w:r w:rsidR="0DE3CCAB" w:rsidRPr="7A0C9CF4">
        <w:rPr>
          <w:rFonts w:ascii="Calibri" w:hAnsi="Calibri"/>
          <w:color w:val="000000" w:themeColor="text1"/>
        </w:rPr>
        <w:t xml:space="preserve"> and on the webpage for orientation (</w:t>
      </w:r>
      <w:hyperlink r:id="rId9">
        <w:r w:rsidR="0DE3CCAB" w:rsidRPr="7A0C9CF4">
          <w:rPr>
            <w:rStyle w:val="Hyperlink"/>
            <w:rFonts w:ascii="Calibri" w:hAnsi="Calibri"/>
          </w:rPr>
          <w:t>https://gradschool.unh.edu/admissions/financial/graduate-assistant-orientation</w:t>
        </w:r>
      </w:hyperlink>
      <w:r w:rsidR="0DE3CCAB" w:rsidRPr="7A0C9CF4">
        <w:rPr>
          <w:rFonts w:ascii="Calibri" w:hAnsi="Calibri"/>
          <w:color w:val="000000" w:themeColor="text1"/>
        </w:rPr>
        <w:t>)</w:t>
      </w:r>
    </w:p>
    <w:p w14:paraId="71FE25C1" w14:textId="77777777" w:rsidR="00674D65" w:rsidRPr="00167A80" w:rsidRDefault="00674D65" w:rsidP="00BF324B">
      <w:pPr>
        <w:spacing w:after="0" w:line="240" w:lineRule="auto"/>
        <w:rPr>
          <w:rFonts w:ascii="Calibri" w:hAnsi="Calibri" w:cs="Times New Roman"/>
          <w:color w:val="000000" w:themeColor="text1"/>
        </w:rPr>
      </w:pPr>
    </w:p>
    <w:p w14:paraId="27AEBAE8" w14:textId="0C7A372D" w:rsidR="0002281B" w:rsidRDefault="00643F28" w:rsidP="00BF324B">
      <w:pPr>
        <w:spacing w:after="0" w:line="240" w:lineRule="auto"/>
        <w:rPr>
          <w:rFonts w:ascii="Calibri" w:hAnsi="Calibri" w:cs="Times New Roman"/>
          <w:color w:val="000000" w:themeColor="text1"/>
        </w:rPr>
      </w:pPr>
      <w:r w:rsidRPr="00167A80">
        <w:rPr>
          <w:rFonts w:ascii="Calibri" w:hAnsi="Calibri" w:cs="Times New Roman"/>
          <w:color w:val="000000" w:themeColor="text1"/>
        </w:rPr>
        <w:t>Comments</w:t>
      </w:r>
      <w:r w:rsidR="004B0FD7" w:rsidRPr="00167A80">
        <w:rPr>
          <w:rFonts w:ascii="Calibri" w:hAnsi="Calibri" w:cs="Times New Roman"/>
          <w:color w:val="000000" w:themeColor="text1"/>
        </w:rPr>
        <w:t xml:space="preserve">, corrections, and suggestions for additions and updates are welcome at any time and should be addressed to the </w:t>
      </w:r>
      <w:r w:rsidR="000875E7">
        <w:rPr>
          <w:rFonts w:ascii="Calibri" w:hAnsi="Calibri" w:cs="Times New Roman"/>
          <w:color w:val="000000" w:themeColor="text1"/>
        </w:rPr>
        <w:t>Biochemistry</w:t>
      </w:r>
      <w:r w:rsidR="0045587A">
        <w:rPr>
          <w:rFonts w:ascii="Calibri" w:hAnsi="Calibri" w:cs="Times New Roman"/>
          <w:color w:val="000000" w:themeColor="text1"/>
        </w:rPr>
        <w:t xml:space="preserve"> </w:t>
      </w:r>
      <w:r w:rsidR="004B0FD7" w:rsidRPr="00167A80">
        <w:rPr>
          <w:rFonts w:ascii="Calibri" w:hAnsi="Calibri" w:cs="Times New Roman"/>
          <w:color w:val="000000" w:themeColor="text1"/>
        </w:rPr>
        <w:t>Graduate Coordinator</w:t>
      </w:r>
      <w:r w:rsidR="005D4A6A" w:rsidRPr="00167A80">
        <w:rPr>
          <w:rFonts w:ascii="Calibri" w:hAnsi="Calibri" w:cs="Times New Roman"/>
          <w:color w:val="000000" w:themeColor="text1"/>
        </w:rPr>
        <w:t>.</w:t>
      </w:r>
    </w:p>
    <w:p w14:paraId="72022E1D" w14:textId="77777777" w:rsidR="000C6E86" w:rsidRDefault="000C6E86" w:rsidP="000C6E86">
      <w:pPr>
        <w:spacing w:after="0" w:line="240" w:lineRule="auto"/>
        <w:rPr>
          <w:rFonts w:ascii="Calibri" w:hAnsi="Calibri" w:cs="Times"/>
          <w:noProof/>
          <w:color w:val="000000" w:themeColor="text1"/>
          <w:lang w:eastAsia="ja-JP"/>
        </w:rPr>
      </w:pPr>
    </w:p>
    <w:p w14:paraId="4291087D" w14:textId="50FF6CEA" w:rsidR="000C6E86" w:rsidRPr="00167A80"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492FD1F4">
          <v:rect id="_x0000_i1045" alt="" style="width:468pt;height:.05pt;mso-width-percent:0;mso-height-percent:0;mso-width-percent:0;mso-height-percent:0" o:hralign="center" o:hrstd="t" o:hr="t" fillcolor="#aaa" stroked="f"/>
        </w:pict>
      </w:r>
    </w:p>
    <w:p w14:paraId="33DFFB9B" w14:textId="77777777" w:rsidR="00CE3CF8" w:rsidRPr="00167A80" w:rsidRDefault="00CE3CF8" w:rsidP="00BF324B">
      <w:pPr>
        <w:pStyle w:val="Heading1"/>
        <w:spacing w:before="0" w:line="240" w:lineRule="auto"/>
        <w:rPr>
          <w:rFonts w:ascii="Calibri" w:hAnsi="Calibri"/>
          <w:color w:val="000000" w:themeColor="text1"/>
        </w:rPr>
      </w:pPr>
    </w:p>
    <w:p w14:paraId="798750D0" w14:textId="3FC7F2DB" w:rsidR="00BC7A85" w:rsidRPr="007D0BF1" w:rsidRDefault="00FC0561" w:rsidP="007D0BF1">
      <w:pPr>
        <w:pStyle w:val="Heading1"/>
        <w:spacing w:before="0" w:line="240" w:lineRule="auto"/>
        <w:rPr>
          <w:rFonts w:ascii="Calibri" w:hAnsi="Calibri"/>
          <w:color w:val="000000" w:themeColor="text1"/>
          <w:sz w:val="28"/>
          <w:szCs w:val="28"/>
        </w:rPr>
      </w:pPr>
      <w:bookmarkStart w:id="1" w:name="_Toc165300402"/>
      <w:r w:rsidRPr="00167A80">
        <w:rPr>
          <w:rFonts w:ascii="Calibri" w:hAnsi="Calibri"/>
          <w:color w:val="000000" w:themeColor="text1"/>
          <w:sz w:val="28"/>
          <w:szCs w:val="28"/>
        </w:rPr>
        <w:t>2</w:t>
      </w:r>
      <w:r w:rsidR="00740280" w:rsidRPr="00167A80">
        <w:rPr>
          <w:rFonts w:ascii="Calibri" w:hAnsi="Calibri"/>
          <w:color w:val="000000" w:themeColor="text1"/>
          <w:sz w:val="28"/>
          <w:szCs w:val="28"/>
        </w:rPr>
        <w:t xml:space="preserve">. </w:t>
      </w:r>
      <w:r w:rsidR="007A543E" w:rsidRPr="00167A80">
        <w:rPr>
          <w:rFonts w:ascii="Calibri" w:hAnsi="Calibri"/>
          <w:color w:val="000000" w:themeColor="text1"/>
          <w:sz w:val="28"/>
          <w:szCs w:val="28"/>
        </w:rPr>
        <w:t>Program Overview</w:t>
      </w:r>
      <w:bookmarkEnd w:id="1"/>
    </w:p>
    <w:p w14:paraId="284E1099" w14:textId="19840A2E" w:rsidR="004B584A" w:rsidRDefault="004B584A" w:rsidP="00BC7A85">
      <w:pPr>
        <w:spacing w:line="240" w:lineRule="auto"/>
        <w:rPr>
          <w:rFonts w:ascii="Calibri" w:hAnsi="Calibri"/>
          <w:color w:val="000000" w:themeColor="text1"/>
        </w:rPr>
      </w:pPr>
      <w:r w:rsidRPr="00167A80">
        <w:rPr>
          <w:rFonts w:ascii="Calibri" w:hAnsi="Calibri"/>
          <w:color w:val="000000" w:themeColor="text1"/>
        </w:rPr>
        <w:t xml:space="preserve">This chapter offers a quick summary of program structure and requirements. Later sections include more details. </w:t>
      </w:r>
    </w:p>
    <w:p w14:paraId="55DF80DE" w14:textId="4ED5649E" w:rsidR="004B584A" w:rsidRDefault="739E24BB" w:rsidP="004B584A">
      <w:pPr>
        <w:rPr>
          <w:rFonts w:ascii="Calibri" w:hAnsi="Calibri"/>
          <w:color w:val="000000" w:themeColor="text1"/>
        </w:rPr>
      </w:pPr>
      <w:r w:rsidRPr="7A0C9CF4">
        <w:rPr>
          <w:rFonts w:ascii="Calibri" w:hAnsi="Calibri"/>
          <w:color w:val="000000" w:themeColor="text1"/>
        </w:rPr>
        <w:t xml:space="preserve">More information about the programs can be found on the Molecular, Cellular and Biomedical Sciences </w:t>
      </w:r>
      <w:r w:rsidR="4F4A2908" w:rsidRPr="7A0C9CF4">
        <w:rPr>
          <w:rFonts w:ascii="Calibri" w:hAnsi="Calibri"/>
          <w:color w:val="000000" w:themeColor="text1"/>
        </w:rPr>
        <w:t xml:space="preserve">graduate </w:t>
      </w:r>
      <w:r w:rsidRPr="7A0C9CF4">
        <w:rPr>
          <w:rFonts w:ascii="Calibri" w:hAnsi="Calibri"/>
          <w:color w:val="000000" w:themeColor="text1"/>
        </w:rPr>
        <w:t>degree program websites</w:t>
      </w:r>
      <w:r w:rsidR="4F4A2908" w:rsidRPr="7A0C9CF4">
        <w:rPr>
          <w:rFonts w:ascii="Calibri" w:hAnsi="Calibri"/>
          <w:color w:val="000000" w:themeColor="text1"/>
        </w:rPr>
        <w:t xml:space="preserve"> and in the graduate catalog</w:t>
      </w:r>
      <w:r w:rsidRPr="7A0C9CF4">
        <w:rPr>
          <w:rFonts w:ascii="Calibri" w:hAnsi="Calibri"/>
          <w:color w:val="000000" w:themeColor="text1"/>
        </w:rPr>
        <w:t>:</w:t>
      </w:r>
    </w:p>
    <w:p w14:paraId="3507C6CF" w14:textId="24571533" w:rsidR="7A0C9CF4" w:rsidRDefault="37149D0F" w:rsidP="7A0C9CF4">
      <w:pPr>
        <w:contextualSpacing/>
      </w:pPr>
      <w:r w:rsidRPr="7A0C9CF4">
        <w:rPr>
          <w:rFonts w:ascii="Calibri" w:hAnsi="Calibri"/>
          <w:color w:val="000000" w:themeColor="text1"/>
        </w:rPr>
        <w:t>M.S.:</w:t>
      </w:r>
      <w:hyperlink r:id="rId10">
        <w:r w:rsidR="48F97640" w:rsidRPr="7A0C9CF4">
          <w:rPr>
            <w:rStyle w:val="Hyperlink"/>
            <w:rFonts w:ascii="Calibri" w:hAnsi="Calibri" w:cs="Times New Roman"/>
          </w:rPr>
          <w:t>https://colsa.unh.edu/molecular-cellular-biomedical-sciences/program/ms/biochemistry</w:t>
        </w:r>
      </w:hyperlink>
    </w:p>
    <w:p w14:paraId="548047CE" w14:textId="246AD440" w:rsidR="45FFFAE8" w:rsidRDefault="45FFFAE8" w:rsidP="7A0C9CF4">
      <w:pPr>
        <w:contextualSpacing/>
      </w:pPr>
      <w:r>
        <w:t>Ph.D.:</w:t>
      </w:r>
    </w:p>
    <w:p w14:paraId="110B7286" w14:textId="3EF7924B" w:rsidR="00FE7BE7" w:rsidRDefault="4B25C6FD" w:rsidP="00EB2E68">
      <w:pPr>
        <w:contextualSpacing/>
      </w:pPr>
      <w:hyperlink r:id="rId11">
        <w:r w:rsidRPr="7A0C9CF4">
          <w:rPr>
            <w:rStyle w:val="Hyperlink"/>
          </w:rPr>
          <w:t>https://colsa.unh.edu/molecular-cellular-biomedical-sciences/program/phd/biochemistry</w:t>
        </w:r>
      </w:hyperlink>
    </w:p>
    <w:p w14:paraId="3ACBD5A3" w14:textId="6E0D78E8" w:rsidR="7A0C9CF4" w:rsidRDefault="7A0C9CF4" w:rsidP="7A0C9CF4">
      <w:pPr>
        <w:contextualSpacing/>
      </w:pPr>
    </w:p>
    <w:p w14:paraId="060B4BA8" w14:textId="0B5F696C" w:rsidR="53F57777" w:rsidRDefault="53F57777" w:rsidP="7A0C9CF4">
      <w:pPr>
        <w:contextualSpacing/>
      </w:pPr>
      <w:r>
        <w:t>Graduate Catalog:</w:t>
      </w:r>
    </w:p>
    <w:p w14:paraId="09553879" w14:textId="3787188C" w:rsidR="0045587A" w:rsidRDefault="00FE7BE7" w:rsidP="00EB2E68">
      <w:pPr>
        <w:contextualSpacing/>
      </w:pPr>
      <w:hyperlink r:id="rId12" w:history="1">
        <w:r w:rsidRPr="009C3B30">
          <w:rPr>
            <w:rStyle w:val="Hyperlink"/>
          </w:rPr>
          <w:t>https://catalog.unh.edu/graduate/</w:t>
        </w:r>
      </w:hyperlink>
    </w:p>
    <w:p w14:paraId="4635D106" w14:textId="77777777" w:rsidR="0001443D" w:rsidRDefault="0001443D" w:rsidP="000C6E86">
      <w:pPr>
        <w:spacing w:after="0" w:line="240" w:lineRule="auto"/>
      </w:pPr>
    </w:p>
    <w:p w14:paraId="3FC2B9B9" w14:textId="55A56C3A" w:rsidR="0038253B" w:rsidRPr="000C6E86"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405B57E0">
          <v:rect id="_x0000_i1044" alt="" style="width:468pt;height:.05pt;mso-width-percent:0;mso-height-percent:0;mso-width-percent:0;mso-height-percent:0" o:hralign="center" o:hrstd="t" o:hr="t" fillcolor="#aaa" stroked="f"/>
        </w:pict>
      </w:r>
    </w:p>
    <w:p w14:paraId="3CAAA5E9" w14:textId="4A7A5DAD" w:rsidR="00674D65" w:rsidRPr="00167A80" w:rsidRDefault="004B584A" w:rsidP="00EB2E68">
      <w:pPr>
        <w:pStyle w:val="Heading2"/>
        <w:contextualSpacing/>
        <w:rPr>
          <w:rFonts w:ascii="Calibri" w:hAnsi="Calibri"/>
          <w:color w:val="000000" w:themeColor="text1"/>
        </w:rPr>
      </w:pPr>
      <w:bookmarkStart w:id="2" w:name="_Toc165300404"/>
      <w:r>
        <w:rPr>
          <w:rFonts w:ascii="Calibri" w:hAnsi="Calibri"/>
          <w:color w:val="000000" w:themeColor="text1"/>
        </w:rPr>
        <w:t xml:space="preserve">Program </w:t>
      </w:r>
      <w:r w:rsidR="00855700" w:rsidRPr="00167A80">
        <w:rPr>
          <w:rFonts w:ascii="Calibri" w:hAnsi="Calibri"/>
          <w:color w:val="000000" w:themeColor="text1"/>
        </w:rPr>
        <w:t>goals and emphasis</w:t>
      </w:r>
      <w:r w:rsidR="00701FBB">
        <w:rPr>
          <w:rFonts w:ascii="Calibri" w:hAnsi="Calibri"/>
          <w:color w:val="000000" w:themeColor="text1"/>
        </w:rPr>
        <w:t>:</w:t>
      </w:r>
      <w:bookmarkEnd w:id="2"/>
    </w:p>
    <w:p w14:paraId="7CA4F498" w14:textId="77777777" w:rsidR="0081504F" w:rsidRPr="00167A80" w:rsidRDefault="0081504F" w:rsidP="00BF324B">
      <w:pPr>
        <w:spacing w:after="0" w:line="240" w:lineRule="auto"/>
        <w:rPr>
          <w:rFonts w:ascii="Calibri" w:hAnsi="Calibri" w:cs="Times New Roman"/>
          <w:color w:val="000000" w:themeColor="text1"/>
        </w:rPr>
      </w:pPr>
    </w:p>
    <w:p w14:paraId="3D315048" w14:textId="15043706" w:rsidR="0026571B" w:rsidRPr="00AA23B1" w:rsidRDefault="5503F23F" w:rsidP="7A0C9CF4">
      <w:pPr>
        <w:jc w:val="both"/>
        <w:rPr>
          <w:rFonts w:ascii="Times New Roman" w:hAnsi="Times New Roman"/>
          <w:color w:val="000000" w:themeColor="text1"/>
        </w:rPr>
      </w:pPr>
      <w:r w:rsidRPr="7A0C9CF4">
        <w:rPr>
          <w:rFonts w:ascii="Times New Roman" w:hAnsi="Times New Roman"/>
        </w:rPr>
        <w:t>The Graduate Program in Biochemistry offers courses of study and research programs leading to M.S.</w:t>
      </w:r>
      <w:r w:rsidR="5F446F08" w:rsidRPr="7A0C9CF4">
        <w:rPr>
          <w:rFonts w:ascii="Times New Roman" w:hAnsi="Times New Roman"/>
        </w:rPr>
        <w:t>,</w:t>
      </w:r>
      <w:r w:rsidR="0A5E16DE" w:rsidRPr="7A0C9CF4">
        <w:rPr>
          <w:rFonts w:ascii="Times New Roman" w:hAnsi="Times New Roman"/>
        </w:rPr>
        <w:t xml:space="preserve"> </w:t>
      </w:r>
      <w:r w:rsidRPr="7A0C9CF4">
        <w:rPr>
          <w:rFonts w:ascii="Times New Roman" w:hAnsi="Times New Roman"/>
        </w:rPr>
        <w:t>Ph.D.</w:t>
      </w:r>
      <w:r w:rsidR="579F81D3" w:rsidRPr="7A0C9CF4">
        <w:rPr>
          <w:rFonts w:ascii="Times New Roman" w:hAnsi="Times New Roman"/>
        </w:rPr>
        <w:t>,</w:t>
      </w:r>
      <w:r w:rsidRPr="7A0C9CF4">
        <w:rPr>
          <w:rFonts w:ascii="Times New Roman" w:hAnsi="Times New Roman"/>
        </w:rPr>
        <w:t xml:space="preserve"> </w:t>
      </w:r>
      <w:r w:rsidR="67F8D681" w:rsidRPr="7A0C9CF4">
        <w:rPr>
          <w:rFonts w:ascii="Times New Roman" w:hAnsi="Times New Roman"/>
        </w:rPr>
        <w:t>and</w:t>
      </w:r>
      <w:r w:rsidR="25082465" w:rsidRPr="7A0C9CF4">
        <w:rPr>
          <w:rFonts w:ascii="Times New Roman" w:hAnsi="Times New Roman"/>
        </w:rPr>
        <w:t xml:space="preserve"> accelerated </w:t>
      </w:r>
      <w:r w:rsidRPr="7A0C9CF4">
        <w:rPr>
          <w:rFonts w:ascii="Times New Roman" w:hAnsi="Times New Roman"/>
        </w:rPr>
        <w:t>5-year B.S./M.S. degree</w:t>
      </w:r>
      <w:r w:rsidR="284D8B6C" w:rsidRPr="7A0C9CF4">
        <w:rPr>
          <w:rFonts w:ascii="Times New Roman" w:hAnsi="Times New Roman"/>
        </w:rPr>
        <w:t>s</w:t>
      </w:r>
      <w:r w:rsidRPr="7A0C9CF4">
        <w:rPr>
          <w:rFonts w:ascii="Times New Roman" w:hAnsi="Times New Roman"/>
        </w:rPr>
        <w:t xml:space="preserve">. </w:t>
      </w:r>
      <w:r w:rsidRPr="7A0C9CF4">
        <w:rPr>
          <w:rFonts w:ascii="Times New Roman" w:hAnsi="Times New Roman"/>
          <w:color w:val="000000" w:themeColor="text1"/>
        </w:rPr>
        <w:t>The M.S. programs are structured to prepare students for advanced studies leading to a Ph.D. or other professional degree</w:t>
      </w:r>
      <w:r w:rsidR="2450615D" w:rsidRPr="7A0C9CF4">
        <w:rPr>
          <w:rFonts w:ascii="Times New Roman" w:hAnsi="Times New Roman"/>
          <w:color w:val="000000" w:themeColor="text1"/>
        </w:rPr>
        <w:t>s</w:t>
      </w:r>
      <w:r w:rsidRPr="7A0C9CF4">
        <w:rPr>
          <w:rFonts w:ascii="Times New Roman" w:hAnsi="Times New Roman"/>
          <w:color w:val="000000" w:themeColor="text1"/>
        </w:rPr>
        <w:t xml:space="preserve">, as well as careers in the pharmaceutical industry, research or teaching. </w:t>
      </w:r>
      <w:r w:rsidRPr="7A0C9CF4">
        <w:rPr>
          <w:rFonts w:ascii="Times New Roman" w:hAnsi="Times New Roman"/>
        </w:rPr>
        <w:t>Ph.D.</w:t>
      </w:r>
      <w:r w:rsidRPr="7A0C9CF4">
        <w:rPr>
          <w:rFonts w:ascii="Times New Roman" w:hAnsi="Times New Roman"/>
          <w:color w:val="000000" w:themeColor="text1"/>
        </w:rPr>
        <w:t xml:space="preserve"> degrees are awarded by the program for significant and original research contributions to </w:t>
      </w:r>
      <w:r w:rsidR="2450615D" w:rsidRPr="7A0C9CF4">
        <w:rPr>
          <w:rFonts w:ascii="Times New Roman" w:hAnsi="Times New Roman"/>
          <w:color w:val="000000" w:themeColor="text1"/>
        </w:rPr>
        <w:t>fundamental</w:t>
      </w:r>
      <w:r w:rsidR="1CB64584" w:rsidRPr="7A0C9CF4">
        <w:rPr>
          <w:rFonts w:ascii="Times New Roman" w:hAnsi="Times New Roman"/>
          <w:color w:val="000000" w:themeColor="text1"/>
        </w:rPr>
        <w:t xml:space="preserve"> and applied</w:t>
      </w:r>
      <w:r w:rsidRPr="7A0C9CF4">
        <w:rPr>
          <w:rFonts w:ascii="Times New Roman" w:hAnsi="Times New Roman"/>
          <w:color w:val="000000" w:themeColor="text1"/>
        </w:rPr>
        <w:t xml:space="preserve"> knowledge in biochemistry</w:t>
      </w:r>
      <w:r w:rsidR="6C19C1F8" w:rsidRPr="7A0C9CF4">
        <w:rPr>
          <w:rFonts w:ascii="Times New Roman" w:hAnsi="Times New Roman"/>
          <w:color w:val="000000" w:themeColor="text1"/>
        </w:rPr>
        <w:t>, or</w:t>
      </w:r>
      <w:r w:rsidRPr="7A0C9CF4">
        <w:rPr>
          <w:rFonts w:ascii="Times New Roman" w:hAnsi="Times New Roman"/>
          <w:color w:val="000000" w:themeColor="text1"/>
        </w:rPr>
        <w:t xml:space="preserve"> </w:t>
      </w:r>
      <w:r w:rsidR="6C19C1F8" w:rsidRPr="7A0C9CF4">
        <w:rPr>
          <w:rFonts w:ascii="Times New Roman" w:hAnsi="Times New Roman"/>
          <w:color w:val="000000" w:themeColor="text1"/>
        </w:rPr>
        <w:t xml:space="preserve">broadly </w:t>
      </w:r>
      <w:r w:rsidRPr="7A0C9CF4">
        <w:rPr>
          <w:rFonts w:ascii="Times New Roman" w:hAnsi="Times New Roman"/>
          <w:color w:val="000000" w:themeColor="text1"/>
        </w:rPr>
        <w:t xml:space="preserve">biochemistry-related disciplines. The objective of these programs is to provide students interdisciplinary training in contemporary research. The course of study is </w:t>
      </w:r>
      <w:r w:rsidR="25082465" w:rsidRPr="7A0C9CF4">
        <w:rPr>
          <w:rFonts w:ascii="Times New Roman" w:hAnsi="Times New Roman"/>
          <w:color w:val="000000" w:themeColor="text1"/>
        </w:rPr>
        <w:t>rigorous, taking into account</w:t>
      </w:r>
      <w:r w:rsidRPr="7A0C9CF4">
        <w:rPr>
          <w:rFonts w:ascii="Times New Roman" w:hAnsi="Times New Roman"/>
          <w:color w:val="000000" w:themeColor="text1"/>
        </w:rPr>
        <w:t xml:space="preserve"> the student's goals in research, career objectives</w:t>
      </w:r>
      <w:r w:rsidR="6C2F2D47" w:rsidRPr="7A0C9CF4">
        <w:rPr>
          <w:rFonts w:ascii="Times New Roman" w:hAnsi="Times New Roman"/>
          <w:color w:val="000000" w:themeColor="text1"/>
        </w:rPr>
        <w:t>,</w:t>
      </w:r>
      <w:r w:rsidRPr="7A0C9CF4">
        <w:rPr>
          <w:rFonts w:ascii="Times New Roman" w:hAnsi="Times New Roman"/>
          <w:color w:val="000000" w:themeColor="text1"/>
        </w:rPr>
        <w:t xml:space="preserve"> and undergraduate preparation. </w:t>
      </w:r>
    </w:p>
    <w:p w14:paraId="7FAA94F5" w14:textId="2B7D1411" w:rsidR="0026571B" w:rsidRPr="00AA23B1" w:rsidRDefault="13DE11C8" w:rsidP="7A0C9CF4">
      <w:pPr>
        <w:jc w:val="both"/>
        <w:rPr>
          <w:rFonts w:ascii="Times New Roman" w:hAnsi="Times New Roman"/>
          <w:color w:val="000000" w:themeColor="text1"/>
        </w:rPr>
      </w:pPr>
      <w:r w:rsidRPr="7A0C9CF4">
        <w:rPr>
          <w:rFonts w:ascii="Times New Roman" w:hAnsi="Times New Roman" w:cs="Times New Roman"/>
          <w:color w:val="231F20"/>
        </w:rPr>
        <w:t>Graduate s</w:t>
      </w:r>
      <w:r w:rsidR="386387C3" w:rsidRPr="7A0C9CF4">
        <w:rPr>
          <w:rFonts w:ascii="Times New Roman" w:hAnsi="Times New Roman" w:cs="Times New Roman"/>
          <w:color w:val="231F20"/>
        </w:rPr>
        <w:t>tudents</w:t>
      </w:r>
      <w:r w:rsidRPr="7A0C9CF4">
        <w:rPr>
          <w:rFonts w:ascii="Times New Roman" w:hAnsi="Times New Roman" w:cs="Times New Roman"/>
          <w:color w:val="231F20"/>
        </w:rPr>
        <w:t xml:space="preserve"> enrolled in the </w:t>
      </w:r>
      <w:r w:rsidR="5BFE2E76" w:rsidRPr="7A0C9CF4">
        <w:rPr>
          <w:rFonts w:ascii="Times New Roman" w:hAnsi="Times New Roman" w:cs="Times New Roman"/>
          <w:color w:val="231F20"/>
        </w:rPr>
        <w:t>p</w:t>
      </w:r>
      <w:r w:rsidRPr="7A0C9CF4">
        <w:rPr>
          <w:rFonts w:ascii="Times New Roman" w:hAnsi="Times New Roman" w:cs="Times New Roman"/>
          <w:color w:val="231F20"/>
        </w:rPr>
        <w:t>rogram</w:t>
      </w:r>
      <w:r w:rsidR="386387C3" w:rsidRPr="7A0C9CF4">
        <w:rPr>
          <w:rFonts w:ascii="Times New Roman" w:hAnsi="Times New Roman" w:cs="Times New Roman"/>
          <w:color w:val="231F20"/>
        </w:rPr>
        <w:t xml:space="preserve"> have access to a wide array of opportunities across diverse fields</w:t>
      </w:r>
      <w:r w:rsidR="071C4270" w:rsidRPr="7A0C9CF4">
        <w:rPr>
          <w:rFonts w:ascii="Times New Roman" w:hAnsi="Times New Roman" w:cs="Times New Roman"/>
          <w:color w:val="231F20"/>
        </w:rPr>
        <w:t>. These</w:t>
      </w:r>
      <w:r w:rsidR="2A1B7AF7" w:rsidRPr="7A0C9CF4">
        <w:rPr>
          <w:rFonts w:ascii="Times New Roman" w:hAnsi="Times New Roman" w:cs="Times New Roman"/>
          <w:color w:val="231F20"/>
        </w:rPr>
        <w:t xml:space="preserve"> </w:t>
      </w:r>
      <w:r w:rsidR="1E57690A" w:rsidRPr="7A0C9CF4">
        <w:rPr>
          <w:rFonts w:ascii="Times New Roman" w:hAnsi="Times New Roman" w:cs="Times New Roman"/>
          <w:color w:val="231F20"/>
        </w:rPr>
        <w:t>includ</w:t>
      </w:r>
      <w:r w:rsidR="03F50650" w:rsidRPr="7A0C9CF4">
        <w:rPr>
          <w:rFonts w:ascii="Times New Roman" w:hAnsi="Times New Roman" w:cs="Times New Roman"/>
          <w:color w:val="231F20"/>
        </w:rPr>
        <w:t>e,</w:t>
      </w:r>
      <w:r w:rsidR="41ACAE97" w:rsidRPr="7A0C9CF4">
        <w:rPr>
          <w:rFonts w:ascii="Times New Roman" w:hAnsi="Times New Roman" w:cs="Times New Roman"/>
          <w:color w:val="231F20"/>
        </w:rPr>
        <w:t xml:space="preserve"> but </w:t>
      </w:r>
      <w:r w:rsidR="481E3EA2" w:rsidRPr="7A0C9CF4">
        <w:rPr>
          <w:rFonts w:ascii="Times New Roman" w:hAnsi="Times New Roman" w:cs="Times New Roman"/>
          <w:color w:val="231F20"/>
        </w:rPr>
        <w:t xml:space="preserve">are </w:t>
      </w:r>
      <w:r w:rsidR="41ACAE97" w:rsidRPr="7A0C9CF4">
        <w:rPr>
          <w:rFonts w:ascii="Times New Roman" w:hAnsi="Times New Roman" w:cs="Times New Roman"/>
          <w:color w:val="231F20"/>
        </w:rPr>
        <w:t>not limited to</w:t>
      </w:r>
      <w:r w:rsidR="3A3F20B4" w:rsidRPr="7A0C9CF4">
        <w:rPr>
          <w:rFonts w:ascii="Times New Roman" w:hAnsi="Times New Roman" w:cs="Times New Roman"/>
          <w:color w:val="231F20"/>
        </w:rPr>
        <w:t>,</w:t>
      </w:r>
      <w:r w:rsidR="386387C3" w:rsidRPr="7A0C9CF4">
        <w:rPr>
          <w:rFonts w:ascii="Times New Roman" w:hAnsi="Times New Roman" w:cs="Times New Roman"/>
          <w:color w:val="231F20"/>
        </w:rPr>
        <w:t xml:space="preserve"> </w:t>
      </w:r>
      <w:r w:rsidR="25082465" w:rsidRPr="7A0C9CF4">
        <w:rPr>
          <w:rFonts w:ascii="Times New Roman" w:hAnsi="Times New Roman" w:cs="Times New Roman"/>
          <w:color w:val="231F20"/>
        </w:rPr>
        <w:t>biochemistry</w:t>
      </w:r>
      <w:r w:rsidR="41ACAE97" w:rsidRPr="7A0C9CF4">
        <w:rPr>
          <w:rFonts w:ascii="Times New Roman" w:hAnsi="Times New Roman" w:cs="Times New Roman"/>
          <w:color w:val="231F20"/>
        </w:rPr>
        <w:t xml:space="preserve"> and</w:t>
      </w:r>
      <w:r w:rsidR="25082465" w:rsidRPr="7A0C9CF4">
        <w:rPr>
          <w:rFonts w:ascii="Times New Roman" w:hAnsi="Times New Roman" w:cs="Times New Roman"/>
          <w:color w:val="231F20"/>
        </w:rPr>
        <w:t xml:space="preserve"> </w:t>
      </w:r>
      <w:r w:rsidR="386387C3" w:rsidRPr="7A0C9CF4">
        <w:rPr>
          <w:rFonts w:ascii="Times New Roman" w:hAnsi="Times New Roman" w:cs="Times New Roman"/>
          <w:color w:val="231F20"/>
        </w:rPr>
        <w:t xml:space="preserve">molecular biology, structural biology, </w:t>
      </w:r>
      <w:r w:rsidR="4B95E8B8" w:rsidRPr="7A0C9CF4">
        <w:rPr>
          <w:rFonts w:ascii="Times New Roman" w:hAnsi="Times New Roman" w:cs="Times New Roman"/>
          <w:color w:val="231F20"/>
        </w:rPr>
        <w:t xml:space="preserve">molecular </w:t>
      </w:r>
      <w:r w:rsidR="386387C3" w:rsidRPr="7A0C9CF4">
        <w:rPr>
          <w:rFonts w:ascii="Times New Roman" w:hAnsi="Times New Roman" w:cs="Times New Roman"/>
          <w:color w:val="231F20"/>
        </w:rPr>
        <w:t xml:space="preserve">immunology, neuroscience, cancer biology, </w:t>
      </w:r>
      <w:r w:rsidR="4B95E8B8" w:rsidRPr="7A0C9CF4">
        <w:rPr>
          <w:rFonts w:ascii="Times New Roman" w:hAnsi="Times New Roman" w:cs="Times New Roman"/>
          <w:color w:val="231F20"/>
        </w:rPr>
        <w:t>chemical biology</w:t>
      </w:r>
      <w:r w:rsidR="38CCF888" w:rsidRPr="7A0C9CF4">
        <w:rPr>
          <w:rFonts w:ascii="Times New Roman" w:hAnsi="Times New Roman" w:cs="Times New Roman"/>
          <w:color w:val="231F20"/>
        </w:rPr>
        <w:t xml:space="preserve">, </w:t>
      </w:r>
      <w:r w:rsidR="25082465" w:rsidRPr="7A0C9CF4">
        <w:rPr>
          <w:rFonts w:ascii="Times New Roman" w:hAnsi="Times New Roman" w:cs="Times New Roman"/>
          <w:color w:val="231F20"/>
        </w:rPr>
        <w:t xml:space="preserve">molecular </w:t>
      </w:r>
      <w:r w:rsidR="386387C3" w:rsidRPr="7A0C9CF4">
        <w:rPr>
          <w:rFonts w:ascii="Times New Roman" w:hAnsi="Times New Roman" w:cs="Times New Roman"/>
          <w:color w:val="231F20"/>
        </w:rPr>
        <w:t>genetics</w:t>
      </w:r>
      <w:r w:rsidR="38CCF888" w:rsidRPr="7A0C9CF4">
        <w:rPr>
          <w:rFonts w:ascii="Times New Roman" w:hAnsi="Times New Roman" w:cs="Times New Roman"/>
          <w:color w:val="231F20"/>
        </w:rPr>
        <w:t>, genomics,</w:t>
      </w:r>
      <w:r w:rsidR="012C7526" w:rsidRPr="7A0C9CF4">
        <w:rPr>
          <w:rFonts w:ascii="Times New Roman" w:hAnsi="Times New Roman" w:cs="Times New Roman"/>
          <w:color w:val="231F20"/>
        </w:rPr>
        <w:t xml:space="preserve"> </w:t>
      </w:r>
      <w:r w:rsidR="386387C3" w:rsidRPr="7A0C9CF4">
        <w:rPr>
          <w:rFonts w:ascii="Times New Roman" w:hAnsi="Times New Roman" w:cs="Times New Roman"/>
          <w:color w:val="231F20"/>
        </w:rPr>
        <w:t xml:space="preserve">and </w:t>
      </w:r>
      <w:r w:rsidR="386387C3" w:rsidRPr="7A0C9CF4">
        <w:rPr>
          <w:rFonts w:ascii="Times New Roman" w:hAnsi="Times New Roman" w:cs="Times New Roman"/>
          <w:color w:val="231F20"/>
        </w:rPr>
        <w:lastRenderedPageBreak/>
        <w:t>epigenetics. The program emphasizes flexibility, allowing students</w:t>
      </w:r>
      <w:r w:rsidR="21EBE5DC" w:rsidRPr="7A0C9CF4">
        <w:rPr>
          <w:rFonts w:ascii="Times New Roman" w:hAnsi="Times New Roman" w:cs="Times New Roman"/>
          <w:color w:val="231F20"/>
        </w:rPr>
        <w:t xml:space="preserve"> –</w:t>
      </w:r>
      <w:r w:rsidR="3EAC0170" w:rsidRPr="7A0C9CF4">
        <w:rPr>
          <w:rFonts w:ascii="Times New Roman" w:hAnsi="Times New Roman" w:cs="Times New Roman"/>
          <w:color w:val="231F20"/>
        </w:rPr>
        <w:t xml:space="preserve"> </w:t>
      </w:r>
      <w:r w:rsidR="386387C3" w:rsidRPr="7A0C9CF4">
        <w:rPr>
          <w:rFonts w:ascii="Times New Roman" w:hAnsi="Times New Roman" w:cs="Times New Roman"/>
          <w:color w:val="231F20"/>
        </w:rPr>
        <w:t>with the support of their advisor</w:t>
      </w:r>
      <w:r w:rsidR="25082465" w:rsidRPr="7A0C9CF4">
        <w:rPr>
          <w:rFonts w:ascii="Times New Roman" w:hAnsi="Times New Roman" w:cs="Times New Roman"/>
          <w:color w:val="231F20"/>
        </w:rPr>
        <w:t>s</w:t>
      </w:r>
      <w:r w:rsidR="386387C3" w:rsidRPr="7A0C9CF4">
        <w:rPr>
          <w:rFonts w:ascii="Times New Roman" w:hAnsi="Times New Roman" w:cs="Times New Roman"/>
          <w:color w:val="231F20"/>
        </w:rPr>
        <w:t xml:space="preserve"> and guidance committees</w:t>
      </w:r>
      <w:r w:rsidR="1A9EFD7A" w:rsidRPr="7A0C9CF4">
        <w:rPr>
          <w:rFonts w:ascii="Times New Roman" w:hAnsi="Times New Roman" w:cs="Times New Roman"/>
          <w:color w:val="231F20"/>
        </w:rPr>
        <w:t xml:space="preserve"> –</w:t>
      </w:r>
      <w:r w:rsidR="372FB597" w:rsidRPr="7A0C9CF4">
        <w:rPr>
          <w:rFonts w:ascii="Times New Roman" w:hAnsi="Times New Roman" w:cs="Times New Roman"/>
          <w:color w:val="231F20"/>
        </w:rPr>
        <w:t xml:space="preserve"> </w:t>
      </w:r>
      <w:r w:rsidR="386387C3" w:rsidRPr="7A0C9CF4">
        <w:rPr>
          <w:rFonts w:ascii="Times New Roman" w:hAnsi="Times New Roman" w:cs="Times New Roman"/>
          <w:color w:val="231F20"/>
        </w:rPr>
        <w:t xml:space="preserve">to select training experiences tailored to their career aspirations. </w:t>
      </w:r>
    </w:p>
    <w:p w14:paraId="336ACBAE" w14:textId="4ECC2C1A" w:rsidR="0026571B" w:rsidRPr="00AA23B1" w:rsidRDefault="45AC4769">
      <w:pPr>
        <w:jc w:val="both"/>
        <w:rPr>
          <w:rFonts w:ascii="Times New Roman" w:hAnsi="Times New Roman"/>
          <w:color w:val="000000" w:themeColor="text1"/>
        </w:rPr>
      </w:pPr>
      <w:r w:rsidRPr="7A0C9CF4">
        <w:rPr>
          <w:rFonts w:ascii="Times New Roman" w:hAnsi="Times New Roman"/>
          <w:color w:val="000000" w:themeColor="text1"/>
        </w:rPr>
        <w:t>Dissertation</w:t>
      </w:r>
      <w:r w:rsidR="13DE11C8" w:rsidRPr="7A0C9CF4">
        <w:rPr>
          <w:rFonts w:ascii="Times New Roman" w:hAnsi="Times New Roman"/>
          <w:color w:val="000000" w:themeColor="text1"/>
        </w:rPr>
        <w:t xml:space="preserve"> research is conducted in the laboratories of graduate faculty members in </w:t>
      </w:r>
      <w:r w:rsidR="69773607" w:rsidRPr="7A0C9CF4">
        <w:rPr>
          <w:rFonts w:ascii="Times New Roman" w:hAnsi="Times New Roman"/>
          <w:color w:val="000000" w:themeColor="text1"/>
        </w:rPr>
        <w:t>the College of Life Sciences and Agriculture (</w:t>
      </w:r>
      <w:r w:rsidR="13DE11C8" w:rsidRPr="7A0C9CF4">
        <w:rPr>
          <w:rFonts w:ascii="Times New Roman" w:hAnsi="Times New Roman"/>
          <w:color w:val="000000" w:themeColor="text1"/>
        </w:rPr>
        <w:t>COLSA</w:t>
      </w:r>
      <w:r w:rsidR="5CE5B889" w:rsidRPr="7A0C9CF4">
        <w:rPr>
          <w:rFonts w:ascii="Times New Roman" w:hAnsi="Times New Roman"/>
          <w:color w:val="000000" w:themeColor="text1"/>
        </w:rPr>
        <w:t>)</w:t>
      </w:r>
      <w:r w:rsidR="13DE11C8" w:rsidRPr="7A0C9CF4">
        <w:rPr>
          <w:rFonts w:ascii="Times New Roman" w:hAnsi="Times New Roman"/>
          <w:color w:val="000000" w:themeColor="text1"/>
        </w:rPr>
        <w:t xml:space="preserve"> </w:t>
      </w:r>
      <w:r w:rsidR="676A6B17" w:rsidRPr="7A0C9CF4">
        <w:rPr>
          <w:rFonts w:ascii="Times New Roman" w:hAnsi="Times New Roman"/>
          <w:color w:val="000000" w:themeColor="text1"/>
        </w:rPr>
        <w:t>and the College of Engineering and Physical Science</w:t>
      </w:r>
      <w:r w:rsidR="13DE11C8" w:rsidRPr="7A0C9CF4">
        <w:rPr>
          <w:rFonts w:ascii="Times New Roman" w:hAnsi="Times New Roman"/>
          <w:color w:val="000000" w:themeColor="text1"/>
        </w:rPr>
        <w:t xml:space="preserve"> </w:t>
      </w:r>
      <w:r w:rsidR="798AA663" w:rsidRPr="7A0C9CF4">
        <w:rPr>
          <w:rFonts w:ascii="Times New Roman" w:hAnsi="Times New Roman"/>
          <w:color w:val="000000" w:themeColor="text1"/>
        </w:rPr>
        <w:t>(</w:t>
      </w:r>
      <w:r w:rsidR="13DE11C8" w:rsidRPr="7A0C9CF4">
        <w:rPr>
          <w:rFonts w:ascii="Times New Roman" w:hAnsi="Times New Roman"/>
          <w:color w:val="000000" w:themeColor="text1"/>
        </w:rPr>
        <w:t>CEPS</w:t>
      </w:r>
      <w:r w:rsidR="0F5D8B21" w:rsidRPr="7A0C9CF4">
        <w:rPr>
          <w:rFonts w:ascii="Times New Roman" w:hAnsi="Times New Roman"/>
          <w:color w:val="000000" w:themeColor="text1"/>
        </w:rPr>
        <w:t>)</w:t>
      </w:r>
      <w:r w:rsidR="25082465" w:rsidRPr="7A0C9CF4">
        <w:rPr>
          <w:rFonts w:ascii="Times New Roman" w:hAnsi="Times New Roman"/>
          <w:color w:val="000000" w:themeColor="text1"/>
        </w:rPr>
        <w:t xml:space="preserve"> at UNH</w:t>
      </w:r>
      <w:r w:rsidR="6FF62565" w:rsidRPr="7A0C9CF4">
        <w:rPr>
          <w:rFonts w:ascii="Times New Roman" w:hAnsi="Times New Roman"/>
          <w:color w:val="000000" w:themeColor="text1"/>
        </w:rPr>
        <w:t>.</w:t>
      </w:r>
      <w:r w:rsidR="7E987CE8" w:rsidRPr="7A0C9CF4">
        <w:rPr>
          <w:rFonts w:ascii="Times New Roman" w:hAnsi="Times New Roman"/>
          <w:color w:val="000000" w:themeColor="text1"/>
        </w:rPr>
        <w:t xml:space="preserve"> </w:t>
      </w:r>
      <w:r w:rsidR="4A5E95EB" w:rsidRPr="7A0C9CF4">
        <w:rPr>
          <w:rFonts w:ascii="Times New Roman" w:hAnsi="Times New Roman"/>
          <w:color w:val="000000" w:themeColor="text1"/>
        </w:rPr>
        <w:t xml:space="preserve">In some instances, </w:t>
      </w:r>
      <w:r w:rsidR="3A608CEA" w:rsidRPr="7A0C9CF4">
        <w:rPr>
          <w:rFonts w:ascii="Times New Roman" w:hAnsi="Times New Roman"/>
          <w:color w:val="000000" w:themeColor="text1"/>
        </w:rPr>
        <w:t xml:space="preserve">degree </w:t>
      </w:r>
      <w:r w:rsidR="4A5E95EB" w:rsidRPr="7A0C9CF4">
        <w:rPr>
          <w:rFonts w:ascii="Times New Roman" w:hAnsi="Times New Roman"/>
          <w:color w:val="000000" w:themeColor="text1"/>
        </w:rPr>
        <w:t>research may be conducted at</w:t>
      </w:r>
      <w:r w:rsidR="3744BC3E" w:rsidRPr="7A0C9CF4">
        <w:rPr>
          <w:rFonts w:ascii="Times New Roman" w:hAnsi="Times New Roman"/>
          <w:color w:val="000000" w:themeColor="text1"/>
        </w:rPr>
        <w:t xml:space="preserve"> </w:t>
      </w:r>
      <w:r w:rsidR="7E987CE8" w:rsidRPr="7A0C9CF4">
        <w:rPr>
          <w:rFonts w:ascii="Times New Roman" w:hAnsi="Times New Roman"/>
          <w:color w:val="000000" w:themeColor="text1"/>
        </w:rPr>
        <w:t>facilit</w:t>
      </w:r>
      <w:r w:rsidRPr="7A0C9CF4">
        <w:rPr>
          <w:rFonts w:ascii="Times New Roman" w:hAnsi="Times New Roman"/>
          <w:color w:val="000000" w:themeColor="text1"/>
        </w:rPr>
        <w:t>ies</w:t>
      </w:r>
      <w:r w:rsidR="7E987CE8" w:rsidRPr="7A0C9CF4">
        <w:rPr>
          <w:rFonts w:ascii="Times New Roman" w:hAnsi="Times New Roman"/>
          <w:color w:val="000000" w:themeColor="text1"/>
        </w:rPr>
        <w:t xml:space="preserve"> in the </w:t>
      </w:r>
      <w:r w:rsidR="25082465" w:rsidRPr="7A0C9CF4">
        <w:rPr>
          <w:rFonts w:ascii="Times New Roman" w:hAnsi="Times New Roman"/>
          <w:color w:val="000000" w:themeColor="text1"/>
        </w:rPr>
        <w:t>biotech</w:t>
      </w:r>
      <w:r w:rsidR="7E987CE8" w:rsidRPr="7A0C9CF4">
        <w:rPr>
          <w:rFonts w:ascii="Times New Roman" w:hAnsi="Times New Roman"/>
          <w:color w:val="000000" w:themeColor="text1"/>
        </w:rPr>
        <w:t xml:space="preserve"> or pharmaceutical </w:t>
      </w:r>
      <w:r w:rsidR="25082465" w:rsidRPr="7A0C9CF4">
        <w:rPr>
          <w:rFonts w:ascii="Times New Roman" w:hAnsi="Times New Roman"/>
          <w:color w:val="000000" w:themeColor="text1"/>
        </w:rPr>
        <w:t>industry</w:t>
      </w:r>
      <w:r w:rsidR="7E987CE8" w:rsidRPr="7A0C9CF4">
        <w:rPr>
          <w:rFonts w:ascii="Times New Roman" w:hAnsi="Times New Roman"/>
          <w:color w:val="000000" w:themeColor="text1"/>
        </w:rPr>
        <w:t>.</w:t>
      </w:r>
      <w:r w:rsidR="13DE11C8" w:rsidRPr="7A0C9CF4">
        <w:rPr>
          <w:rFonts w:ascii="Times New Roman" w:hAnsi="Times New Roman"/>
          <w:color w:val="000000" w:themeColor="text1"/>
        </w:rPr>
        <w:t xml:space="preserve"> </w:t>
      </w:r>
      <w:r w:rsidR="7E987CE8" w:rsidRPr="7A0C9CF4">
        <w:rPr>
          <w:rFonts w:ascii="Times New Roman" w:hAnsi="Times New Roman"/>
          <w:color w:val="000000" w:themeColor="text1"/>
        </w:rPr>
        <w:t>I</w:t>
      </w:r>
      <w:r w:rsidR="13DE11C8" w:rsidRPr="7A0C9CF4">
        <w:rPr>
          <w:rFonts w:ascii="Times New Roman" w:hAnsi="Times New Roman"/>
          <w:color w:val="000000" w:themeColor="text1"/>
        </w:rPr>
        <w:t>nterdisciplinary collaboration is encouraged</w:t>
      </w:r>
      <w:r w:rsidR="3426EA51" w:rsidRPr="7A0C9CF4">
        <w:rPr>
          <w:rFonts w:ascii="Times New Roman" w:hAnsi="Times New Roman"/>
          <w:color w:val="000000" w:themeColor="text1"/>
        </w:rPr>
        <w:t xml:space="preserve"> and</w:t>
      </w:r>
      <w:r w:rsidR="13DE11C8" w:rsidRPr="7A0C9CF4">
        <w:rPr>
          <w:rFonts w:ascii="Times New Roman" w:hAnsi="Times New Roman"/>
          <w:color w:val="000000" w:themeColor="text1"/>
        </w:rPr>
        <w:t xml:space="preserve"> opportunities for co-mentorship by two </w:t>
      </w:r>
      <w:r w:rsidR="491ACEDE" w:rsidRPr="7A0C9CF4">
        <w:rPr>
          <w:rFonts w:ascii="Times New Roman" w:hAnsi="Times New Roman"/>
          <w:color w:val="000000" w:themeColor="text1"/>
        </w:rPr>
        <w:t xml:space="preserve">advisors </w:t>
      </w:r>
      <w:r w:rsidR="41ACAE97" w:rsidRPr="7A0C9CF4">
        <w:rPr>
          <w:rFonts w:ascii="Times New Roman" w:hAnsi="Times New Roman"/>
          <w:color w:val="000000" w:themeColor="text1"/>
        </w:rPr>
        <w:t>at</w:t>
      </w:r>
      <w:r w:rsidR="491ACEDE" w:rsidRPr="7A0C9CF4">
        <w:rPr>
          <w:rFonts w:ascii="Times New Roman" w:hAnsi="Times New Roman"/>
          <w:color w:val="000000" w:themeColor="text1"/>
        </w:rPr>
        <w:t xml:space="preserve"> UNH and</w:t>
      </w:r>
      <w:r w:rsidR="09E9AA21" w:rsidRPr="7A0C9CF4">
        <w:rPr>
          <w:rFonts w:ascii="Times New Roman" w:hAnsi="Times New Roman"/>
          <w:color w:val="000000" w:themeColor="text1"/>
        </w:rPr>
        <w:t xml:space="preserve">/or </w:t>
      </w:r>
      <w:r w:rsidR="491ACEDE" w:rsidRPr="7A0C9CF4">
        <w:rPr>
          <w:rFonts w:ascii="Times New Roman" w:hAnsi="Times New Roman"/>
          <w:color w:val="000000" w:themeColor="text1"/>
        </w:rPr>
        <w:t>industry</w:t>
      </w:r>
      <w:r w:rsidR="7117896B" w:rsidRPr="7A0C9CF4">
        <w:rPr>
          <w:rFonts w:ascii="Times New Roman" w:hAnsi="Times New Roman"/>
          <w:color w:val="000000" w:themeColor="text1"/>
        </w:rPr>
        <w:t xml:space="preserve"> are offered</w:t>
      </w:r>
      <w:r w:rsidR="13DE11C8" w:rsidRPr="7A0C9CF4">
        <w:rPr>
          <w:rFonts w:ascii="Times New Roman" w:hAnsi="Times New Roman"/>
          <w:color w:val="000000" w:themeColor="text1"/>
        </w:rPr>
        <w:t xml:space="preserve">. </w:t>
      </w:r>
      <w:r w:rsidR="386387C3" w:rsidRPr="7A0C9CF4">
        <w:rPr>
          <w:rFonts w:ascii="Times New Roman" w:hAnsi="Times New Roman" w:cs="Times New Roman"/>
          <w:color w:val="231F20"/>
        </w:rPr>
        <w:t xml:space="preserve">Despite this flexibility, the program ensures that all graduates </w:t>
      </w:r>
      <w:r w:rsidR="25082465" w:rsidRPr="7A0C9CF4">
        <w:rPr>
          <w:rFonts w:ascii="Times New Roman" w:hAnsi="Times New Roman" w:cs="Times New Roman"/>
          <w:color w:val="231F20"/>
        </w:rPr>
        <w:t>meet</w:t>
      </w:r>
      <w:r w:rsidR="386387C3" w:rsidRPr="7A0C9CF4">
        <w:rPr>
          <w:rFonts w:ascii="Times New Roman" w:hAnsi="Times New Roman" w:cs="Times New Roman"/>
          <w:color w:val="231F20"/>
        </w:rPr>
        <w:t xml:space="preserve"> </w:t>
      </w:r>
      <w:r w:rsidR="65E42753" w:rsidRPr="7A0C9CF4">
        <w:rPr>
          <w:rFonts w:ascii="Times New Roman" w:hAnsi="Times New Roman" w:cs="Times New Roman"/>
          <w:color w:val="231F20"/>
        </w:rPr>
        <w:t>the</w:t>
      </w:r>
      <w:r w:rsidR="386387C3" w:rsidRPr="7A0C9CF4">
        <w:rPr>
          <w:rFonts w:ascii="Times New Roman" w:hAnsi="Times New Roman" w:cs="Times New Roman"/>
          <w:color w:val="231F20"/>
        </w:rPr>
        <w:t xml:space="preserve"> set of core learning objectives</w:t>
      </w:r>
      <w:r w:rsidR="2C92647F" w:rsidRPr="7A0C9CF4">
        <w:rPr>
          <w:rFonts w:ascii="Times New Roman" w:hAnsi="Times New Roman" w:cs="Times New Roman"/>
          <w:color w:val="231F20"/>
        </w:rPr>
        <w:t xml:space="preserve"> enumerated below</w:t>
      </w:r>
      <w:r w:rsidR="386387C3" w:rsidRPr="7A0C9CF4">
        <w:rPr>
          <w:rFonts w:ascii="Times New Roman" w:hAnsi="Times New Roman" w:cs="Times New Roman"/>
          <w:color w:val="231F20"/>
        </w:rPr>
        <w:t>.</w:t>
      </w:r>
    </w:p>
    <w:p w14:paraId="75C15EA2" w14:textId="32B9CDB0" w:rsidR="21A79BE0" w:rsidRDefault="21A79BE0" w:rsidP="7A0C9CF4">
      <w:pPr>
        <w:jc w:val="both"/>
        <w:rPr>
          <w:rFonts w:ascii="Times New Roman" w:hAnsi="Times New Roman" w:cs="Times New Roman"/>
          <w:b/>
          <w:bCs/>
          <w:color w:val="231F20"/>
        </w:rPr>
      </w:pPr>
      <w:r w:rsidRPr="009102A3">
        <w:rPr>
          <w:rFonts w:ascii="Times New Roman" w:hAnsi="Times New Roman" w:cs="Times New Roman"/>
          <w:b/>
          <w:bCs/>
          <w:color w:val="231F20"/>
        </w:rPr>
        <w:t>Learning objectives</w:t>
      </w:r>
    </w:p>
    <w:p w14:paraId="3BEE36A7" w14:textId="01E7C485" w:rsidR="00AC5DFA" w:rsidRPr="009102A3" w:rsidRDefault="2725A7C9" w:rsidP="7A0C9CF4">
      <w:pPr>
        <w:rPr>
          <w:u w:val="single"/>
        </w:rPr>
      </w:pPr>
      <w:r w:rsidRPr="009102A3">
        <w:rPr>
          <w:u w:val="single"/>
        </w:rPr>
        <w:t>At the completion of their studies, all MCBS graduates will be able to:</w:t>
      </w:r>
    </w:p>
    <w:p w14:paraId="3CB38819" w14:textId="5AFE54F1" w:rsidR="00AC5DFA" w:rsidRPr="0026571B" w:rsidRDefault="2725A7C9" w:rsidP="00BD5367">
      <w:pPr>
        <w:pStyle w:val="ListParagraph"/>
        <w:numPr>
          <w:ilvl w:val="0"/>
          <w:numId w:val="30"/>
        </w:numPr>
        <w:rPr>
          <w:rFonts w:ascii="Times New Roman" w:hAnsi="Times New Roman" w:cs="Times New Roman"/>
        </w:rPr>
      </w:pPr>
      <w:r w:rsidRPr="7A0C9CF4">
        <w:rPr>
          <w:rFonts w:ascii="Times New Roman" w:hAnsi="Times New Roman" w:cs="Times New Roman"/>
        </w:rPr>
        <w:t>Critically apply theor</w:t>
      </w:r>
      <w:r w:rsidR="3776ED1D" w:rsidRPr="7A0C9CF4">
        <w:rPr>
          <w:rFonts w:ascii="Times New Roman" w:hAnsi="Times New Roman" w:cs="Times New Roman"/>
        </w:rPr>
        <w:t>y</w:t>
      </w:r>
      <w:r w:rsidRPr="7A0C9CF4">
        <w:rPr>
          <w:rFonts w:ascii="Times New Roman" w:hAnsi="Times New Roman" w:cs="Times New Roman"/>
        </w:rPr>
        <w:t>, methodolo</w:t>
      </w:r>
      <w:r w:rsidR="5397771B" w:rsidRPr="7A0C9CF4">
        <w:rPr>
          <w:rFonts w:ascii="Times New Roman" w:hAnsi="Times New Roman" w:cs="Times New Roman"/>
        </w:rPr>
        <w:t>gy</w:t>
      </w:r>
      <w:r w:rsidRPr="7A0C9CF4">
        <w:rPr>
          <w:rFonts w:ascii="Times New Roman" w:hAnsi="Times New Roman" w:cs="Times New Roman"/>
        </w:rPr>
        <w:t>, and knowledge to address fundamental questions in their primary area of study.</w:t>
      </w:r>
      <w:bookmarkStart w:id="3" w:name="_Hlk75442005"/>
    </w:p>
    <w:bookmarkEnd w:id="3"/>
    <w:p w14:paraId="4E790258" w14:textId="6A0D7F5C" w:rsidR="00AC5DFA" w:rsidRPr="0026571B" w:rsidRDefault="2725A7C9" w:rsidP="00BD5367">
      <w:pPr>
        <w:pStyle w:val="ListParagraph"/>
        <w:numPr>
          <w:ilvl w:val="0"/>
          <w:numId w:val="30"/>
        </w:numPr>
        <w:rPr>
          <w:rFonts w:ascii="Times New Roman" w:hAnsi="Times New Roman" w:cs="Times New Roman"/>
        </w:rPr>
      </w:pPr>
      <w:r w:rsidRPr="7A0C9CF4">
        <w:rPr>
          <w:rFonts w:ascii="Times New Roman" w:hAnsi="Times New Roman" w:cs="Times New Roman"/>
        </w:rPr>
        <w:t xml:space="preserve">Pursue research of significance in the discipline or an interdisciplinary or creative project. Students plan and conduct this research or implement this project under the guidance of an advisor while developing the intellectual independence that typifies </w:t>
      </w:r>
      <w:r w:rsidR="3279A531" w:rsidRPr="7A0C9CF4">
        <w:rPr>
          <w:rFonts w:ascii="Times New Roman" w:hAnsi="Times New Roman" w:cs="Times New Roman"/>
        </w:rPr>
        <w:t xml:space="preserve">professional </w:t>
      </w:r>
      <w:r w:rsidRPr="7A0C9CF4">
        <w:rPr>
          <w:rFonts w:ascii="Times New Roman" w:hAnsi="Times New Roman" w:cs="Times New Roman"/>
        </w:rPr>
        <w:t xml:space="preserve">scholarship. </w:t>
      </w:r>
    </w:p>
    <w:p w14:paraId="135BCCF4" w14:textId="41A53433" w:rsidR="00AC5DFA" w:rsidRPr="0026571B" w:rsidRDefault="2725A7C9">
      <w:pPr>
        <w:pStyle w:val="ListParagraph"/>
        <w:numPr>
          <w:ilvl w:val="0"/>
          <w:numId w:val="30"/>
        </w:numPr>
        <w:rPr>
          <w:rFonts w:ascii="Times New Roman" w:hAnsi="Times New Roman" w:cs="Times New Roman"/>
        </w:rPr>
      </w:pPr>
      <w:r w:rsidRPr="7A0C9CF4">
        <w:rPr>
          <w:rFonts w:ascii="Times New Roman" w:hAnsi="Times New Roman" w:cs="Times New Roman"/>
        </w:rPr>
        <w:t xml:space="preserve">Demonstrate </w:t>
      </w:r>
      <w:r w:rsidR="250D7380" w:rsidRPr="7A0C9CF4">
        <w:rPr>
          <w:rFonts w:ascii="Times New Roman" w:hAnsi="Times New Roman" w:cs="Times New Roman"/>
        </w:rPr>
        <w:t>proficiency</w:t>
      </w:r>
      <w:r w:rsidRPr="7A0C9CF4">
        <w:rPr>
          <w:rFonts w:ascii="Times New Roman" w:hAnsi="Times New Roman" w:cs="Times New Roman"/>
        </w:rPr>
        <w:t xml:space="preserve"> in oral and written communication sufficient to </w:t>
      </w:r>
      <w:r w:rsidR="075AB9F4" w:rsidRPr="7A0C9CF4">
        <w:rPr>
          <w:rFonts w:ascii="Times New Roman" w:hAnsi="Times New Roman" w:cs="Times New Roman"/>
        </w:rPr>
        <w:t>prepare grant proposals,</w:t>
      </w:r>
      <w:r w:rsidR="6CCDB4D5" w:rsidRPr="7A0C9CF4">
        <w:rPr>
          <w:rFonts w:ascii="Times New Roman" w:hAnsi="Times New Roman" w:cs="Times New Roman"/>
        </w:rPr>
        <w:t xml:space="preserve"> give scientific presentations, and</w:t>
      </w:r>
      <w:r w:rsidR="075AB9F4" w:rsidRPr="7A0C9CF4">
        <w:rPr>
          <w:rFonts w:ascii="Times New Roman" w:hAnsi="Times New Roman" w:cs="Times New Roman"/>
        </w:rPr>
        <w:t xml:space="preserve"> </w:t>
      </w:r>
      <w:r w:rsidRPr="7A0C9CF4">
        <w:rPr>
          <w:rFonts w:ascii="Times New Roman" w:hAnsi="Times New Roman" w:cs="Times New Roman"/>
        </w:rPr>
        <w:t>publis</w:t>
      </w:r>
      <w:r w:rsidR="50A1B833" w:rsidRPr="7A0C9CF4">
        <w:rPr>
          <w:rFonts w:ascii="Times New Roman" w:hAnsi="Times New Roman" w:cs="Times New Roman"/>
        </w:rPr>
        <w:t xml:space="preserve">h </w:t>
      </w:r>
      <w:r w:rsidR="4AFC1288" w:rsidRPr="7A0C9CF4">
        <w:rPr>
          <w:rFonts w:ascii="Times New Roman" w:hAnsi="Times New Roman" w:cs="Times New Roman"/>
        </w:rPr>
        <w:t>research articles</w:t>
      </w:r>
      <w:r w:rsidRPr="7A0C9CF4">
        <w:rPr>
          <w:rFonts w:ascii="Times New Roman" w:hAnsi="Times New Roman" w:cs="Times New Roman"/>
        </w:rPr>
        <w:t xml:space="preserve"> in their fiel</w:t>
      </w:r>
      <w:r w:rsidR="2C478774" w:rsidRPr="7A0C9CF4">
        <w:rPr>
          <w:rFonts w:ascii="Times New Roman" w:hAnsi="Times New Roman" w:cs="Times New Roman"/>
        </w:rPr>
        <w:t>d</w:t>
      </w:r>
      <w:r w:rsidRPr="7A0C9CF4">
        <w:rPr>
          <w:rFonts w:ascii="Times New Roman" w:hAnsi="Times New Roman" w:cs="Times New Roman"/>
        </w:rPr>
        <w:t xml:space="preserve">. </w:t>
      </w:r>
    </w:p>
    <w:p w14:paraId="43D25E18" w14:textId="011FBFD5" w:rsidR="00AC5DFA" w:rsidRPr="0026571B" w:rsidRDefault="00AC5DFA" w:rsidP="00BD5367">
      <w:pPr>
        <w:pStyle w:val="ListParagraph"/>
        <w:numPr>
          <w:ilvl w:val="0"/>
          <w:numId w:val="30"/>
        </w:numPr>
        <w:rPr>
          <w:rFonts w:ascii="Times New Roman" w:hAnsi="Times New Roman" w:cs="Times New Roman"/>
        </w:rPr>
      </w:pPr>
      <w:r w:rsidRPr="0026571B">
        <w:rPr>
          <w:rFonts w:ascii="Times New Roman" w:hAnsi="Times New Roman" w:cs="Times New Roman"/>
        </w:rPr>
        <w:t>Follow the principles of ethics in their field and in academia.</w:t>
      </w:r>
    </w:p>
    <w:p w14:paraId="7870940F" w14:textId="3A0EF62B" w:rsidR="00AC5DFA" w:rsidRPr="0026571B" w:rsidRDefault="00AC5DFA" w:rsidP="00BD5367">
      <w:pPr>
        <w:pStyle w:val="ListParagraph"/>
        <w:numPr>
          <w:ilvl w:val="0"/>
          <w:numId w:val="30"/>
        </w:numPr>
        <w:rPr>
          <w:rFonts w:ascii="Times New Roman" w:hAnsi="Times New Roman" w:cs="Times New Roman"/>
        </w:rPr>
      </w:pPr>
      <w:r w:rsidRPr="0026571B">
        <w:rPr>
          <w:rFonts w:ascii="Times New Roman" w:hAnsi="Times New Roman" w:cs="Times New Roman"/>
        </w:rPr>
        <w:t xml:space="preserve">Demonstrate, through service, the value of their discipline to the academy and community at large. </w:t>
      </w:r>
    </w:p>
    <w:p w14:paraId="11ECFF62" w14:textId="79D06DD4" w:rsidR="00AC5DFA" w:rsidRPr="0026571B" w:rsidRDefault="2725A7C9" w:rsidP="00BD5367">
      <w:pPr>
        <w:pStyle w:val="ListParagraph"/>
        <w:numPr>
          <w:ilvl w:val="0"/>
          <w:numId w:val="30"/>
        </w:numPr>
        <w:rPr>
          <w:rFonts w:ascii="Times New Roman" w:hAnsi="Times New Roman" w:cs="Times New Roman"/>
        </w:rPr>
      </w:pPr>
      <w:r w:rsidRPr="7A0C9CF4">
        <w:rPr>
          <w:rFonts w:ascii="Times New Roman" w:hAnsi="Times New Roman" w:cs="Times New Roman"/>
        </w:rPr>
        <w:t xml:space="preserve">Demonstrate a mastery of skills and knowledge at a level required for college and university undergraduate teaching in their discipline </w:t>
      </w:r>
      <w:r w:rsidR="45CF68C6" w:rsidRPr="7A0C9CF4">
        <w:rPr>
          <w:rFonts w:ascii="Times New Roman" w:hAnsi="Times New Roman" w:cs="Times New Roman"/>
        </w:rPr>
        <w:t xml:space="preserve">as evidenced by </w:t>
      </w:r>
      <w:r w:rsidRPr="7A0C9CF4">
        <w:rPr>
          <w:rFonts w:ascii="Times New Roman" w:hAnsi="Times New Roman" w:cs="Times New Roman"/>
        </w:rPr>
        <w:t xml:space="preserve">assessment of student learning. </w:t>
      </w:r>
    </w:p>
    <w:p w14:paraId="5633EEB4" w14:textId="5544AC54" w:rsidR="008F0FA6" w:rsidRPr="0026571B" w:rsidRDefault="00AC5DFA" w:rsidP="008F0FA6">
      <w:pPr>
        <w:pStyle w:val="ListParagraph"/>
        <w:numPr>
          <w:ilvl w:val="0"/>
          <w:numId w:val="30"/>
        </w:numPr>
        <w:rPr>
          <w:rFonts w:ascii="Times New Roman" w:hAnsi="Times New Roman" w:cs="Times New Roman"/>
        </w:rPr>
      </w:pPr>
      <w:r w:rsidRPr="0026571B">
        <w:rPr>
          <w:rFonts w:ascii="Times New Roman" w:hAnsi="Times New Roman" w:cs="Times New Roman"/>
        </w:rPr>
        <w:t xml:space="preserve">Interact productively with people from diverse backgrounds as both leaders/mentors and team members with integrity and professionalism. </w:t>
      </w:r>
    </w:p>
    <w:p w14:paraId="538FE1F8" w14:textId="33BDF847" w:rsidR="00AC5DFA" w:rsidRPr="009102A3" w:rsidRDefault="2725A7C9" w:rsidP="7A0C9CF4">
      <w:pPr>
        <w:rPr>
          <w:u w:val="single"/>
        </w:rPr>
      </w:pPr>
      <w:r w:rsidRPr="009102A3">
        <w:rPr>
          <w:u w:val="single"/>
        </w:rPr>
        <w:t xml:space="preserve">Graduates of the </w:t>
      </w:r>
      <w:r w:rsidR="7C7DD5C7" w:rsidRPr="009102A3">
        <w:rPr>
          <w:u w:val="single"/>
        </w:rPr>
        <w:t>Biochemistry</w:t>
      </w:r>
      <w:r w:rsidRPr="009102A3">
        <w:rPr>
          <w:u w:val="single"/>
        </w:rPr>
        <w:t xml:space="preserve"> program will additionally be able to:</w:t>
      </w:r>
    </w:p>
    <w:p w14:paraId="2B6534F5" w14:textId="4C124E08" w:rsidR="008F0FA6" w:rsidRPr="008F0FA6" w:rsidRDefault="5503F23F" w:rsidP="0026571B">
      <w:pPr>
        <w:numPr>
          <w:ilvl w:val="0"/>
          <w:numId w:val="48"/>
        </w:numPr>
        <w:spacing w:after="0"/>
        <w:rPr>
          <w:rFonts w:ascii="Times New Roman" w:hAnsi="Times New Roman" w:cs="Times New Roman"/>
        </w:rPr>
      </w:pPr>
      <w:r w:rsidRPr="7A0C9CF4">
        <w:rPr>
          <w:rFonts w:ascii="Times New Roman" w:hAnsi="Times New Roman" w:cs="Times New Roman"/>
        </w:rPr>
        <w:t>Demonstrate extensive knowledge and understanding of fundamental biochemistry principles and their area of specialization.</w:t>
      </w:r>
    </w:p>
    <w:p w14:paraId="64AD66C1" w14:textId="63C02DB8" w:rsidR="008F0FA6" w:rsidRPr="008F0FA6" w:rsidRDefault="008F0FA6" w:rsidP="0026571B">
      <w:pPr>
        <w:numPr>
          <w:ilvl w:val="0"/>
          <w:numId w:val="48"/>
        </w:numPr>
        <w:spacing w:after="0"/>
        <w:rPr>
          <w:rFonts w:ascii="Times New Roman" w:hAnsi="Times New Roman" w:cs="Times New Roman"/>
        </w:rPr>
      </w:pPr>
      <w:r w:rsidRPr="008F0FA6">
        <w:rPr>
          <w:rFonts w:ascii="Times New Roman" w:hAnsi="Times New Roman" w:cs="Times New Roman"/>
        </w:rPr>
        <w:t>Critically apply theories and methodologies to address fundamental questions in biochemistry</w:t>
      </w:r>
      <w:r w:rsidR="00391F00">
        <w:rPr>
          <w:rFonts w:ascii="Times New Roman" w:hAnsi="Times New Roman" w:cs="Times New Roman"/>
        </w:rPr>
        <w:t xml:space="preserve"> or related disciplines</w:t>
      </w:r>
      <w:r w:rsidRPr="008F0FA6">
        <w:rPr>
          <w:rFonts w:ascii="Times New Roman" w:hAnsi="Times New Roman" w:cs="Times New Roman"/>
        </w:rPr>
        <w:t xml:space="preserve"> through research activities.</w:t>
      </w:r>
    </w:p>
    <w:p w14:paraId="6B4BEC74" w14:textId="77777777" w:rsidR="008F0FA6" w:rsidRPr="008F0FA6" w:rsidRDefault="008F0FA6" w:rsidP="0026571B">
      <w:pPr>
        <w:numPr>
          <w:ilvl w:val="0"/>
          <w:numId w:val="48"/>
        </w:numPr>
        <w:spacing w:after="0"/>
        <w:rPr>
          <w:rFonts w:ascii="Times New Roman" w:hAnsi="Times New Roman" w:cs="Times New Roman"/>
        </w:rPr>
      </w:pPr>
      <w:r w:rsidRPr="008F0FA6">
        <w:rPr>
          <w:rFonts w:ascii="Times New Roman" w:hAnsi="Times New Roman" w:cs="Times New Roman"/>
        </w:rPr>
        <w:t>Design and conduct biochemical experiments in their area of specialization, analyze and interpret research data, and draw critical conclusions.</w:t>
      </w:r>
    </w:p>
    <w:p w14:paraId="5ABAFF06" w14:textId="1A2F90F1" w:rsidR="008F0FA6" w:rsidRPr="008F0FA6" w:rsidRDefault="2BE87CA4" w:rsidP="0026571B">
      <w:pPr>
        <w:numPr>
          <w:ilvl w:val="0"/>
          <w:numId w:val="48"/>
        </w:numPr>
        <w:spacing w:after="0"/>
        <w:rPr>
          <w:rFonts w:ascii="Times New Roman" w:hAnsi="Times New Roman" w:cs="Times New Roman"/>
        </w:rPr>
      </w:pPr>
      <w:r w:rsidRPr="7A0C9CF4">
        <w:rPr>
          <w:rFonts w:ascii="Times New Roman" w:hAnsi="Times New Roman" w:cs="Times New Roman"/>
        </w:rPr>
        <w:t xml:space="preserve">Effectively </w:t>
      </w:r>
      <w:r w:rsidR="34310A11" w:rsidRPr="7A0C9CF4">
        <w:rPr>
          <w:rFonts w:ascii="Times New Roman" w:hAnsi="Times New Roman" w:cs="Times New Roman"/>
        </w:rPr>
        <w:t>c</w:t>
      </w:r>
      <w:r w:rsidR="5503F23F" w:rsidRPr="7A0C9CF4">
        <w:rPr>
          <w:rFonts w:ascii="Times New Roman" w:hAnsi="Times New Roman" w:cs="Times New Roman"/>
        </w:rPr>
        <w:t>ommunicate biochemical concepts and experimental results</w:t>
      </w:r>
      <w:r w:rsidR="2C05723A" w:rsidRPr="7A0C9CF4">
        <w:rPr>
          <w:rFonts w:ascii="Times New Roman" w:hAnsi="Times New Roman" w:cs="Times New Roman"/>
        </w:rPr>
        <w:t xml:space="preserve"> </w:t>
      </w:r>
      <w:r w:rsidR="5503F23F" w:rsidRPr="7A0C9CF4">
        <w:rPr>
          <w:rFonts w:ascii="Times New Roman" w:hAnsi="Times New Roman" w:cs="Times New Roman"/>
        </w:rPr>
        <w:t>in writing and orally</w:t>
      </w:r>
      <w:r w:rsidR="36913C11" w:rsidRPr="7A0C9CF4">
        <w:rPr>
          <w:rFonts w:ascii="Times New Roman" w:hAnsi="Times New Roman" w:cs="Times New Roman"/>
        </w:rPr>
        <w:t>,</w:t>
      </w:r>
      <w:r w:rsidR="5503F23F" w:rsidRPr="7A0C9CF4">
        <w:rPr>
          <w:rFonts w:ascii="Times New Roman" w:hAnsi="Times New Roman" w:cs="Times New Roman"/>
        </w:rPr>
        <w:t xml:space="preserve"> both in scientific technical language as well as at an appropriate level tailored for the general audience.</w:t>
      </w:r>
    </w:p>
    <w:p w14:paraId="02F651D2" w14:textId="77777777" w:rsidR="009737A3" w:rsidRPr="00167A80" w:rsidRDefault="009737A3" w:rsidP="00BF324B">
      <w:pPr>
        <w:spacing w:after="0" w:line="240" w:lineRule="auto"/>
        <w:rPr>
          <w:rFonts w:ascii="Calibri" w:hAnsi="Calibri"/>
          <w:color w:val="000000" w:themeColor="text1"/>
        </w:rPr>
      </w:pPr>
    </w:p>
    <w:p w14:paraId="700A0134" w14:textId="77777777" w:rsidR="000C6E86"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3AEE37AC">
          <v:rect id="_x0000_i1043" alt="" style="width:468pt;height:.05pt;mso-width-percent:0;mso-height-percent:0;mso-width-percent:0;mso-height-percent:0" o:hralign="center" o:hrstd="t" o:hr="t" fillcolor="#aaa" stroked="f"/>
        </w:pict>
      </w:r>
    </w:p>
    <w:p w14:paraId="453F3BDA" w14:textId="77777777" w:rsidR="0001443D" w:rsidRPr="003F3DD5" w:rsidRDefault="0001443D" w:rsidP="0001443D">
      <w:pPr>
        <w:pStyle w:val="Heading2"/>
        <w:rPr>
          <w:rFonts w:cstheme="minorHAnsi"/>
          <w:color w:val="000000" w:themeColor="text1"/>
        </w:rPr>
      </w:pPr>
      <w:bookmarkStart w:id="4" w:name="_Toc165300403"/>
      <w:r w:rsidRPr="003F3DD5">
        <w:rPr>
          <w:rFonts w:ascii="Calibri" w:hAnsi="Calibri"/>
          <w:color w:val="000000" w:themeColor="text1"/>
          <w:sz w:val="28"/>
          <w:szCs w:val="28"/>
        </w:rPr>
        <w:lastRenderedPageBreak/>
        <w:t>Admissions Requirements:</w:t>
      </w:r>
      <w:bookmarkEnd w:id="4"/>
      <w:r w:rsidRPr="003F3DD5">
        <w:rPr>
          <w:rFonts w:cstheme="minorHAnsi"/>
          <w:color w:val="000000" w:themeColor="text1"/>
        </w:rPr>
        <w:t xml:space="preserve"> </w:t>
      </w:r>
    </w:p>
    <w:p w14:paraId="0589E332" w14:textId="2DD81ABC" w:rsidR="0001443D" w:rsidRDefault="163D9921" w:rsidP="7A0C9CF4">
      <w:pPr>
        <w:contextualSpacing/>
        <w:jc w:val="both"/>
        <w:rPr>
          <w:rFonts w:ascii="Times New Roman" w:hAnsi="Times New Roman" w:cs="Times New Roman"/>
        </w:rPr>
      </w:pPr>
      <w:r w:rsidRPr="7A0C9CF4">
        <w:rPr>
          <w:rFonts w:ascii="Times New Roman" w:hAnsi="Times New Roman" w:cs="Times New Roman"/>
        </w:rPr>
        <w:t xml:space="preserve">Qualified students are admitted following review of their application by the Molecular, Cellular and Biomedical sciences (MCBS) admissions committee and the </w:t>
      </w:r>
      <w:r w:rsidR="638DA1F3" w:rsidRPr="7A0C9CF4">
        <w:rPr>
          <w:rFonts w:ascii="Times New Roman" w:hAnsi="Times New Roman" w:cs="Times New Roman"/>
        </w:rPr>
        <w:t>MCBS D</w:t>
      </w:r>
      <w:r w:rsidRPr="7A0C9CF4">
        <w:rPr>
          <w:rFonts w:ascii="Times New Roman" w:hAnsi="Times New Roman" w:cs="Times New Roman"/>
        </w:rPr>
        <w:t xml:space="preserve">epartment Chair. Students entering the graduate programs in biochemistry are </w:t>
      </w:r>
      <w:r w:rsidR="7DB9BF5A" w:rsidRPr="7A0C9CF4">
        <w:rPr>
          <w:rFonts w:ascii="Times New Roman" w:hAnsi="Times New Roman" w:cs="Times New Roman"/>
        </w:rPr>
        <w:t xml:space="preserve">generally </w:t>
      </w:r>
      <w:r w:rsidRPr="7A0C9CF4">
        <w:rPr>
          <w:rFonts w:ascii="Times New Roman" w:hAnsi="Times New Roman" w:cs="Times New Roman"/>
        </w:rPr>
        <w:t>expected to have completed basic courses in</w:t>
      </w:r>
      <w:r w:rsidR="5B129E4E" w:rsidRPr="7A0C9CF4">
        <w:rPr>
          <w:rFonts w:ascii="Times New Roman" w:hAnsi="Times New Roman" w:cs="Times New Roman"/>
        </w:rPr>
        <w:t>:</w:t>
      </w:r>
      <w:r w:rsidRPr="7A0C9CF4">
        <w:rPr>
          <w:rFonts w:ascii="Times New Roman" w:hAnsi="Times New Roman" w:cs="Times New Roman"/>
        </w:rPr>
        <w:t xml:space="preserve"> </w:t>
      </w:r>
    </w:p>
    <w:p w14:paraId="30C4A2ED" w14:textId="74CBEAAD" w:rsidR="0001443D" w:rsidRDefault="1880F237" w:rsidP="009102A3">
      <w:pPr>
        <w:pStyle w:val="ListParagraph"/>
        <w:numPr>
          <w:ilvl w:val="0"/>
          <w:numId w:val="1"/>
        </w:numPr>
        <w:jc w:val="both"/>
        <w:rPr>
          <w:rFonts w:ascii="Times New Roman" w:hAnsi="Times New Roman" w:cs="Times New Roman"/>
        </w:rPr>
      </w:pPr>
      <w:r w:rsidRPr="7A0C9CF4">
        <w:rPr>
          <w:rFonts w:ascii="Times New Roman" w:hAnsi="Times New Roman" w:cs="Times New Roman"/>
        </w:rPr>
        <w:t>C</w:t>
      </w:r>
      <w:r w:rsidR="163D9921" w:rsidRPr="7A0C9CF4">
        <w:rPr>
          <w:rFonts w:ascii="Times New Roman" w:hAnsi="Times New Roman" w:cs="Times New Roman"/>
        </w:rPr>
        <w:t xml:space="preserve">hemistry </w:t>
      </w:r>
      <w:r w:rsidR="4B0C0342" w:rsidRPr="7A0C9CF4">
        <w:rPr>
          <w:rFonts w:ascii="Times New Roman" w:hAnsi="Times New Roman" w:cs="Times New Roman"/>
        </w:rPr>
        <w:t>(</w:t>
      </w:r>
      <w:r w:rsidR="163D9921" w:rsidRPr="7A0C9CF4">
        <w:rPr>
          <w:rFonts w:ascii="Times New Roman" w:hAnsi="Times New Roman" w:cs="Times New Roman"/>
        </w:rPr>
        <w:t>general</w:t>
      </w:r>
      <w:r w:rsidR="527C08D3" w:rsidRPr="7A0C9CF4">
        <w:rPr>
          <w:rFonts w:ascii="Times New Roman" w:hAnsi="Times New Roman" w:cs="Times New Roman"/>
        </w:rPr>
        <w:t xml:space="preserve"> chemistry</w:t>
      </w:r>
      <w:r w:rsidR="2DE6911E" w:rsidRPr="7A0C9CF4">
        <w:rPr>
          <w:rFonts w:ascii="Times New Roman" w:hAnsi="Times New Roman" w:cs="Times New Roman"/>
        </w:rPr>
        <w:t xml:space="preserve"> - </w:t>
      </w:r>
      <w:r w:rsidR="163D9921" w:rsidRPr="7A0C9CF4">
        <w:rPr>
          <w:rFonts w:ascii="Times New Roman" w:hAnsi="Times New Roman" w:cs="Times New Roman"/>
        </w:rPr>
        <w:t>2 semesters, organic</w:t>
      </w:r>
      <w:r w:rsidR="79035519" w:rsidRPr="7A0C9CF4">
        <w:rPr>
          <w:rFonts w:ascii="Times New Roman" w:hAnsi="Times New Roman" w:cs="Times New Roman"/>
        </w:rPr>
        <w:t xml:space="preserve"> and/or physical</w:t>
      </w:r>
      <w:r w:rsidR="163D9921" w:rsidRPr="7A0C9CF4">
        <w:rPr>
          <w:rFonts w:ascii="Times New Roman" w:hAnsi="Times New Roman" w:cs="Times New Roman"/>
        </w:rPr>
        <w:t xml:space="preserve"> </w:t>
      </w:r>
      <w:r w:rsidR="69D3477C" w:rsidRPr="7A0C9CF4">
        <w:rPr>
          <w:rFonts w:ascii="Times New Roman" w:hAnsi="Times New Roman" w:cs="Times New Roman"/>
        </w:rPr>
        <w:t xml:space="preserve">chemistry </w:t>
      </w:r>
      <w:r w:rsidR="716A6B4F" w:rsidRPr="7A0C9CF4">
        <w:rPr>
          <w:rFonts w:ascii="Times New Roman" w:hAnsi="Times New Roman" w:cs="Times New Roman"/>
        </w:rPr>
        <w:t xml:space="preserve">- </w:t>
      </w:r>
      <w:r w:rsidR="163D9921" w:rsidRPr="7A0C9CF4">
        <w:rPr>
          <w:rFonts w:ascii="Times New Roman" w:hAnsi="Times New Roman" w:cs="Times New Roman"/>
        </w:rPr>
        <w:t xml:space="preserve">2 semesters) </w:t>
      </w:r>
    </w:p>
    <w:p w14:paraId="6FB6514A" w14:textId="76E8B6F3" w:rsidR="0001443D" w:rsidRDefault="0E774B78" w:rsidP="009102A3">
      <w:pPr>
        <w:pStyle w:val="ListParagraph"/>
        <w:numPr>
          <w:ilvl w:val="0"/>
          <w:numId w:val="1"/>
        </w:numPr>
        <w:jc w:val="both"/>
        <w:rPr>
          <w:rFonts w:ascii="Times New Roman" w:hAnsi="Times New Roman" w:cs="Times New Roman"/>
        </w:rPr>
      </w:pPr>
      <w:r w:rsidRPr="7A0C9CF4">
        <w:rPr>
          <w:rFonts w:ascii="Times New Roman" w:hAnsi="Times New Roman" w:cs="Times New Roman"/>
        </w:rPr>
        <w:t>B</w:t>
      </w:r>
      <w:r w:rsidR="163D9921" w:rsidRPr="7A0C9CF4">
        <w:rPr>
          <w:rFonts w:ascii="Times New Roman" w:hAnsi="Times New Roman" w:cs="Times New Roman"/>
        </w:rPr>
        <w:t>iology (</w:t>
      </w:r>
      <w:r w:rsidR="2B472CB6" w:rsidRPr="7A0C9CF4">
        <w:rPr>
          <w:rFonts w:ascii="Times New Roman" w:hAnsi="Times New Roman" w:cs="Times New Roman"/>
        </w:rPr>
        <w:t>general biology</w:t>
      </w:r>
      <w:r w:rsidR="163D9921" w:rsidRPr="7A0C9CF4">
        <w:rPr>
          <w:rFonts w:ascii="Times New Roman" w:hAnsi="Times New Roman" w:cs="Times New Roman"/>
        </w:rPr>
        <w:t xml:space="preserve">, biochemistry, genetics, </w:t>
      </w:r>
      <w:r w:rsidR="31BE71C9" w:rsidRPr="7A0C9CF4">
        <w:rPr>
          <w:rFonts w:ascii="Times New Roman" w:hAnsi="Times New Roman" w:cs="Times New Roman"/>
        </w:rPr>
        <w:t xml:space="preserve">and </w:t>
      </w:r>
      <w:r w:rsidR="163D9921" w:rsidRPr="7A0C9CF4">
        <w:rPr>
          <w:rFonts w:ascii="Times New Roman" w:hAnsi="Times New Roman" w:cs="Times New Roman"/>
        </w:rPr>
        <w:t>cell biology)</w:t>
      </w:r>
    </w:p>
    <w:p w14:paraId="6FB52A0D" w14:textId="58BF78BE" w:rsidR="0001443D" w:rsidRDefault="18C6A3AC" w:rsidP="009102A3">
      <w:pPr>
        <w:pStyle w:val="ListParagraph"/>
        <w:numPr>
          <w:ilvl w:val="0"/>
          <w:numId w:val="1"/>
        </w:numPr>
        <w:jc w:val="both"/>
        <w:rPr>
          <w:rFonts w:ascii="Times New Roman" w:hAnsi="Times New Roman" w:cs="Times New Roman"/>
        </w:rPr>
      </w:pPr>
      <w:r w:rsidRPr="7A0C9CF4">
        <w:rPr>
          <w:rFonts w:ascii="Times New Roman" w:hAnsi="Times New Roman" w:cs="Times New Roman"/>
        </w:rPr>
        <w:t>Introductory p</w:t>
      </w:r>
      <w:r w:rsidR="163D9921" w:rsidRPr="7A0C9CF4">
        <w:rPr>
          <w:rFonts w:ascii="Times New Roman" w:hAnsi="Times New Roman" w:cs="Times New Roman"/>
        </w:rPr>
        <w:t>hysics (2 semesters)</w:t>
      </w:r>
    </w:p>
    <w:p w14:paraId="5947F516" w14:textId="0CD7DCD5" w:rsidR="0001443D" w:rsidRDefault="5FA8E4A3" w:rsidP="009102A3">
      <w:pPr>
        <w:pStyle w:val="ListParagraph"/>
        <w:numPr>
          <w:ilvl w:val="0"/>
          <w:numId w:val="1"/>
        </w:numPr>
        <w:jc w:val="both"/>
        <w:rPr>
          <w:rFonts w:ascii="Times New Roman" w:hAnsi="Times New Roman" w:cs="Times New Roman"/>
        </w:rPr>
      </w:pPr>
      <w:r w:rsidRPr="7A0C9CF4">
        <w:rPr>
          <w:rFonts w:ascii="Times New Roman" w:hAnsi="Times New Roman" w:cs="Times New Roman"/>
        </w:rPr>
        <w:t>M</w:t>
      </w:r>
      <w:r w:rsidR="163D9921" w:rsidRPr="7A0C9CF4">
        <w:rPr>
          <w:rFonts w:ascii="Times New Roman" w:hAnsi="Times New Roman" w:cs="Times New Roman"/>
        </w:rPr>
        <w:t>athematics (</w:t>
      </w:r>
      <w:r w:rsidR="2CE1F3A0" w:rsidRPr="7A0C9CF4">
        <w:rPr>
          <w:rFonts w:ascii="Times New Roman" w:hAnsi="Times New Roman" w:cs="Times New Roman"/>
        </w:rPr>
        <w:t>s</w:t>
      </w:r>
      <w:r w:rsidR="163D9921" w:rsidRPr="7A0C9CF4">
        <w:rPr>
          <w:rFonts w:ascii="Times New Roman" w:hAnsi="Times New Roman" w:cs="Times New Roman"/>
        </w:rPr>
        <w:t xml:space="preserve">tatistics and </w:t>
      </w:r>
      <w:r w:rsidR="6014DFB7" w:rsidRPr="7A0C9CF4">
        <w:rPr>
          <w:rFonts w:ascii="Times New Roman" w:hAnsi="Times New Roman" w:cs="Times New Roman"/>
        </w:rPr>
        <w:t>c</w:t>
      </w:r>
      <w:r w:rsidR="163D9921" w:rsidRPr="7A0C9CF4">
        <w:rPr>
          <w:rFonts w:ascii="Times New Roman" w:hAnsi="Times New Roman" w:cs="Times New Roman"/>
        </w:rPr>
        <w:t>alculus).</w:t>
      </w:r>
    </w:p>
    <w:p w14:paraId="25E7FE87" w14:textId="503F97E4" w:rsidR="0001443D" w:rsidRDefault="163D9921" w:rsidP="009102A3">
      <w:pPr>
        <w:contextualSpacing/>
        <w:jc w:val="both"/>
        <w:rPr>
          <w:rFonts w:ascii="Times New Roman" w:hAnsi="Times New Roman" w:cs="Times New Roman"/>
        </w:rPr>
      </w:pPr>
      <w:r w:rsidRPr="7A0C9CF4">
        <w:rPr>
          <w:rFonts w:ascii="Times New Roman" w:hAnsi="Times New Roman" w:cs="Times New Roman"/>
        </w:rPr>
        <w:t xml:space="preserve">Though letters of recommendation from sources that are outside of academia can be </w:t>
      </w:r>
      <w:r w:rsidR="6AC65E73" w:rsidRPr="7A0C9CF4">
        <w:rPr>
          <w:rFonts w:ascii="Times New Roman" w:hAnsi="Times New Roman" w:cs="Times New Roman"/>
        </w:rPr>
        <w:t>useful, two</w:t>
      </w:r>
      <w:r w:rsidRPr="7A0C9CF4">
        <w:rPr>
          <w:rFonts w:ascii="Times New Roman" w:hAnsi="Times New Roman" w:cs="Times New Roman"/>
        </w:rPr>
        <w:t xml:space="preserve"> of the recommendation letters should be obtained from professors familiar with the student’s preparedness for the rigors of graduate studies and research. Prior research experience in the field is highly valued.  To </w:t>
      </w:r>
      <w:r w:rsidR="045D0227" w:rsidRPr="7A0C9CF4">
        <w:rPr>
          <w:rFonts w:ascii="Times New Roman" w:hAnsi="Times New Roman" w:cs="Times New Roman"/>
        </w:rPr>
        <w:t>assess</w:t>
      </w:r>
      <w:r w:rsidRPr="7A0C9CF4">
        <w:rPr>
          <w:rFonts w:ascii="Times New Roman" w:hAnsi="Times New Roman" w:cs="Times New Roman"/>
        </w:rPr>
        <w:t xml:space="preserve"> undergraduate preparation in biochemistry, a diagnostic exam will be administered during the graduate orientation week.  </w:t>
      </w:r>
    </w:p>
    <w:p w14:paraId="501C3CD6" w14:textId="77777777" w:rsidR="0001443D" w:rsidRPr="0001443D" w:rsidRDefault="0001443D" w:rsidP="0001443D">
      <w:pPr>
        <w:contextualSpacing/>
        <w:jc w:val="both"/>
        <w:rPr>
          <w:rFonts w:ascii="Times New Roman" w:hAnsi="Times New Roman" w:cs="Times New Roman"/>
        </w:rPr>
      </w:pPr>
    </w:p>
    <w:p w14:paraId="6656B5A2" w14:textId="444D0432" w:rsidR="0001443D" w:rsidRPr="00694CD0" w:rsidRDefault="0001443D" w:rsidP="0001443D">
      <w:pPr>
        <w:jc w:val="both"/>
        <w:rPr>
          <w:rFonts w:ascii="Times New Roman" w:hAnsi="Times New Roman" w:cs="Times New Roman"/>
          <w:szCs w:val="24"/>
        </w:rPr>
      </w:pPr>
      <w:r w:rsidRPr="00694CD0">
        <w:rPr>
          <w:rFonts w:ascii="Times New Roman" w:hAnsi="Times New Roman" w:cs="Times New Roman"/>
          <w:szCs w:val="24"/>
        </w:rPr>
        <w:t xml:space="preserve">UNH </w:t>
      </w:r>
      <w:r w:rsidR="00122D3F">
        <w:rPr>
          <w:rFonts w:ascii="Times New Roman" w:hAnsi="Times New Roman" w:cs="Times New Roman"/>
          <w:szCs w:val="24"/>
        </w:rPr>
        <w:t xml:space="preserve">undergraduate </w:t>
      </w:r>
      <w:r w:rsidRPr="00694CD0">
        <w:rPr>
          <w:rFonts w:ascii="Times New Roman" w:hAnsi="Times New Roman" w:cs="Times New Roman"/>
          <w:szCs w:val="24"/>
        </w:rPr>
        <w:t xml:space="preserve">students wishing to be admitted to </w:t>
      </w:r>
      <w:r w:rsidRPr="003F3DD5">
        <w:rPr>
          <w:rFonts w:ascii="Times New Roman" w:hAnsi="Times New Roman" w:cs="Times New Roman"/>
          <w:i/>
          <w:iCs/>
          <w:szCs w:val="24"/>
          <w:u w:val="single"/>
        </w:rPr>
        <w:t>the accelerated 5-year B.S.</w:t>
      </w:r>
      <w:r w:rsidR="00122D3F" w:rsidRPr="003F3DD5">
        <w:rPr>
          <w:rFonts w:ascii="Times New Roman" w:hAnsi="Times New Roman" w:cs="Times New Roman"/>
          <w:i/>
          <w:iCs/>
          <w:szCs w:val="24"/>
          <w:u w:val="single"/>
        </w:rPr>
        <w:t>/</w:t>
      </w:r>
      <w:r w:rsidRPr="003F3DD5">
        <w:rPr>
          <w:rFonts w:ascii="Times New Roman" w:hAnsi="Times New Roman" w:cs="Times New Roman"/>
          <w:i/>
          <w:iCs/>
          <w:szCs w:val="24"/>
          <w:u w:val="single"/>
        </w:rPr>
        <w:t>M.S. program</w:t>
      </w:r>
      <w:r w:rsidRPr="00694CD0">
        <w:rPr>
          <w:rFonts w:ascii="Times New Roman" w:hAnsi="Times New Roman" w:cs="Times New Roman"/>
          <w:szCs w:val="24"/>
        </w:rPr>
        <w:t xml:space="preserve"> must have a cumulative grade point average of 3.2 upon entering their senior year and apply in the spring semester of their junior year. </w:t>
      </w:r>
      <w:r w:rsidRPr="00694CD0">
        <w:rPr>
          <w:rFonts w:ascii="Times New Roman" w:hAnsi="Times New Roman" w:cs="Times New Roman"/>
        </w:rPr>
        <w:t xml:space="preserve">Up to 12 credits earned in courses numbered 700-799 (700/800 co-listed </w:t>
      </w:r>
      <w:r w:rsidR="00122D3F">
        <w:rPr>
          <w:rFonts w:ascii="Times New Roman" w:hAnsi="Times New Roman" w:cs="Times New Roman"/>
        </w:rPr>
        <w:t>courses</w:t>
      </w:r>
      <w:r w:rsidRPr="00694CD0">
        <w:rPr>
          <w:rFonts w:ascii="Times New Roman" w:hAnsi="Times New Roman" w:cs="Times New Roman"/>
        </w:rPr>
        <w:t xml:space="preserve"> taken in the senior year) may be counted as graduate credits.</w:t>
      </w:r>
      <w:r w:rsidRPr="00694CD0">
        <w:rPr>
          <w:rFonts w:ascii="Times New Roman" w:hAnsi="Times New Roman" w:cs="Times New Roman"/>
          <w:szCs w:val="24"/>
        </w:rPr>
        <w:t xml:space="preserve"> For </w:t>
      </w:r>
      <w:r w:rsidR="005C498E">
        <w:rPr>
          <w:rFonts w:ascii="Times New Roman" w:hAnsi="Times New Roman" w:cs="Times New Roman"/>
          <w:szCs w:val="24"/>
        </w:rPr>
        <w:t xml:space="preserve">UNH </w:t>
      </w:r>
      <w:r w:rsidRPr="00694CD0">
        <w:rPr>
          <w:rFonts w:ascii="Times New Roman" w:hAnsi="Times New Roman" w:cs="Times New Roman"/>
          <w:szCs w:val="24"/>
        </w:rPr>
        <w:t>students accepted into this program, obtaining a grade of B or better in CHEM 651</w:t>
      </w:r>
      <w:r w:rsidR="006960D0">
        <w:rPr>
          <w:rFonts w:ascii="Times New Roman" w:hAnsi="Times New Roman" w:cs="Times New Roman"/>
          <w:szCs w:val="24"/>
        </w:rPr>
        <w:t xml:space="preserve"> or C</w:t>
      </w:r>
      <w:r w:rsidR="00F96785">
        <w:rPr>
          <w:rFonts w:ascii="Times New Roman" w:hAnsi="Times New Roman" w:cs="Times New Roman"/>
          <w:szCs w:val="24"/>
        </w:rPr>
        <w:t>HEM</w:t>
      </w:r>
      <w:r w:rsidR="006960D0">
        <w:rPr>
          <w:rFonts w:ascii="Times New Roman" w:hAnsi="Times New Roman" w:cs="Times New Roman"/>
          <w:szCs w:val="24"/>
        </w:rPr>
        <w:t xml:space="preserve"> </w:t>
      </w:r>
      <w:r w:rsidR="000D673E">
        <w:rPr>
          <w:rFonts w:ascii="Times New Roman" w:hAnsi="Times New Roman" w:cs="Times New Roman"/>
          <w:szCs w:val="24"/>
        </w:rPr>
        <w:t>547</w:t>
      </w:r>
      <w:r w:rsidRPr="00694CD0">
        <w:rPr>
          <w:rFonts w:ascii="Times New Roman" w:hAnsi="Times New Roman" w:cs="Times New Roman"/>
          <w:szCs w:val="24"/>
        </w:rPr>
        <w:t xml:space="preserve"> is required, and an average grade of B or better in BCHM 751 and BCHM 752 will exempt the student from taking the biochemistry exam.</w:t>
      </w:r>
    </w:p>
    <w:p w14:paraId="5862D9DC" w14:textId="77777777" w:rsidR="0001443D" w:rsidRDefault="003B0B8D" w:rsidP="0001443D">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675503C3">
          <v:rect id="_x0000_i1042" alt="" style="width:468pt;height:.05pt;mso-width-percent:0;mso-height-percent:0;mso-width-percent:0;mso-height-percent:0" o:hralign="center" o:hrstd="t" o:hr="t" fillcolor="#aaa" stroked="f"/>
        </w:pict>
      </w:r>
    </w:p>
    <w:p w14:paraId="3242BC51" w14:textId="77777777" w:rsidR="0001443D" w:rsidRPr="00167A80" w:rsidRDefault="0001443D" w:rsidP="000C6E86">
      <w:pPr>
        <w:spacing w:after="0" w:line="240" w:lineRule="auto"/>
        <w:rPr>
          <w:rFonts w:ascii="Calibri" w:hAnsi="Calibri" w:cs="Times New Roman"/>
          <w:color w:val="000000" w:themeColor="text1"/>
        </w:rPr>
      </w:pPr>
    </w:p>
    <w:p w14:paraId="143C9747" w14:textId="19EE5962" w:rsidR="00A220AA" w:rsidRPr="00167A80" w:rsidRDefault="3F0BDA34" w:rsidP="00BD5367">
      <w:pPr>
        <w:pStyle w:val="Heading2"/>
        <w:rPr>
          <w:rFonts w:ascii="Calibri" w:hAnsi="Calibri"/>
          <w:color w:val="000000" w:themeColor="text1"/>
        </w:rPr>
      </w:pPr>
      <w:bookmarkStart w:id="5" w:name="_Toc165300405"/>
      <w:r w:rsidRPr="7A0C9CF4">
        <w:rPr>
          <w:rFonts w:ascii="Calibri" w:hAnsi="Calibri"/>
          <w:color w:val="000000" w:themeColor="text1"/>
        </w:rPr>
        <w:t>D</w:t>
      </w:r>
      <w:r w:rsidR="57B377B6" w:rsidRPr="7A0C9CF4">
        <w:rPr>
          <w:rFonts w:ascii="Calibri" w:hAnsi="Calibri"/>
          <w:color w:val="000000" w:themeColor="text1"/>
        </w:rPr>
        <w:t>egrees and options</w:t>
      </w:r>
      <w:r w:rsidR="1C6C3A24" w:rsidRPr="7A0C9CF4">
        <w:rPr>
          <w:rFonts w:ascii="Calibri" w:hAnsi="Calibri"/>
          <w:color w:val="000000" w:themeColor="text1"/>
        </w:rPr>
        <w:t>:</w:t>
      </w:r>
      <w:bookmarkEnd w:id="5"/>
    </w:p>
    <w:p w14:paraId="349CEF4E" w14:textId="77777777" w:rsidR="00A220AA" w:rsidRPr="00167A80" w:rsidRDefault="00A220AA" w:rsidP="00BF324B">
      <w:pPr>
        <w:spacing w:after="0"/>
        <w:rPr>
          <w:color w:val="000000" w:themeColor="text1"/>
        </w:rPr>
      </w:pPr>
    </w:p>
    <w:p w14:paraId="03954C18" w14:textId="34EAC993" w:rsidR="00A220AA" w:rsidRPr="00AC5DFA" w:rsidRDefault="00AC5DFA" w:rsidP="00437ED9">
      <w:pPr>
        <w:rPr>
          <w:rFonts w:ascii="Calibri" w:hAnsi="Calibri" w:cs="Times"/>
          <w:color w:val="000000" w:themeColor="text1"/>
          <w:lang w:eastAsia="ja-JP"/>
        </w:rPr>
      </w:pPr>
      <w:r w:rsidRPr="00AC5DFA">
        <w:rPr>
          <w:rFonts w:ascii="Calibri" w:hAnsi="Calibri" w:cs="Times"/>
          <w:color w:val="000000" w:themeColor="text1"/>
          <w:lang w:eastAsia="ja-JP"/>
        </w:rPr>
        <w:t xml:space="preserve">M.S. </w:t>
      </w:r>
      <w:r w:rsidR="000765AF">
        <w:rPr>
          <w:rFonts w:ascii="Calibri" w:hAnsi="Calibri" w:cs="Times"/>
          <w:color w:val="000000" w:themeColor="text1"/>
          <w:lang w:eastAsia="ja-JP"/>
        </w:rPr>
        <w:t>Biochemistry</w:t>
      </w:r>
      <w:r w:rsidR="00B1309F">
        <w:rPr>
          <w:rFonts w:ascii="Calibri" w:hAnsi="Calibri" w:cs="Times"/>
          <w:color w:val="000000" w:themeColor="text1"/>
          <w:lang w:eastAsia="ja-JP"/>
        </w:rPr>
        <w:t>, including the 5-year BS/MS program</w:t>
      </w:r>
    </w:p>
    <w:p w14:paraId="549563F2" w14:textId="1D3F0191" w:rsidR="00AC5DFA" w:rsidRPr="00AC5DFA" w:rsidRDefault="00AC5DFA" w:rsidP="00437ED9">
      <w:pPr>
        <w:rPr>
          <w:rFonts w:ascii="Calibri" w:hAnsi="Calibri"/>
          <w:color w:val="000000" w:themeColor="text1"/>
          <w:lang w:eastAsia="ja-JP"/>
        </w:rPr>
      </w:pPr>
      <w:r w:rsidRPr="00AC5DFA">
        <w:rPr>
          <w:rFonts w:ascii="Calibri" w:hAnsi="Calibri" w:cs="Times"/>
          <w:color w:val="000000" w:themeColor="text1"/>
          <w:lang w:eastAsia="ja-JP"/>
        </w:rPr>
        <w:t xml:space="preserve">Ph.D. </w:t>
      </w:r>
      <w:r w:rsidR="000765AF">
        <w:rPr>
          <w:rFonts w:ascii="Calibri" w:hAnsi="Calibri" w:cs="Times"/>
          <w:color w:val="000000" w:themeColor="text1"/>
          <w:lang w:eastAsia="ja-JP"/>
        </w:rPr>
        <w:t>Biochemistry</w:t>
      </w:r>
    </w:p>
    <w:p w14:paraId="0D74280D" w14:textId="77777777" w:rsidR="00D5686C" w:rsidRPr="00167A80" w:rsidRDefault="00D5686C" w:rsidP="00D5686C">
      <w:pPr>
        <w:spacing w:after="0" w:line="240" w:lineRule="auto"/>
        <w:rPr>
          <w:rFonts w:ascii="Calibri" w:hAnsi="Calibri"/>
          <w:color w:val="000000" w:themeColor="text1"/>
        </w:rPr>
      </w:pPr>
    </w:p>
    <w:p w14:paraId="3C3141FB" w14:textId="77777777" w:rsidR="00D5686C" w:rsidRPr="00EA559E" w:rsidRDefault="00D5686C" w:rsidP="00D5686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ascii="Calibri" w:hAnsi="Calibri" w:cs="Times New Roman"/>
          <w:color w:val="000000" w:themeColor="text1"/>
        </w:rPr>
      </w:pPr>
      <w:r w:rsidRPr="00EA559E">
        <w:rPr>
          <w:rFonts w:ascii="Calibri" w:hAnsi="Calibri" w:cs="Times New Roman"/>
          <w:b/>
          <w:smallCaps/>
          <w:color w:val="000000" w:themeColor="text1"/>
        </w:rPr>
        <w:t>Appendix 1</w:t>
      </w:r>
      <w:r w:rsidRPr="00EA559E">
        <w:rPr>
          <w:rFonts w:ascii="Calibri" w:hAnsi="Calibri" w:cs="Times New Roman"/>
          <w:color w:val="000000" w:themeColor="text1"/>
        </w:rPr>
        <w:t>: M.S. degree timeline and checklist</w:t>
      </w:r>
    </w:p>
    <w:p w14:paraId="48BD0A0F" w14:textId="77777777" w:rsidR="00D5686C" w:rsidRPr="00EA559E" w:rsidRDefault="00D5686C" w:rsidP="00D5686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ascii="Calibri" w:hAnsi="Calibri" w:cs="Times New Roman"/>
          <w:color w:val="000000" w:themeColor="text1"/>
        </w:rPr>
      </w:pPr>
      <w:r w:rsidRPr="00EA559E">
        <w:rPr>
          <w:rFonts w:ascii="Calibri" w:hAnsi="Calibri" w:cs="Times New Roman"/>
          <w:b/>
          <w:smallCaps/>
          <w:color w:val="000000" w:themeColor="text1"/>
        </w:rPr>
        <w:t>Appendix 2</w:t>
      </w:r>
      <w:r w:rsidRPr="00EA559E">
        <w:rPr>
          <w:rFonts w:ascii="Calibri" w:hAnsi="Calibri" w:cs="Times New Roman"/>
          <w:color w:val="000000" w:themeColor="text1"/>
        </w:rPr>
        <w:t>: Ph.D. degree timeline and checklist</w:t>
      </w:r>
    </w:p>
    <w:p w14:paraId="52308A97" w14:textId="178C6D3F" w:rsidR="001B57C7" w:rsidRPr="009102A3" w:rsidRDefault="001B57C7" w:rsidP="001B57C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ascii="Calibri" w:hAnsi="Calibri" w:cs="Times New Roman"/>
          <w:b/>
          <w:smallCaps/>
          <w:color w:val="000000" w:themeColor="text1"/>
        </w:rPr>
      </w:pPr>
      <w:r w:rsidRPr="009102A3">
        <w:rPr>
          <w:rFonts w:ascii="Calibri" w:hAnsi="Calibri" w:cs="Times New Roman"/>
          <w:b/>
          <w:smallCaps/>
          <w:color w:val="000000" w:themeColor="text1"/>
        </w:rPr>
        <w:t xml:space="preserve">Appendix 3: </w:t>
      </w:r>
      <w:r w:rsidRPr="009102A3">
        <w:rPr>
          <w:rFonts w:ascii="Calibri" w:hAnsi="Calibri" w:cs="Times New Roman"/>
          <w:color w:val="000000" w:themeColor="text1"/>
        </w:rPr>
        <w:t>Program Faculty</w:t>
      </w:r>
    </w:p>
    <w:p w14:paraId="4BB7CCE2" w14:textId="77777777" w:rsidR="00A6650F" w:rsidRPr="00167A80" w:rsidRDefault="00A6650F" w:rsidP="00BF324B">
      <w:pPr>
        <w:pStyle w:val="Heading3"/>
        <w:keepNext/>
        <w:spacing w:before="0" w:beforeAutospacing="0" w:after="0" w:afterAutospacing="0"/>
        <w:rPr>
          <w:rFonts w:ascii="Calibri" w:hAnsi="Calibri"/>
          <w:color w:val="000000" w:themeColor="text1"/>
          <w:sz w:val="24"/>
          <w:szCs w:val="24"/>
        </w:rPr>
      </w:pPr>
    </w:p>
    <w:p w14:paraId="1FCE2443" w14:textId="77777777" w:rsidR="000C6E86" w:rsidRPr="00167A80"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73E3F9BD">
          <v:rect id="_x0000_i1041" alt="" style="width:468pt;height:.05pt;mso-width-percent:0;mso-height-percent:0;mso-width-percent:0;mso-height-percent:0" o:hralign="center" o:hrstd="t" o:hr="t" fillcolor="#aaa" stroked="f"/>
        </w:pict>
      </w:r>
    </w:p>
    <w:p w14:paraId="13B0E9C8" w14:textId="77777777" w:rsidR="004473DE" w:rsidRPr="00167A80" w:rsidRDefault="004473DE" w:rsidP="00BF324B">
      <w:pPr>
        <w:widowControl w:val="0"/>
        <w:autoSpaceDE w:val="0"/>
        <w:autoSpaceDN w:val="0"/>
        <w:adjustRightInd w:val="0"/>
        <w:spacing w:after="0" w:line="240" w:lineRule="auto"/>
        <w:rPr>
          <w:rFonts w:ascii="Calibri" w:hAnsi="Calibri"/>
          <w:color w:val="000000" w:themeColor="text1"/>
          <w:lang w:eastAsia="ja-JP"/>
        </w:rPr>
      </w:pPr>
    </w:p>
    <w:p w14:paraId="62B2FB2D" w14:textId="075ACA7D" w:rsidR="00052F6B" w:rsidRPr="00522822" w:rsidRDefault="00452D10" w:rsidP="00BF324B">
      <w:pPr>
        <w:pStyle w:val="Heading2"/>
        <w:spacing w:before="0" w:line="240" w:lineRule="auto"/>
        <w:rPr>
          <w:rFonts w:ascii="Calibri" w:hAnsi="Calibri"/>
          <w:color w:val="000000" w:themeColor="text1"/>
        </w:rPr>
      </w:pPr>
      <w:bookmarkStart w:id="6" w:name="_Toc165300406"/>
      <w:r w:rsidRPr="00522822">
        <w:rPr>
          <w:rFonts w:ascii="Calibri" w:hAnsi="Calibri"/>
          <w:color w:val="000000" w:themeColor="text1"/>
        </w:rPr>
        <w:t>Summary of a</w:t>
      </w:r>
      <w:r w:rsidR="00260B63" w:rsidRPr="00522822">
        <w:rPr>
          <w:rFonts w:ascii="Calibri" w:hAnsi="Calibri"/>
          <w:color w:val="000000" w:themeColor="text1"/>
        </w:rPr>
        <w:t>cademic requirements</w:t>
      </w:r>
      <w:bookmarkEnd w:id="6"/>
    </w:p>
    <w:p w14:paraId="53830969" w14:textId="77777777" w:rsidR="00EB7E5E" w:rsidRDefault="00EB7E5E" w:rsidP="00BF324B">
      <w:pPr>
        <w:widowControl w:val="0"/>
        <w:autoSpaceDE w:val="0"/>
        <w:autoSpaceDN w:val="0"/>
        <w:adjustRightInd w:val="0"/>
        <w:spacing w:after="0" w:line="240" w:lineRule="auto"/>
        <w:rPr>
          <w:rFonts w:ascii="Calibri" w:hAnsi="Calibri" w:cs="Times"/>
          <w:color w:val="000000" w:themeColor="text1"/>
          <w:lang w:eastAsia="ja-JP"/>
        </w:rPr>
      </w:pPr>
    </w:p>
    <w:p w14:paraId="625C677C" w14:textId="6D2F05EE" w:rsidR="00245D14" w:rsidRPr="001C48EB" w:rsidRDefault="591F5A4C" w:rsidP="7A0C9CF4">
      <w:pPr>
        <w:pStyle w:val="Heading3"/>
        <w:keepNext/>
        <w:spacing w:before="0" w:beforeAutospacing="0" w:after="0" w:afterAutospacing="0"/>
        <w:rPr>
          <w:rFonts w:ascii="Calibri" w:hAnsi="Calibri"/>
          <w:color w:val="000000" w:themeColor="text1"/>
          <w:sz w:val="26"/>
          <w:szCs w:val="26"/>
          <w:lang w:eastAsia="ja-JP"/>
        </w:rPr>
      </w:pPr>
      <w:bookmarkStart w:id="7" w:name="_Toc165300407"/>
      <w:r w:rsidRPr="7A0C9CF4">
        <w:rPr>
          <w:rFonts w:ascii="Calibri" w:hAnsi="Calibri"/>
          <w:color w:val="000000" w:themeColor="text1"/>
          <w:sz w:val="26"/>
          <w:szCs w:val="26"/>
          <w:lang w:eastAsia="ja-JP"/>
        </w:rPr>
        <w:t>Master of Science (</w:t>
      </w:r>
      <w:r w:rsidR="496B2BFB" w:rsidRPr="7A0C9CF4">
        <w:rPr>
          <w:rFonts w:ascii="Calibri" w:hAnsi="Calibri"/>
          <w:color w:val="000000" w:themeColor="text1"/>
          <w:sz w:val="26"/>
          <w:szCs w:val="26"/>
          <w:lang w:eastAsia="ja-JP"/>
        </w:rPr>
        <w:t>M.S.</w:t>
      </w:r>
      <w:r w:rsidR="2CAB9368" w:rsidRPr="7A0C9CF4">
        <w:rPr>
          <w:rFonts w:ascii="Calibri" w:hAnsi="Calibri"/>
          <w:color w:val="000000" w:themeColor="text1"/>
          <w:sz w:val="26"/>
          <w:szCs w:val="26"/>
          <w:lang w:eastAsia="ja-JP"/>
        </w:rPr>
        <w:t>)</w:t>
      </w:r>
      <w:r w:rsidR="496B2BFB" w:rsidRPr="7A0C9CF4">
        <w:rPr>
          <w:rFonts w:ascii="Calibri" w:hAnsi="Calibri"/>
          <w:color w:val="000000" w:themeColor="text1"/>
          <w:sz w:val="26"/>
          <w:szCs w:val="26"/>
          <w:lang w:eastAsia="ja-JP"/>
        </w:rPr>
        <w:t xml:space="preserve"> d</w:t>
      </w:r>
      <w:r w:rsidR="151FC12B" w:rsidRPr="7A0C9CF4">
        <w:rPr>
          <w:rFonts w:ascii="Calibri" w:hAnsi="Calibri"/>
          <w:color w:val="000000" w:themeColor="text1"/>
          <w:sz w:val="26"/>
          <w:szCs w:val="26"/>
          <w:lang w:eastAsia="ja-JP"/>
        </w:rPr>
        <w:t>egree</w:t>
      </w:r>
      <w:bookmarkEnd w:id="7"/>
    </w:p>
    <w:p w14:paraId="51260D1F" w14:textId="77777777" w:rsidR="00FB6616" w:rsidRDefault="00FB6616" w:rsidP="00BF324B">
      <w:pPr>
        <w:widowControl w:val="0"/>
        <w:autoSpaceDE w:val="0"/>
        <w:autoSpaceDN w:val="0"/>
        <w:adjustRightInd w:val="0"/>
        <w:spacing w:after="0" w:line="240" w:lineRule="auto"/>
        <w:rPr>
          <w:rFonts w:cstheme="minorHAnsi"/>
          <w:color w:val="000000" w:themeColor="text1"/>
          <w:lang w:eastAsia="ja-JP"/>
        </w:rPr>
      </w:pPr>
    </w:p>
    <w:p w14:paraId="5BDA82AA" w14:textId="4C866517" w:rsidR="00EA559E" w:rsidRDefault="5DA3F968" w:rsidP="7A0C9CF4">
      <w:pPr>
        <w:widowControl w:val="0"/>
        <w:spacing w:after="0" w:line="240" w:lineRule="auto"/>
        <w:rPr>
          <w:rFonts w:ascii="Calibri" w:hAnsi="Calibri" w:cs="Arial"/>
          <w:color w:val="000000" w:themeColor="text1"/>
        </w:rPr>
      </w:pPr>
      <w:r w:rsidRPr="7A0C9CF4">
        <w:rPr>
          <w:rFonts w:ascii="Calibri" w:hAnsi="Calibri" w:cs="Arial"/>
          <w:b/>
          <w:bCs/>
          <w:color w:val="000000" w:themeColor="text1"/>
        </w:rPr>
        <w:t>Degree Requir</w:t>
      </w:r>
      <w:r w:rsidR="445F53E5" w:rsidRPr="7A0C9CF4">
        <w:rPr>
          <w:rFonts w:ascii="Calibri" w:hAnsi="Calibri" w:cs="Arial"/>
          <w:b/>
          <w:bCs/>
          <w:color w:val="000000" w:themeColor="text1"/>
        </w:rPr>
        <w:t>e</w:t>
      </w:r>
      <w:r w:rsidRPr="7A0C9CF4">
        <w:rPr>
          <w:rFonts w:ascii="Calibri" w:hAnsi="Calibri" w:cs="Arial"/>
          <w:b/>
          <w:bCs/>
          <w:color w:val="000000" w:themeColor="text1"/>
        </w:rPr>
        <w:t>ments</w:t>
      </w:r>
      <w:r w:rsidR="409D6108" w:rsidRPr="7A0C9CF4">
        <w:rPr>
          <w:rFonts w:ascii="Calibri" w:hAnsi="Calibri" w:cs="Arial"/>
          <w:b/>
          <w:bCs/>
          <w:color w:val="000000" w:themeColor="text1"/>
        </w:rPr>
        <w:t>:</w:t>
      </w:r>
      <w:r w:rsidRPr="7A0C9CF4">
        <w:rPr>
          <w:rFonts w:ascii="Calibri" w:hAnsi="Calibri" w:cs="Arial"/>
          <w:b/>
          <w:bCs/>
          <w:color w:val="000000" w:themeColor="text1"/>
        </w:rPr>
        <w:t xml:space="preserve"> </w:t>
      </w:r>
      <w:r w:rsidRPr="7A0C9CF4">
        <w:rPr>
          <w:rFonts w:ascii="Calibri" w:hAnsi="Calibri" w:cs="Arial"/>
          <w:color w:val="000000" w:themeColor="text1"/>
        </w:rPr>
        <w:t xml:space="preserve"> The </w:t>
      </w:r>
      <w:r w:rsidR="1C90B52D" w:rsidRPr="7A0C9CF4">
        <w:rPr>
          <w:rFonts w:ascii="Calibri" w:hAnsi="Calibri" w:cs="Arial"/>
          <w:color w:val="000000" w:themeColor="text1"/>
        </w:rPr>
        <w:t>M</w:t>
      </w:r>
      <w:r w:rsidR="59E16B6D" w:rsidRPr="009102A3">
        <w:rPr>
          <w:rFonts w:ascii="Calibri" w:hAnsi="Calibri" w:cs="Arial"/>
          <w:color w:val="000000" w:themeColor="text1"/>
        </w:rPr>
        <w:t xml:space="preserve">.S. </w:t>
      </w:r>
      <w:r w:rsidRPr="7A0C9CF4">
        <w:rPr>
          <w:rFonts w:ascii="Calibri" w:hAnsi="Calibri" w:cs="Arial"/>
          <w:color w:val="000000" w:themeColor="text1"/>
        </w:rPr>
        <w:t>degree is a research degree and is conferred on a student who has</w:t>
      </w:r>
      <w:r w:rsidR="445F53E5" w:rsidRPr="7A0C9CF4">
        <w:rPr>
          <w:rFonts w:ascii="Calibri" w:hAnsi="Calibri" w:cs="Arial"/>
          <w:color w:val="000000" w:themeColor="text1"/>
        </w:rPr>
        <w:t>:</w:t>
      </w:r>
    </w:p>
    <w:p w14:paraId="15BB969A" w14:textId="5AE1055C" w:rsidR="006F26F7" w:rsidRDefault="5DA3F968" w:rsidP="006F26F7">
      <w:pPr>
        <w:pStyle w:val="ListParagraph"/>
        <w:widowControl w:val="0"/>
        <w:numPr>
          <w:ilvl w:val="0"/>
          <w:numId w:val="34"/>
        </w:numPr>
        <w:autoSpaceDE w:val="0"/>
        <w:autoSpaceDN w:val="0"/>
        <w:adjustRightInd w:val="0"/>
        <w:spacing w:after="0" w:line="240" w:lineRule="auto"/>
        <w:rPr>
          <w:rFonts w:ascii="Calibri" w:hAnsi="Calibri" w:cs="Arial"/>
          <w:color w:val="000000" w:themeColor="text1"/>
        </w:rPr>
      </w:pPr>
      <w:r w:rsidRPr="009102A3">
        <w:rPr>
          <w:rFonts w:ascii="Calibri" w:hAnsi="Calibri" w:cs="Arial"/>
          <w:b/>
          <w:bCs/>
          <w:color w:val="000000" w:themeColor="text1"/>
        </w:rPr>
        <w:t>Complet</w:t>
      </w:r>
      <w:r w:rsidR="61D66ACC" w:rsidRPr="009102A3">
        <w:rPr>
          <w:rFonts w:ascii="Calibri" w:hAnsi="Calibri" w:cs="Arial"/>
          <w:b/>
          <w:bCs/>
          <w:color w:val="000000" w:themeColor="text1"/>
        </w:rPr>
        <w:t>ed</w:t>
      </w:r>
      <w:r w:rsidRPr="009102A3">
        <w:rPr>
          <w:rFonts w:ascii="Calibri" w:hAnsi="Calibri" w:cs="Arial"/>
          <w:b/>
          <w:bCs/>
          <w:color w:val="000000" w:themeColor="text1"/>
        </w:rPr>
        <w:t xml:space="preserve"> a minimum of 30 </w:t>
      </w:r>
      <w:r w:rsidR="388A7339" w:rsidRPr="009102A3">
        <w:rPr>
          <w:rFonts w:ascii="Calibri" w:hAnsi="Calibri" w:cs="Arial"/>
          <w:b/>
          <w:bCs/>
          <w:color w:val="000000" w:themeColor="text1"/>
        </w:rPr>
        <w:t xml:space="preserve">graduate </w:t>
      </w:r>
      <w:r w:rsidRPr="009102A3">
        <w:rPr>
          <w:rFonts w:ascii="Calibri" w:hAnsi="Calibri" w:cs="Arial"/>
          <w:b/>
          <w:bCs/>
          <w:color w:val="000000" w:themeColor="text1"/>
        </w:rPr>
        <w:t>credits</w:t>
      </w:r>
      <w:r w:rsidR="445F53E5" w:rsidRPr="009102A3">
        <w:rPr>
          <w:rFonts w:ascii="Calibri" w:hAnsi="Calibri" w:cs="Arial"/>
          <w:b/>
          <w:bCs/>
          <w:color w:val="000000" w:themeColor="text1"/>
        </w:rPr>
        <w:t>,</w:t>
      </w:r>
      <w:r w:rsidR="23157B05" w:rsidRPr="7A0C9CF4">
        <w:rPr>
          <w:rFonts w:ascii="Calibri" w:hAnsi="Calibri" w:cs="Arial"/>
          <w:color w:val="000000" w:themeColor="text1"/>
        </w:rPr>
        <w:t xml:space="preserve"> including</w:t>
      </w:r>
      <w:r w:rsidR="34E0C028" w:rsidRPr="7A0C9CF4">
        <w:rPr>
          <w:rFonts w:ascii="Calibri" w:hAnsi="Calibri" w:cs="Arial"/>
          <w:color w:val="000000" w:themeColor="text1"/>
        </w:rPr>
        <w:t>:</w:t>
      </w:r>
    </w:p>
    <w:p w14:paraId="76215596" w14:textId="518BB5E9" w:rsidR="006F26F7" w:rsidRDefault="7ECD791C" w:rsidP="006F26F7">
      <w:pPr>
        <w:pStyle w:val="ListParagraph"/>
        <w:widowControl w:val="0"/>
        <w:numPr>
          <w:ilvl w:val="1"/>
          <w:numId w:val="34"/>
        </w:numPr>
        <w:autoSpaceDE w:val="0"/>
        <w:autoSpaceDN w:val="0"/>
        <w:adjustRightInd w:val="0"/>
        <w:spacing w:after="0" w:line="240" w:lineRule="auto"/>
        <w:rPr>
          <w:rFonts w:ascii="Calibri" w:hAnsi="Calibri" w:cs="Arial"/>
          <w:color w:val="000000" w:themeColor="text1"/>
        </w:rPr>
      </w:pPr>
      <w:r w:rsidRPr="009102A3">
        <w:rPr>
          <w:rFonts w:ascii="Calibri" w:hAnsi="Calibri" w:cs="Arial"/>
          <w:color w:val="000000" w:themeColor="text1"/>
          <w:u w:val="single"/>
        </w:rPr>
        <w:t>Principle</w:t>
      </w:r>
      <w:r w:rsidR="1B25DE58" w:rsidRPr="009102A3">
        <w:rPr>
          <w:rFonts w:ascii="Calibri" w:hAnsi="Calibri" w:cs="Arial"/>
          <w:color w:val="000000" w:themeColor="text1"/>
          <w:u w:val="single"/>
        </w:rPr>
        <w:t>s</w:t>
      </w:r>
      <w:r w:rsidRPr="009102A3">
        <w:rPr>
          <w:rFonts w:ascii="Calibri" w:hAnsi="Calibri" w:cs="Arial"/>
          <w:color w:val="000000" w:themeColor="text1"/>
          <w:u w:val="single"/>
        </w:rPr>
        <w:t xml:space="preserve"> of Biochemistry </w:t>
      </w:r>
      <w:r w:rsidRPr="7A0C9CF4">
        <w:rPr>
          <w:rFonts w:ascii="Calibri" w:hAnsi="Calibri" w:cs="Arial"/>
          <w:color w:val="000000" w:themeColor="text1"/>
        </w:rPr>
        <w:t>(BCHM 851 and</w:t>
      </w:r>
      <w:r w:rsidR="1FC05AE1" w:rsidRPr="7A0C9CF4">
        <w:rPr>
          <w:rFonts w:ascii="Calibri" w:hAnsi="Calibri" w:cs="Arial"/>
          <w:color w:val="000000" w:themeColor="text1"/>
        </w:rPr>
        <w:t xml:space="preserve"> BCHM</w:t>
      </w:r>
      <w:r w:rsidRPr="7A0C9CF4">
        <w:rPr>
          <w:rFonts w:ascii="Calibri" w:hAnsi="Calibri" w:cs="Arial"/>
          <w:color w:val="000000" w:themeColor="text1"/>
        </w:rPr>
        <w:t xml:space="preserve"> 852</w:t>
      </w:r>
      <w:r w:rsidR="38916BB3" w:rsidRPr="7A0C9CF4">
        <w:rPr>
          <w:rFonts w:ascii="Calibri" w:hAnsi="Calibri" w:cs="Arial"/>
          <w:color w:val="000000" w:themeColor="text1"/>
        </w:rPr>
        <w:t xml:space="preserve">, </w:t>
      </w:r>
      <w:r w:rsidR="1FAE4231" w:rsidRPr="7A0C9CF4">
        <w:rPr>
          <w:rFonts w:ascii="Calibri" w:hAnsi="Calibri" w:cs="Arial"/>
          <w:color w:val="000000" w:themeColor="text1"/>
        </w:rPr>
        <w:t xml:space="preserve">8 </w:t>
      </w:r>
      <w:proofErr w:type="spellStart"/>
      <w:r w:rsidR="1FAE4231" w:rsidRPr="7A0C9CF4">
        <w:rPr>
          <w:rFonts w:ascii="Calibri" w:hAnsi="Calibri" w:cs="Arial"/>
          <w:color w:val="000000" w:themeColor="text1"/>
        </w:rPr>
        <w:t>cr</w:t>
      </w:r>
      <w:proofErr w:type="spellEnd"/>
      <w:r w:rsidR="1FAE4231" w:rsidRPr="7A0C9CF4">
        <w:rPr>
          <w:rFonts w:ascii="Calibri" w:hAnsi="Calibri" w:cs="Arial"/>
          <w:color w:val="000000" w:themeColor="text1"/>
        </w:rPr>
        <w:t>)</w:t>
      </w:r>
      <w:r w:rsidR="4545683F" w:rsidRPr="7A0C9CF4">
        <w:rPr>
          <w:rFonts w:ascii="Calibri" w:hAnsi="Calibri" w:cs="Arial"/>
          <w:color w:val="000000" w:themeColor="text1"/>
        </w:rPr>
        <w:t xml:space="preserve"> </w:t>
      </w:r>
      <w:r w:rsidR="7BD6E7AD" w:rsidRPr="009102A3">
        <w:rPr>
          <w:rFonts w:ascii="Calibri" w:hAnsi="Calibri" w:cs="Arial"/>
          <w:b/>
          <w:bCs/>
          <w:color w:val="000000" w:themeColor="text1"/>
          <w:u w:val="single"/>
        </w:rPr>
        <w:t>OR</w:t>
      </w:r>
      <w:r w:rsidR="7BD6E7AD" w:rsidRPr="7A0C9CF4">
        <w:rPr>
          <w:rFonts w:ascii="Calibri" w:hAnsi="Calibri" w:cs="Arial"/>
          <w:color w:val="000000" w:themeColor="text1"/>
        </w:rPr>
        <w:t xml:space="preserve"> </w:t>
      </w:r>
      <w:r w:rsidR="4545683F" w:rsidRPr="7A0C9CF4">
        <w:rPr>
          <w:rFonts w:ascii="Calibri" w:hAnsi="Calibri" w:cs="Arial"/>
          <w:color w:val="000000" w:themeColor="text1"/>
        </w:rPr>
        <w:t>pass the ACS</w:t>
      </w:r>
      <w:r w:rsidR="4F46C543" w:rsidRPr="7A0C9CF4">
        <w:rPr>
          <w:rFonts w:ascii="Calibri" w:hAnsi="Calibri" w:cs="Arial"/>
          <w:color w:val="000000" w:themeColor="text1"/>
        </w:rPr>
        <w:t xml:space="preserve"> </w:t>
      </w:r>
      <w:r w:rsidR="4F46C543" w:rsidRPr="7A0C9CF4">
        <w:rPr>
          <w:rFonts w:ascii="Calibri" w:hAnsi="Calibri" w:cs="Arial"/>
          <w:color w:val="000000" w:themeColor="text1"/>
        </w:rPr>
        <w:lastRenderedPageBreak/>
        <w:t xml:space="preserve">Biochemistry </w:t>
      </w:r>
      <w:r w:rsidR="4545683F" w:rsidRPr="7A0C9CF4">
        <w:rPr>
          <w:rFonts w:ascii="Calibri" w:hAnsi="Calibri" w:cs="Arial"/>
          <w:color w:val="000000" w:themeColor="text1"/>
        </w:rPr>
        <w:t>diagnos</w:t>
      </w:r>
      <w:r w:rsidR="56D23C78" w:rsidRPr="7A0C9CF4">
        <w:rPr>
          <w:rFonts w:ascii="Calibri" w:hAnsi="Calibri" w:cs="Arial"/>
          <w:color w:val="000000" w:themeColor="text1"/>
        </w:rPr>
        <w:t>t</w:t>
      </w:r>
      <w:r w:rsidR="4545683F" w:rsidRPr="7A0C9CF4">
        <w:rPr>
          <w:rFonts w:ascii="Calibri" w:hAnsi="Calibri" w:cs="Arial"/>
          <w:color w:val="000000" w:themeColor="text1"/>
        </w:rPr>
        <w:t>i</w:t>
      </w:r>
      <w:r w:rsidR="56D23C78" w:rsidRPr="7A0C9CF4">
        <w:rPr>
          <w:rFonts w:ascii="Calibri" w:hAnsi="Calibri" w:cs="Arial"/>
          <w:color w:val="000000" w:themeColor="text1"/>
        </w:rPr>
        <w:t>c</w:t>
      </w:r>
      <w:r w:rsidR="625C5519" w:rsidRPr="7A0C9CF4">
        <w:rPr>
          <w:rFonts w:ascii="Calibri" w:hAnsi="Calibri" w:cs="Arial"/>
          <w:color w:val="000000" w:themeColor="text1"/>
        </w:rPr>
        <w:t xml:space="preserve"> </w:t>
      </w:r>
      <w:r w:rsidR="4545683F" w:rsidRPr="7A0C9CF4">
        <w:rPr>
          <w:rFonts w:ascii="Calibri" w:hAnsi="Calibri" w:cs="Arial"/>
          <w:color w:val="000000" w:themeColor="text1"/>
        </w:rPr>
        <w:t>exam.</w:t>
      </w:r>
    </w:p>
    <w:p w14:paraId="289AE8FD" w14:textId="56A4D165" w:rsidR="006F26F7" w:rsidRDefault="23157B05" w:rsidP="006F26F7">
      <w:pPr>
        <w:pStyle w:val="ListParagraph"/>
        <w:widowControl w:val="0"/>
        <w:numPr>
          <w:ilvl w:val="1"/>
          <w:numId w:val="34"/>
        </w:numPr>
        <w:autoSpaceDE w:val="0"/>
        <w:autoSpaceDN w:val="0"/>
        <w:adjustRightInd w:val="0"/>
        <w:spacing w:after="0" w:line="240" w:lineRule="auto"/>
        <w:rPr>
          <w:rFonts w:ascii="Calibri" w:hAnsi="Calibri" w:cs="Arial"/>
          <w:color w:val="000000" w:themeColor="text1"/>
        </w:rPr>
      </w:pPr>
      <w:r w:rsidRPr="009102A3">
        <w:rPr>
          <w:rFonts w:ascii="Calibri" w:hAnsi="Calibri" w:cs="Arial"/>
          <w:color w:val="000000" w:themeColor="text1"/>
          <w:u w:val="single"/>
        </w:rPr>
        <w:t xml:space="preserve">Graduate </w:t>
      </w:r>
      <w:r w:rsidR="1776181A" w:rsidRPr="009102A3">
        <w:rPr>
          <w:rFonts w:ascii="Calibri" w:hAnsi="Calibri" w:cs="Arial"/>
          <w:color w:val="000000" w:themeColor="text1"/>
          <w:u w:val="single"/>
        </w:rPr>
        <w:t>S</w:t>
      </w:r>
      <w:r w:rsidRPr="009102A3">
        <w:rPr>
          <w:rFonts w:ascii="Calibri" w:hAnsi="Calibri" w:cs="Arial"/>
          <w:color w:val="000000" w:themeColor="text1"/>
          <w:u w:val="single"/>
        </w:rPr>
        <w:t xml:space="preserve">eminar </w:t>
      </w:r>
      <w:r w:rsidRPr="7A0C9CF4">
        <w:rPr>
          <w:rFonts w:ascii="Calibri" w:hAnsi="Calibri" w:cs="Arial"/>
          <w:color w:val="000000" w:themeColor="text1"/>
        </w:rPr>
        <w:t>(MCBS 997</w:t>
      </w:r>
      <w:r w:rsidR="20EE19ED" w:rsidRPr="7A0C9CF4">
        <w:rPr>
          <w:rFonts w:ascii="Calibri" w:hAnsi="Calibri" w:cs="Arial"/>
          <w:color w:val="000000" w:themeColor="text1"/>
        </w:rPr>
        <w:t xml:space="preserve">, 1 </w:t>
      </w:r>
      <w:proofErr w:type="spellStart"/>
      <w:r w:rsidR="20EE19ED" w:rsidRPr="7A0C9CF4">
        <w:rPr>
          <w:rFonts w:ascii="Calibri" w:hAnsi="Calibri" w:cs="Arial"/>
          <w:color w:val="000000" w:themeColor="text1"/>
        </w:rPr>
        <w:t>cr</w:t>
      </w:r>
      <w:proofErr w:type="spellEnd"/>
      <w:r w:rsidRPr="7A0C9CF4">
        <w:rPr>
          <w:rFonts w:ascii="Calibri" w:hAnsi="Calibri" w:cs="Arial"/>
          <w:color w:val="000000" w:themeColor="text1"/>
        </w:rPr>
        <w:t>) each semester and present once each year</w:t>
      </w:r>
      <w:r w:rsidR="20EE19ED" w:rsidRPr="7A0C9CF4">
        <w:rPr>
          <w:rFonts w:ascii="Calibri" w:hAnsi="Calibri" w:cs="Arial"/>
          <w:color w:val="000000" w:themeColor="text1"/>
        </w:rPr>
        <w:t>.</w:t>
      </w:r>
    </w:p>
    <w:p w14:paraId="41D62FEF" w14:textId="6DE2DD2A" w:rsidR="00F60E48" w:rsidRPr="006F26F7" w:rsidRDefault="1FAE4231" w:rsidP="00F60E48">
      <w:pPr>
        <w:pStyle w:val="ListParagraph"/>
        <w:widowControl w:val="0"/>
        <w:numPr>
          <w:ilvl w:val="1"/>
          <w:numId w:val="34"/>
        </w:numPr>
        <w:autoSpaceDE w:val="0"/>
        <w:autoSpaceDN w:val="0"/>
        <w:adjustRightInd w:val="0"/>
        <w:spacing w:after="0" w:line="240" w:lineRule="auto"/>
        <w:rPr>
          <w:rFonts w:ascii="Calibri" w:hAnsi="Calibri" w:cs="Arial"/>
          <w:color w:val="000000" w:themeColor="text1"/>
        </w:rPr>
      </w:pPr>
      <w:r w:rsidRPr="009102A3">
        <w:rPr>
          <w:rFonts w:ascii="Calibri" w:hAnsi="Calibri" w:cs="Arial"/>
          <w:color w:val="000000" w:themeColor="text1"/>
          <w:u w:val="single"/>
        </w:rPr>
        <w:t xml:space="preserve">Introduction to Research in </w:t>
      </w:r>
      <w:r w:rsidR="45FD109B" w:rsidRPr="7A0C9CF4">
        <w:rPr>
          <w:rFonts w:ascii="Calibri" w:hAnsi="Calibri" w:cs="Arial"/>
          <w:color w:val="000000" w:themeColor="text1"/>
          <w:u w:val="single"/>
        </w:rPr>
        <w:t xml:space="preserve">the </w:t>
      </w:r>
      <w:r w:rsidRPr="009102A3">
        <w:rPr>
          <w:rFonts w:ascii="Calibri" w:hAnsi="Calibri" w:cs="Arial"/>
          <w:color w:val="000000" w:themeColor="text1"/>
          <w:u w:val="single"/>
        </w:rPr>
        <w:t xml:space="preserve">Life Sciences </w:t>
      </w:r>
      <w:r w:rsidRPr="7A0C9CF4">
        <w:rPr>
          <w:rFonts w:ascii="Calibri" w:hAnsi="Calibri" w:cs="Arial"/>
          <w:color w:val="000000" w:themeColor="text1"/>
        </w:rPr>
        <w:t>(</w:t>
      </w:r>
      <w:r w:rsidR="0668494A" w:rsidRPr="7A0C9CF4">
        <w:rPr>
          <w:rFonts w:ascii="Calibri" w:hAnsi="Calibri" w:cs="Arial"/>
          <w:color w:val="000000" w:themeColor="text1"/>
        </w:rPr>
        <w:t xml:space="preserve">MCBS 901, </w:t>
      </w:r>
      <w:r w:rsidRPr="7A0C9CF4">
        <w:rPr>
          <w:rFonts w:ascii="Calibri" w:hAnsi="Calibri" w:cs="Arial"/>
          <w:color w:val="000000" w:themeColor="text1"/>
        </w:rPr>
        <w:t xml:space="preserve">2 </w:t>
      </w:r>
      <w:proofErr w:type="spellStart"/>
      <w:r w:rsidRPr="7A0C9CF4">
        <w:rPr>
          <w:rFonts w:ascii="Calibri" w:hAnsi="Calibri" w:cs="Arial"/>
          <w:color w:val="000000" w:themeColor="text1"/>
        </w:rPr>
        <w:t>cr</w:t>
      </w:r>
      <w:proofErr w:type="spellEnd"/>
      <w:r w:rsidRPr="7A0C9CF4">
        <w:rPr>
          <w:rFonts w:ascii="Calibri" w:hAnsi="Calibri" w:cs="Arial"/>
          <w:color w:val="000000" w:themeColor="text1"/>
        </w:rPr>
        <w:t>)</w:t>
      </w:r>
      <w:r w:rsidR="66BC15E7" w:rsidRPr="7A0C9CF4">
        <w:rPr>
          <w:rFonts w:ascii="Calibri" w:hAnsi="Calibri" w:cs="Arial"/>
          <w:color w:val="000000" w:themeColor="text1"/>
        </w:rPr>
        <w:t>.</w:t>
      </w:r>
    </w:p>
    <w:p w14:paraId="05E11775" w14:textId="478847C3" w:rsidR="006F26F7" w:rsidRDefault="480BC484" w:rsidP="006F26F7">
      <w:pPr>
        <w:pStyle w:val="ListParagraph"/>
        <w:widowControl w:val="0"/>
        <w:numPr>
          <w:ilvl w:val="1"/>
          <w:numId w:val="34"/>
        </w:numPr>
        <w:autoSpaceDE w:val="0"/>
        <w:autoSpaceDN w:val="0"/>
        <w:adjustRightInd w:val="0"/>
        <w:spacing w:after="0" w:line="240" w:lineRule="auto"/>
        <w:rPr>
          <w:rFonts w:ascii="Calibri" w:hAnsi="Calibri" w:cs="Arial"/>
          <w:color w:val="000000" w:themeColor="text1"/>
        </w:rPr>
      </w:pPr>
      <w:r w:rsidRPr="009102A3">
        <w:rPr>
          <w:rFonts w:ascii="Calibri" w:hAnsi="Calibri" w:cs="Arial"/>
          <w:color w:val="000000" w:themeColor="text1"/>
          <w:u w:val="single"/>
        </w:rPr>
        <w:t>Master’s T</w:t>
      </w:r>
      <w:r w:rsidR="5DA3F968" w:rsidRPr="009102A3">
        <w:rPr>
          <w:rFonts w:ascii="Calibri" w:hAnsi="Calibri" w:cs="Arial"/>
          <w:color w:val="000000" w:themeColor="text1"/>
          <w:u w:val="single"/>
        </w:rPr>
        <w:t xml:space="preserve">hesis </w:t>
      </w:r>
      <w:r w:rsidR="5DA3F968" w:rsidRPr="7A0C9CF4">
        <w:rPr>
          <w:rFonts w:ascii="Calibri" w:hAnsi="Calibri" w:cs="Arial"/>
          <w:color w:val="000000" w:themeColor="text1"/>
        </w:rPr>
        <w:t>(</w:t>
      </w:r>
      <w:r w:rsidR="445F53E5" w:rsidRPr="7A0C9CF4">
        <w:rPr>
          <w:rFonts w:ascii="Calibri" w:hAnsi="Calibri" w:cs="Arial"/>
          <w:color w:val="000000" w:themeColor="text1"/>
        </w:rPr>
        <w:t>MCBS</w:t>
      </w:r>
      <w:r w:rsidR="5DA3F968" w:rsidRPr="7A0C9CF4">
        <w:rPr>
          <w:rFonts w:ascii="Calibri" w:hAnsi="Calibri" w:cs="Arial"/>
          <w:color w:val="000000" w:themeColor="text1"/>
        </w:rPr>
        <w:t xml:space="preserve"> 899</w:t>
      </w:r>
      <w:r w:rsidR="20EE19ED" w:rsidRPr="7A0C9CF4">
        <w:rPr>
          <w:rFonts w:ascii="Calibri" w:hAnsi="Calibri" w:cs="Arial"/>
          <w:color w:val="000000" w:themeColor="text1"/>
        </w:rPr>
        <w:t xml:space="preserve">, 6-10 </w:t>
      </w:r>
      <w:proofErr w:type="spellStart"/>
      <w:r w:rsidR="20EE19ED" w:rsidRPr="7A0C9CF4">
        <w:rPr>
          <w:rFonts w:ascii="Calibri" w:hAnsi="Calibri" w:cs="Arial"/>
          <w:color w:val="000000" w:themeColor="text1"/>
        </w:rPr>
        <w:t>cr</w:t>
      </w:r>
      <w:proofErr w:type="spellEnd"/>
      <w:r w:rsidR="5DA3F968" w:rsidRPr="7A0C9CF4">
        <w:rPr>
          <w:rFonts w:ascii="Calibri" w:hAnsi="Calibri" w:cs="Arial"/>
          <w:color w:val="000000" w:themeColor="text1"/>
        </w:rPr>
        <w:t>).</w:t>
      </w:r>
    </w:p>
    <w:p w14:paraId="4C9E573A" w14:textId="0A1262FC" w:rsidR="006F26F7" w:rsidRDefault="23157B05" w:rsidP="006F26F7">
      <w:pPr>
        <w:pStyle w:val="ListParagraph"/>
        <w:widowControl w:val="0"/>
        <w:numPr>
          <w:ilvl w:val="0"/>
          <w:numId w:val="34"/>
        </w:numPr>
        <w:autoSpaceDE w:val="0"/>
        <w:autoSpaceDN w:val="0"/>
        <w:adjustRightInd w:val="0"/>
        <w:spacing w:after="0" w:line="240" w:lineRule="auto"/>
        <w:rPr>
          <w:rFonts w:ascii="Calibri" w:hAnsi="Calibri" w:cs="Arial"/>
          <w:color w:val="000000" w:themeColor="text1"/>
        </w:rPr>
      </w:pPr>
      <w:r w:rsidRPr="009102A3">
        <w:rPr>
          <w:rFonts w:ascii="Calibri" w:hAnsi="Calibri" w:cs="Arial"/>
          <w:b/>
          <w:bCs/>
          <w:color w:val="000000" w:themeColor="text1"/>
        </w:rPr>
        <w:t>Prepared and presented a project proposal</w:t>
      </w:r>
      <w:r w:rsidRPr="7A0C9CF4">
        <w:rPr>
          <w:rFonts w:ascii="Calibri" w:hAnsi="Calibri" w:cs="Arial"/>
          <w:color w:val="000000" w:themeColor="text1"/>
        </w:rPr>
        <w:t xml:space="preserve"> in their second semester of study and met with their committee at least once each year while enrolled in the program.</w:t>
      </w:r>
    </w:p>
    <w:p w14:paraId="7228FC4F" w14:textId="77CE8003" w:rsidR="00FB7644" w:rsidRDefault="445F53E5" w:rsidP="00FB7644">
      <w:pPr>
        <w:pStyle w:val="ListParagraph"/>
        <w:widowControl w:val="0"/>
        <w:numPr>
          <w:ilvl w:val="0"/>
          <w:numId w:val="34"/>
        </w:numPr>
        <w:autoSpaceDE w:val="0"/>
        <w:autoSpaceDN w:val="0"/>
        <w:adjustRightInd w:val="0"/>
        <w:spacing w:after="0" w:line="240" w:lineRule="auto"/>
        <w:rPr>
          <w:rFonts w:ascii="Calibri" w:hAnsi="Calibri" w:cs="Arial"/>
          <w:color w:val="000000" w:themeColor="text1"/>
        </w:rPr>
      </w:pPr>
      <w:r w:rsidRPr="009102A3">
        <w:rPr>
          <w:rFonts w:ascii="Calibri" w:hAnsi="Calibri" w:cs="Arial"/>
          <w:b/>
          <w:bCs/>
          <w:color w:val="000000" w:themeColor="text1"/>
        </w:rPr>
        <w:t>Co</w:t>
      </w:r>
      <w:r w:rsidR="0E396502" w:rsidRPr="7A0C9CF4">
        <w:rPr>
          <w:rFonts w:ascii="Calibri" w:hAnsi="Calibri" w:cs="Arial"/>
          <w:b/>
          <w:bCs/>
          <w:color w:val="000000" w:themeColor="text1"/>
        </w:rPr>
        <w:t>nducted</w:t>
      </w:r>
      <w:r w:rsidR="2CE4BEF7" w:rsidRPr="7A0C9CF4">
        <w:rPr>
          <w:rFonts w:ascii="Calibri" w:hAnsi="Calibri" w:cs="Arial"/>
          <w:b/>
          <w:bCs/>
          <w:color w:val="000000" w:themeColor="text1"/>
        </w:rPr>
        <w:t xml:space="preserve"> o</w:t>
      </w:r>
      <w:r w:rsidRPr="009102A3">
        <w:rPr>
          <w:rFonts w:ascii="Calibri" w:hAnsi="Calibri" w:cs="Arial"/>
          <w:b/>
          <w:bCs/>
          <w:color w:val="000000" w:themeColor="text1"/>
        </w:rPr>
        <w:t xml:space="preserve">riginal research </w:t>
      </w:r>
      <w:r w:rsidRPr="7A0C9CF4">
        <w:rPr>
          <w:rFonts w:ascii="Calibri" w:hAnsi="Calibri" w:cs="Arial"/>
          <w:color w:val="000000" w:themeColor="text1"/>
        </w:rPr>
        <w:t xml:space="preserve">in </w:t>
      </w:r>
      <w:r w:rsidR="23157B05" w:rsidRPr="7A0C9CF4">
        <w:rPr>
          <w:rFonts w:ascii="Calibri" w:hAnsi="Calibri" w:cs="Arial"/>
          <w:color w:val="000000" w:themeColor="text1"/>
        </w:rPr>
        <w:t xml:space="preserve">any area of </w:t>
      </w:r>
      <w:r w:rsidR="1FAE4231" w:rsidRPr="7A0C9CF4">
        <w:rPr>
          <w:rFonts w:ascii="Calibri" w:hAnsi="Calibri" w:cs="Arial"/>
          <w:color w:val="000000" w:themeColor="text1"/>
        </w:rPr>
        <w:t>biochemistry or related fields</w:t>
      </w:r>
      <w:r w:rsidRPr="7A0C9CF4">
        <w:rPr>
          <w:rFonts w:ascii="Calibri" w:hAnsi="Calibri" w:cs="Arial"/>
          <w:color w:val="000000" w:themeColor="text1"/>
        </w:rPr>
        <w:t xml:space="preserve"> and have written</w:t>
      </w:r>
      <w:r w:rsidR="4F4A2908" w:rsidRPr="7A0C9CF4">
        <w:rPr>
          <w:rFonts w:ascii="Calibri" w:hAnsi="Calibri" w:cs="Arial"/>
          <w:color w:val="000000" w:themeColor="text1"/>
        </w:rPr>
        <w:t xml:space="preserve"> and publicly defended</w:t>
      </w:r>
      <w:r w:rsidRPr="7A0C9CF4">
        <w:rPr>
          <w:rFonts w:ascii="Calibri" w:hAnsi="Calibri" w:cs="Arial"/>
          <w:color w:val="000000" w:themeColor="text1"/>
        </w:rPr>
        <w:t xml:space="preserve"> an acceptable thesis.</w:t>
      </w:r>
      <w:r w:rsidR="5DA3F968" w:rsidRPr="7A0C9CF4">
        <w:rPr>
          <w:rFonts w:ascii="Calibri" w:hAnsi="Calibri" w:cs="Arial"/>
          <w:color w:val="000000" w:themeColor="text1"/>
        </w:rPr>
        <w:t xml:space="preserve"> </w:t>
      </w:r>
    </w:p>
    <w:p w14:paraId="34AFA5D0" w14:textId="77777777" w:rsidR="00FB7644" w:rsidRPr="00FB7644" w:rsidRDefault="00FB7644" w:rsidP="00FB7644">
      <w:pPr>
        <w:pStyle w:val="ListParagraph"/>
        <w:widowControl w:val="0"/>
        <w:autoSpaceDE w:val="0"/>
        <w:autoSpaceDN w:val="0"/>
        <w:adjustRightInd w:val="0"/>
        <w:spacing w:after="0" w:line="240" w:lineRule="auto"/>
        <w:ind w:left="1440"/>
        <w:rPr>
          <w:rFonts w:ascii="Calibri" w:hAnsi="Calibri" w:cs="Arial"/>
          <w:color w:val="000000" w:themeColor="text1"/>
        </w:rPr>
      </w:pPr>
    </w:p>
    <w:p w14:paraId="65EA05E2" w14:textId="53ED8071" w:rsidR="00FB7644" w:rsidRPr="002D61E1" w:rsidRDefault="5BB03E42" w:rsidP="7A0C9CF4">
      <w:pPr>
        <w:spacing w:line="240" w:lineRule="auto"/>
        <w:jc w:val="both"/>
      </w:pPr>
      <w:r w:rsidRPr="7A0C9CF4">
        <w:rPr>
          <w:b/>
          <w:bCs/>
        </w:rPr>
        <w:t>Diagnostic Exam:</w:t>
      </w:r>
      <w:r w:rsidRPr="7A0C9CF4">
        <w:t xml:space="preserve"> One </w:t>
      </w:r>
      <w:r w:rsidR="5FEA5DE1" w:rsidRPr="7A0C9CF4">
        <w:t xml:space="preserve">ACS </w:t>
      </w:r>
      <w:r w:rsidRPr="7A0C9CF4">
        <w:t xml:space="preserve">examination in </w:t>
      </w:r>
      <w:r w:rsidR="148A5E14" w:rsidRPr="7A0C9CF4">
        <w:t>B</w:t>
      </w:r>
      <w:r w:rsidRPr="7A0C9CF4">
        <w:t>iochemistry</w:t>
      </w:r>
      <w:r w:rsidR="5FEA5DE1" w:rsidRPr="7A0C9CF4">
        <w:t xml:space="preserve"> (optional)</w:t>
      </w:r>
      <w:r w:rsidRPr="7A0C9CF4">
        <w:t xml:space="preserve"> is administered to incoming graduate students during the first week of orientation</w:t>
      </w:r>
      <w:r w:rsidR="7D4D6E31" w:rsidRPr="7A0C9CF4">
        <w:t xml:space="preserve"> (</w:t>
      </w:r>
      <w:r w:rsidRPr="7A0C9CF4">
        <w:t xml:space="preserve">the week before </w:t>
      </w:r>
      <w:r w:rsidR="59FA980E" w:rsidRPr="7A0C9CF4">
        <w:t xml:space="preserve">fall </w:t>
      </w:r>
      <w:r w:rsidRPr="7A0C9CF4">
        <w:t>classes begin</w:t>
      </w:r>
      <w:r w:rsidR="5BE4EC73" w:rsidRPr="7A0C9CF4">
        <w:t>)</w:t>
      </w:r>
      <w:r w:rsidRPr="7A0C9CF4">
        <w:t>.  The</w:t>
      </w:r>
      <w:r w:rsidR="713230AB" w:rsidRPr="7A0C9CF4">
        <w:t xml:space="preserve"> </w:t>
      </w:r>
      <w:r w:rsidR="1913F296" w:rsidRPr="7A0C9CF4">
        <w:t>exam</w:t>
      </w:r>
      <w:r w:rsidRPr="7A0C9CF4">
        <w:t xml:space="preserve"> consist</w:t>
      </w:r>
      <w:r w:rsidR="2497CB55" w:rsidRPr="7A0C9CF4">
        <w:t>s</w:t>
      </w:r>
      <w:r w:rsidRPr="7A0C9CF4">
        <w:t xml:space="preserve"> of multiple-choice questions designed to test a broad knowledge of the subject area.  The purpose of th</w:t>
      </w:r>
      <w:r w:rsidR="6BB4A877" w:rsidRPr="7A0C9CF4">
        <w:t>is</w:t>
      </w:r>
      <w:r w:rsidRPr="7A0C9CF4">
        <w:t xml:space="preserve"> exam is to determine biochemistry courses to be taken by student</w:t>
      </w:r>
      <w:r w:rsidR="5637E36C" w:rsidRPr="7A0C9CF4">
        <w:t>s</w:t>
      </w:r>
      <w:r w:rsidRPr="7A0C9CF4">
        <w:t>.  The table below summarizes scores needed to exempt students from certain courses and courses of action if a passing score is not achieved.  This may be achieved by either passing the diagnostic exam, or by achieving a B or better in B</w:t>
      </w:r>
      <w:r w:rsidR="1CF56F78" w:rsidRPr="7A0C9CF4">
        <w:t>CHM</w:t>
      </w:r>
      <w:r w:rsidR="79B0AD06" w:rsidRPr="7A0C9CF4">
        <w:t xml:space="preserve"> </w:t>
      </w:r>
      <w:r w:rsidRPr="7A0C9CF4">
        <w:t>851</w:t>
      </w:r>
      <w:r w:rsidR="782A34CC" w:rsidRPr="7A0C9CF4">
        <w:t xml:space="preserve"> and BCHM </w:t>
      </w:r>
      <w:r w:rsidRPr="7A0C9CF4">
        <w:t>852.  Passing scores for the diagnostic</w:t>
      </w:r>
      <w:r w:rsidR="3A267884" w:rsidRPr="7A0C9CF4">
        <w:t xml:space="preserve"> exam</w:t>
      </w:r>
      <w:r w:rsidRPr="7A0C9CF4">
        <w:t xml:space="preserve"> are shown below</w:t>
      </w:r>
      <w:r w:rsidR="5637E36C" w:rsidRPr="7A0C9CF4">
        <w:t xml:space="preserve">. </w:t>
      </w:r>
      <w:r w:rsidRPr="7A0C9CF4">
        <w:t xml:space="preserve">Students should consult with the graduate coordinator or </w:t>
      </w:r>
      <w:r w:rsidR="7F8C78D6" w:rsidRPr="7A0C9CF4">
        <w:t xml:space="preserve">their </w:t>
      </w:r>
      <w:r w:rsidRPr="7A0C9CF4">
        <w:t>thesis advisor to plan a course of action since this requirement</w:t>
      </w:r>
      <w:r w:rsidR="24DA41BC" w:rsidRPr="7A0C9CF4">
        <w:t xml:space="preserve"> </w:t>
      </w:r>
      <w:r w:rsidRPr="7A0C9CF4">
        <w:t>must be satisfied to remain in the graduate program.</w:t>
      </w:r>
    </w:p>
    <w:p w14:paraId="22E54175" w14:textId="1CCFAE55" w:rsidR="00FB7644" w:rsidRPr="002D61E1" w:rsidRDefault="5BB03E42" w:rsidP="7A0C9CF4">
      <w:pPr>
        <w:spacing w:line="240" w:lineRule="auto"/>
        <w:rPr>
          <w:b/>
          <w:bCs/>
        </w:rPr>
      </w:pPr>
      <w:r w:rsidRPr="009102A3">
        <w:rPr>
          <w:b/>
          <w:bCs/>
        </w:rPr>
        <w:t xml:space="preserve">ACS </w:t>
      </w:r>
      <w:r w:rsidR="421B10D0" w:rsidRPr="7A0C9CF4">
        <w:rPr>
          <w:b/>
          <w:bCs/>
        </w:rPr>
        <w:t xml:space="preserve">Biochemistry </w:t>
      </w:r>
      <w:r w:rsidRPr="009102A3">
        <w:rPr>
          <w:b/>
          <w:bCs/>
        </w:rPr>
        <w:t>Diagnostic Examination</w:t>
      </w:r>
      <w:r w:rsidR="3C352F16" w:rsidRPr="7A0C9CF4">
        <w:rPr>
          <w:b/>
          <w:bCs/>
        </w:rPr>
        <w:t xml:space="preserve"> </w:t>
      </w:r>
      <w:r w:rsidRPr="009102A3">
        <w:rPr>
          <w:b/>
          <w:bCs/>
        </w:rPr>
        <w:t>for M.S. Students</w:t>
      </w:r>
    </w:p>
    <w:tbl>
      <w:tblPr>
        <w:tblStyle w:val="TableGrid"/>
        <w:tblW w:w="0" w:type="auto"/>
        <w:tblLayout w:type="fixed"/>
        <w:tblLook w:val="06A0" w:firstRow="1" w:lastRow="0" w:firstColumn="1" w:lastColumn="0" w:noHBand="1" w:noVBand="1"/>
      </w:tblPr>
      <w:tblGrid>
        <w:gridCol w:w="1995"/>
        <w:gridCol w:w="5865"/>
      </w:tblGrid>
      <w:tr w:rsidR="7A0C9CF4" w14:paraId="6B289479" w14:textId="77777777" w:rsidTr="009102A3">
        <w:trPr>
          <w:trHeight w:val="300"/>
        </w:trPr>
        <w:tc>
          <w:tcPr>
            <w:tcW w:w="1995" w:type="dxa"/>
          </w:tcPr>
          <w:p w14:paraId="36AA15D5" w14:textId="77777777" w:rsidR="64133574" w:rsidRDefault="64133574" w:rsidP="7A0C9CF4">
            <w:r w:rsidRPr="7A0C9CF4">
              <w:rPr>
                <w:b/>
                <w:bCs/>
              </w:rPr>
              <w:t>Score Percentile</w:t>
            </w:r>
          </w:p>
          <w:p w14:paraId="243907B8" w14:textId="62A2A79C" w:rsidR="7A0C9CF4" w:rsidRDefault="7A0C9CF4" w:rsidP="7A0C9CF4">
            <w:pPr>
              <w:rPr>
                <w:rFonts w:cstheme="minorBidi"/>
                <w:b/>
                <w:bCs/>
              </w:rPr>
            </w:pPr>
          </w:p>
        </w:tc>
        <w:tc>
          <w:tcPr>
            <w:tcW w:w="5865" w:type="dxa"/>
          </w:tcPr>
          <w:p w14:paraId="224DF23F" w14:textId="77777777" w:rsidR="64133574" w:rsidRDefault="64133574" w:rsidP="7A0C9CF4">
            <w:r w:rsidRPr="7A0C9CF4">
              <w:rPr>
                <w:b/>
                <w:bCs/>
              </w:rPr>
              <w:t>Result/Course of Action</w:t>
            </w:r>
          </w:p>
          <w:p w14:paraId="399ABA98" w14:textId="0DB5CB56" w:rsidR="7A0C9CF4" w:rsidRDefault="7A0C9CF4" w:rsidP="7A0C9CF4">
            <w:pPr>
              <w:rPr>
                <w:rFonts w:cstheme="minorBidi"/>
                <w:b/>
                <w:bCs/>
              </w:rPr>
            </w:pPr>
          </w:p>
        </w:tc>
      </w:tr>
      <w:tr w:rsidR="7A0C9CF4" w14:paraId="6DF24504" w14:textId="77777777" w:rsidTr="009102A3">
        <w:trPr>
          <w:trHeight w:val="300"/>
        </w:trPr>
        <w:tc>
          <w:tcPr>
            <w:tcW w:w="1995" w:type="dxa"/>
          </w:tcPr>
          <w:p w14:paraId="25687564" w14:textId="1619EF73" w:rsidR="64133574" w:rsidRDefault="64133574" w:rsidP="7A0C9CF4">
            <w:r w:rsidRPr="7A0C9CF4">
              <w:t>&lt;60</w:t>
            </w:r>
          </w:p>
          <w:p w14:paraId="3FB30E7E" w14:textId="56FCD536" w:rsidR="7A0C9CF4" w:rsidRDefault="7A0C9CF4" w:rsidP="7A0C9CF4">
            <w:pPr>
              <w:rPr>
                <w:rFonts w:cstheme="minorBidi"/>
                <w:b/>
                <w:bCs/>
              </w:rPr>
            </w:pPr>
          </w:p>
        </w:tc>
        <w:tc>
          <w:tcPr>
            <w:tcW w:w="5865" w:type="dxa"/>
          </w:tcPr>
          <w:p w14:paraId="188C8925" w14:textId="06E3FD09" w:rsidR="64133574" w:rsidRDefault="64133574" w:rsidP="7A0C9CF4">
            <w:r w:rsidRPr="7A0C9CF4">
              <w:t>Take BCHM 851/852 and earn an average grade of B or better</w:t>
            </w:r>
            <w:r w:rsidR="32AEF7EB" w:rsidRPr="7A0C9CF4">
              <w:t>.</w:t>
            </w:r>
          </w:p>
          <w:p w14:paraId="2EF291ED" w14:textId="3F67C84F" w:rsidR="7A0C9CF4" w:rsidRDefault="7A0C9CF4" w:rsidP="7A0C9CF4">
            <w:pPr>
              <w:rPr>
                <w:rFonts w:cstheme="minorBidi"/>
                <w:b/>
                <w:bCs/>
              </w:rPr>
            </w:pPr>
          </w:p>
        </w:tc>
      </w:tr>
      <w:tr w:rsidR="7A0C9CF4" w14:paraId="46329835" w14:textId="77777777" w:rsidTr="009102A3">
        <w:trPr>
          <w:trHeight w:val="300"/>
        </w:trPr>
        <w:tc>
          <w:tcPr>
            <w:tcW w:w="1995" w:type="dxa"/>
          </w:tcPr>
          <w:p w14:paraId="7B691EF0" w14:textId="78ECA6A2" w:rsidR="64133574" w:rsidRDefault="64133574" w:rsidP="7A0C9CF4">
            <w:r w:rsidRPr="7A0C9CF4">
              <w:t>&gt;60 and &lt; 80</w:t>
            </w:r>
          </w:p>
          <w:p w14:paraId="2B8356DB" w14:textId="7BE9F88B" w:rsidR="7A0C9CF4" w:rsidRDefault="7A0C9CF4" w:rsidP="7A0C9CF4">
            <w:pPr>
              <w:rPr>
                <w:rFonts w:cstheme="minorBidi"/>
                <w:b/>
                <w:bCs/>
              </w:rPr>
            </w:pPr>
          </w:p>
        </w:tc>
        <w:tc>
          <w:tcPr>
            <w:tcW w:w="5865" w:type="dxa"/>
          </w:tcPr>
          <w:p w14:paraId="6FE2AB9D" w14:textId="43CFC4DC" w:rsidR="64133574" w:rsidRDefault="64133574" w:rsidP="7A0C9CF4">
            <w:r w:rsidRPr="7A0C9CF4">
              <w:t>Take BCHM 851 and earn a grade of B or better</w:t>
            </w:r>
            <w:r w:rsidR="48647294" w:rsidRPr="7A0C9CF4">
              <w:t>.</w:t>
            </w:r>
          </w:p>
          <w:p w14:paraId="77D4CA65" w14:textId="75A31C74" w:rsidR="7A0C9CF4" w:rsidRDefault="7A0C9CF4" w:rsidP="7A0C9CF4">
            <w:pPr>
              <w:rPr>
                <w:rFonts w:cstheme="minorBidi"/>
                <w:b/>
                <w:bCs/>
              </w:rPr>
            </w:pPr>
          </w:p>
        </w:tc>
      </w:tr>
      <w:tr w:rsidR="7A0C9CF4" w14:paraId="572CAB8D" w14:textId="77777777" w:rsidTr="009102A3">
        <w:trPr>
          <w:trHeight w:val="300"/>
        </w:trPr>
        <w:tc>
          <w:tcPr>
            <w:tcW w:w="1995" w:type="dxa"/>
          </w:tcPr>
          <w:p w14:paraId="16D934E5" w14:textId="77777777" w:rsidR="64133574" w:rsidRDefault="64133574" w:rsidP="7A0C9CF4">
            <w:r w:rsidRPr="7A0C9CF4">
              <w:t>&gt;80</w:t>
            </w:r>
          </w:p>
          <w:p w14:paraId="5E674338" w14:textId="435BC018" w:rsidR="7A0C9CF4" w:rsidRDefault="7A0C9CF4" w:rsidP="7A0C9CF4">
            <w:pPr>
              <w:rPr>
                <w:rFonts w:cstheme="minorBidi"/>
                <w:b/>
                <w:bCs/>
              </w:rPr>
            </w:pPr>
          </w:p>
        </w:tc>
        <w:tc>
          <w:tcPr>
            <w:tcW w:w="5865" w:type="dxa"/>
          </w:tcPr>
          <w:p w14:paraId="3A13CE2D" w14:textId="57A062F8" w:rsidR="2361711E" w:rsidRDefault="2361711E">
            <w:r w:rsidRPr="7A0C9CF4">
              <w:t>Pass (BCHM 751/BCHM 752 requirement waived).</w:t>
            </w:r>
          </w:p>
        </w:tc>
      </w:tr>
    </w:tbl>
    <w:p w14:paraId="6E69065B" w14:textId="6ABDB7E6" w:rsidR="00FB7644" w:rsidRPr="001B57C7" w:rsidRDefault="00FB7644" w:rsidP="7A0C9CF4">
      <w:pPr>
        <w:widowControl w:val="0"/>
        <w:autoSpaceDE w:val="0"/>
        <w:autoSpaceDN w:val="0"/>
        <w:adjustRightInd w:val="0"/>
        <w:spacing w:after="0" w:line="240" w:lineRule="auto"/>
        <w:rPr>
          <w:b/>
          <w:bCs/>
          <w:lang w:eastAsia="ja-JP"/>
        </w:rPr>
      </w:pPr>
    </w:p>
    <w:p w14:paraId="4E25C220" w14:textId="77777777" w:rsidR="00FB7644" w:rsidRPr="001B57C7" w:rsidRDefault="00FB7644" w:rsidP="00FB76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cstheme="minorHAnsi"/>
          <w:color w:val="000000" w:themeColor="text1"/>
          <w:lang w:eastAsia="ja-JP"/>
        </w:rPr>
      </w:pPr>
      <w:r w:rsidRPr="001B57C7">
        <w:rPr>
          <w:rFonts w:cstheme="minorHAnsi"/>
          <w:color w:val="000000" w:themeColor="text1"/>
        </w:rPr>
        <w:t xml:space="preserve">See </w:t>
      </w:r>
      <w:r w:rsidRPr="001B57C7">
        <w:rPr>
          <w:rFonts w:cstheme="minorHAnsi"/>
          <w:b/>
          <w:smallCaps/>
          <w:color w:val="000000" w:themeColor="text1"/>
        </w:rPr>
        <w:t>Appendix 1</w:t>
      </w:r>
      <w:r w:rsidRPr="001B57C7">
        <w:rPr>
          <w:rFonts w:cstheme="minorHAnsi"/>
          <w:color w:val="000000" w:themeColor="text1"/>
        </w:rPr>
        <w:t xml:space="preserve"> for M.S. degree timeline</w:t>
      </w:r>
      <w:r>
        <w:rPr>
          <w:rFonts w:cstheme="minorHAnsi"/>
          <w:color w:val="000000" w:themeColor="text1"/>
        </w:rPr>
        <w:t xml:space="preserve"> and checklist</w:t>
      </w:r>
      <w:r w:rsidRPr="001B57C7">
        <w:rPr>
          <w:rFonts w:cstheme="minorHAnsi"/>
          <w:color w:val="000000" w:themeColor="text1"/>
        </w:rPr>
        <w:t>.</w:t>
      </w:r>
    </w:p>
    <w:p w14:paraId="19952337" w14:textId="77777777" w:rsidR="00FB7644" w:rsidRDefault="00FB7644" w:rsidP="00FB7644">
      <w:pPr>
        <w:spacing w:after="0" w:line="240" w:lineRule="auto"/>
        <w:rPr>
          <w:rFonts w:ascii="Calibri" w:hAnsi="Calibri" w:cs="Times"/>
          <w:noProof/>
          <w:color w:val="000000" w:themeColor="text1"/>
          <w:lang w:eastAsia="ja-JP"/>
        </w:rPr>
      </w:pPr>
    </w:p>
    <w:p w14:paraId="3DF0910B" w14:textId="33CFAB2B" w:rsidR="00FB7644" w:rsidRPr="00167A80" w:rsidRDefault="003B0B8D" w:rsidP="7A0C9CF4">
      <w:pPr>
        <w:spacing w:after="0" w:line="240" w:lineRule="auto"/>
        <w:rPr>
          <w:b/>
          <w:bCs/>
          <w:color w:val="000000" w:themeColor="text1"/>
          <w:sz w:val="26"/>
          <w:szCs w:val="26"/>
          <w:lang w:eastAsia="ja-JP"/>
        </w:rPr>
      </w:pPr>
      <w:bookmarkStart w:id="8" w:name="_Toc165300408"/>
      <w:r>
        <w:rPr>
          <w:rFonts w:ascii="Calibri" w:hAnsi="Calibri" w:cs="Times"/>
          <w:noProof/>
          <w:color w:val="000000" w:themeColor="text1"/>
          <w:lang w:eastAsia="ja-JP"/>
        </w:rPr>
        <w:pict w14:anchorId="282240D0">
          <v:rect id="_x0000_i1040" alt="" style="width:468pt;height:.05pt;mso-width-percent:0;mso-height-percent:0;mso-width-percent:0;mso-height-percent:0" o:hralign="center" o:hrstd="t" o:hr="t" fillcolor="#aaa" stroked="f"/>
        </w:pict>
      </w:r>
      <w:r w:rsidR="5A791810" w:rsidRPr="7A0C9CF4">
        <w:rPr>
          <w:b/>
          <w:bCs/>
          <w:color w:val="000000" w:themeColor="text1"/>
          <w:sz w:val="26"/>
          <w:szCs w:val="26"/>
          <w:lang w:eastAsia="ja-JP"/>
        </w:rPr>
        <w:t>Doctor of Philosophy (</w:t>
      </w:r>
      <w:r w:rsidR="4554FBCE" w:rsidRPr="7A0C9CF4">
        <w:rPr>
          <w:b/>
          <w:bCs/>
          <w:color w:val="000000" w:themeColor="text1"/>
          <w:sz w:val="26"/>
          <w:szCs w:val="26"/>
          <w:lang w:eastAsia="ja-JP"/>
        </w:rPr>
        <w:t>Ph.D.</w:t>
      </w:r>
      <w:r w:rsidR="27F76432" w:rsidRPr="7A0C9CF4">
        <w:rPr>
          <w:b/>
          <w:bCs/>
          <w:color w:val="000000" w:themeColor="text1"/>
          <w:sz w:val="26"/>
          <w:szCs w:val="26"/>
          <w:lang w:eastAsia="ja-JP"/>
        </w:rPr>
        <w:t>)</w:t>
      </w:r>
      <w:r w:rsidR="4554FBCE" w:rsidRPr="7A0C9CF4">
        <w:rPr>
          <w:b/>
          <w:bCs/>
          <w:color w:val="000000" w:themeColor="text1"/>
          <w:sz w:val="26"/>
          <w:szCs w:val="26"/>
          <w:lang w:eastAsia="ja-JP"/>
        </w:rPr>
        <w:t xml:space="preserve"> d</w:t>
      </w:r>
      <w:r w:rsidR="151FC12B" w:rsidRPr="7A0C9CF4">
        <w:rPr>
          <w:b/>
          <w:bCs/>
          <w:color w:val="000000" w:themeColor="text1"/>
          <w:sz w:val="26"/>
          <w:szCs w:val="26"/>
          <w:lang w:eastAsia="ja-JP"/>
        </w:rPr>
        <w:t>egree</w:t>
      </w:r>
      <w:bookmarkEnd w:id="8"/>
    </w:p>
    <w:p w14:paraId="36E58E66" w14:textId="45503860" w:rsidR="0046725D" w:rsidRPr="001B57C7" w:rsidRDefault="5D4FDF9C">
      <w:r w:rsidRPr="7A0C9CF4">
        <w:rPr>
          <w:b/>
          <w:bCs/>
        </w:rPr>
        <w:t>Degree Requirements</w:t>
      </w:r>
      <w:r w:rsidR="425E185F" w:rsidRPr="7A0C9CF4">
        <w:rPr>
          <w:b/>
          <w:bCs/>
        </w:rPr>
        <w:t>:</w:t>
      </w:r>
      <w:r w:rsidRPr="7A0C9CF4">
        <w:rPr>
          <w:b/>
          <w:bCs/>
        </w:rPr>
        <w:t xml:space="preserve"> </w:t>
      </w:r>
      <w:r w:rsidRPr="7A0C9CF4">
        <w:t xml:space="preserve"> The </w:t>
      </w:r>
      <w:r w:rsidR="332DE151" w:rsidRPr="009102A3">
        <w:t>Ph.D.</w:t>
      </w:r>
      <w:r w:rsidRPr="7A0C9CF4">
        <w:t xml:space="preserve"> is a research degree </w:t>
      </w:r>
      <w:r w:rsidR="1776181A" w:rsidRPr="7A0C9CF4">
        <w:t>awarded to</w:t>
      </w:r>
      <w:r w:rsidRPr="7A0C9CF4">
        <w:t xml:space="preserve"> qualified candidates who have:</w:t>
      </w:r>
      <w:r w:rsidR="0046725D">
        <w:tab/>
      </w:r>
    </w:p>
    <w:p w14:paraId="6D584B4D" w14:textId="6B142682" w:rsidR="006F26F7" w:rsidRDefault="23157B05" w:rsidP="7A0C9CF4">
      <w:pPr>
        <w:pStyle w:val="ListParagraph"/>
        <w:numPr>
          <w:ilvl w:val="0"/>
          <w:numId w:val="35"/>
        </w:numPr>
        <w:tabs>
          <w:tab w:val="left" w:pos="1800"/>
        </w:tabs>
      </w:pPr>
      <w:r w:rsidRPr="009102A3">
        <w:rPr>
          <w:b/>
          <w:bCs/>
        </w:rPr>
        <w:t xml:space="preserve">Completed appropriate coursework </w:t>
      </w:r>
      <w:r w:rsidRPr="7A0C9CF4">
        <w:t>as defined in consultation with their advisor and guidance committee</w:t>
      </w:r>
      <w:r w:rsidR="5E886D18" w:rsidRPr="7A0C9CF4">
        <w:t>. Typical coursework includes:</w:t>
      </w:r>
    </w:p>
    <w:p w14:paraId="2A26EED1" w14:textId="1F733D36" w:rsidR="00C223D2" w:rsidRDefault="1776181A">
      <w:pPr>
        <w:pStyle w:val="ListParagraph"/>
        <w:widowControl w:val="0"/>
        <w:numPr>
          <w:ilvl w:val="1"/>
          <w:numId w:val="35"/>
        </w:numPr>
        <w:spacing w:after="0" w:line="240" w:lineRule="auto"/>
        <w:rPr>
          <w:rFonts w:ascii="Calibri" w:hAnsi="Calibri" w:cs="Arial"/>
          <w:color w:val="000000" w:themeColor="text1"/>
        </w:rPr>
      </w:pPr>
      <w:r w:rsidRPr="009102A3">
        <w:rPr>
          <w:rFonts w:ascii="Calibri" w:hAnsi="Calibri" w:cs="Arial"/>
          <w:color w:val="000000" w:themeColor="text1"/>
          <w:u w:val="single"/>
        </w:rPr>
        <w:t>Principle</w:t>
      </w:r>
      <w:r w:rsidR="2C57DB33" w:rsidRPr="009102A3">
        <w:rPr>
          <w:rFonts w:ascii="Calibri" w:hAnsi="Calibri" w:cs="Arial"/>
          <w:color w:val="000000" w:themeColor="text1"/>
          <w:u w:val="single"/>
        </w:rPr>
        <w:t>s</w:t>
      </w:r>
      <w:r w:rsidRPr="009102A3">
        <w:rPr>
          <w:rFonts w:ascii="Calibri" w:hAnsi="Calibri" w:cs="Arial"/>
          <w:color w:val="000000" w:themeColor="text1"/>
          <w:u w:val="single"/>
        </w:rPr>
        <w:t xml:space="preserve"> of Biochemistry </w:t>
      </w:r>
      <w:r w:rsidRPr="7A0C9CF4">
        <w:rPr>
          <w:rFonts w:ascii="Calibri" w:hAnsi="Calibri" w:cs="Arial"/>
          <w:color w:val="000000" w:themeColor="text1"/>
        </w:rPr>
        <w:t>(BCHM 851 and BCHM 852</w:t>
      </w:r>
      <w:r w:rsidR="251734AA" w:rsidRPr="7A0C9CF4">
        <w:rPr>
          <w:rFonts w:ascii="Calibri" w:hAnsi="Calibri" w:cs="Arial"/>
          <w:color w:val="000000" w:themeColor="text1"/>
        </w:rPr>
        <w:t xml:space="preserve">, </w:t>
      </w:r>
      <w:r w:rsidRPr="7A0C9CF4">
        <w:rPr>
          <w:rFonts w:ascii="Calibri" w:hAnsi="Calibri" w:cs="Arial"/>
          <w:color w:val="000000" w:themeColor="text1"/>
        </w:rPr>
        <w:t xml:space="preserve">8 </w:t>
      </w:r>
      <w:proofErr w:type="spellStart"/>
      <w:r w:rsidRPr="7A0C9CF4">
        <w:rPr>
          <w:rFonts w:ascii="Calibri" w:hAnsi="Calibri" w:cs="Arial"/>
          <w:color w:val="000000" w:themeColor="text1"/>
        </w:rPr>
        <w:t>cr</w:t>
      </w:r>
      <w:proofErr w:type="spellEnd"/>
      <w:r w:rsidR="4545683F" w:rsidRPr="7A0C9CF4">
        <w:rPr>
          <w:rFonts w:ascii="Calibri" w:hAnsi="Calibri" w:cs="Arial"/>
          <w:color w:val="000000" w:themeColor="text1"/>
        </w:rPr>
        <w:t>)</w:t>
      </w:r>
      <w:r w:rsidRPr="7A0C9CF4">
        <w:rPr>
          <w:rFonts w:ascii="Calibri" w:hAnsi="Calibri" w:cs="Arial"/>
          <w:color w:val="000000" w:themeColor="text1"/>
        </w:rPr>
        <w:t xml:space="preserve"> </w:t>
      </w:r>
      <w:r w:rsidR="0B51E62C" w:rsidRPr="009102A3">
        <w:rPr>
          <w:rFonts w:ascii="Calibri" w:hAnsi="Calibri" w:cs="Arial"/>
          <w:b/>
          <w:bCs/>
          <w:color w:val="000000" w:themeColor="text1"/>
        </w:rPr>
        <w:t>OR</w:t>
      </w:r>
      <w:r w:rsidR="01AB9220" w:rsidRPr="7A0C9CF4">
        <w:rPr>
          <w:rFonts w:ascii="Calibri" w:hAnsi="Calibri" w:cs="Arial"/>
          <w:color w:val="000000" w:themeColor="text1"/>
        </w:rPr>
        <w:t xml:space="preserve"> </w:t>
      </w:r>
      <w:r w:rsidRPr="7A0C9CF4">
        <w:rPr>
          <w:rFonts w:ascii="Calibri" w:hAnsi="Calibri" w:cs="Arial"/>
          <w:color w:val="000000" w:themeColor="text1"/>
        </w:rPr>
        <w:t>pass the ACS</w:t>
      </w:r>
      <w:r w:rsidR="6E14646B" w:rsidRPr="7A0C9CF4">
        <w:rPr>
          <w:rFonts w:ascii="Calibri" w:hAnsi="Calibri" w:cs="Arial"/>
          <w:color w:val="000000" w:themeColor="text1"/>
        </w:rPr>
        <w:t xml:space="preserve"> Biochemistry</w:t>
      </w:r>
      <w:r w:rsidRPr="7A0C9CF4">
        <w:rPr>
          <w:rFonts w:ascii="Calibri" w:hAnsi="Calibri" w:cs="Arial"/>
          <w:color w:val="000000" w:themeColor="text1"/>
        </w:rPr>
        <w:t xml:space="preserve"> diagnos</w:t>
      </w:r>
      <w:r w:rsidR="1189A8C3" w:rsidRPr="7A0C9CF4">
        <w:rPr>
          <w:rFonts w:ascii="Calibri" w:hAnsi="Calibri" w:cs="Arial"/>
          <w:color w:val="000000" w:themeColor="text1"/>
        </w:rPr>
        <w:t xml:space="preserve">tic </w:t>
      </w:r>
      <w:r w:rsidRPr="7A0C9CF4">
        <w:rPr>
          <w:rFonts w:ascii="Calibri" w:hAnsi="Calibri" w:cs="Arial"/>
          <w:color w:val="000000" w:themeColor="text1"/>
        </w:rPr>
        <w:t xml:space="preserve">exam. </w:t>
      </w:r>
    </w:p>
    <w:p w14:paraId="32A48538" w14:textId="511BA4B1" w:rsidR="00C223D2" w:rsidRDefault="1776181A" w:rsidP="00C223D2">
      <w:pPr>
        <w:pStyle w:val="ListParagraph"/>
        <w:widowControl w:val="0"/>
        <w:numPr>
          <w:ilvl w:val="1"/>
          <w:numId w:val="35"/>
        </w:numPr>
        <w:autoSpaceDE w:val="0"/>
        <w:autoSpaceDN w:val="0"/>
        <w:adjustRightInd w:val="0"/>
        <w:spacing w:after="0" w:line="240" w:lineRule="auto"/>
        <w:rPr>
          <w:rFonts w:ascii="Calibri" w:hAnsi="Calibri" w:cs="Arial"/>
          <w:color w:val="000000" w:themeColor="text1"/>
        </w:rPr>
      </w:pPr>
      <w:r w:rsidRPr="009102A3">
        <w:rPr>
          <w:rFonts w:ascii="Calibri" w:hAnsi="Calibri" w:cs="Arial"/>
          <w:color w:val="000000" w:themeColor="text1"/>
          <w:u w:val="single"/>
        </w:rPr>
        <w:t xml:space="preserve">Graduate Seminar </w:t>
      </w:r>
      <w:r w:rsidRPr="7A0C9CF4">
        <w:rPr>
          <w:rFonts w:ascii="Calibri" w:hAnsi="Calibri" w:cs="Arial"/>
          <w:color w:val="000000" w:themeColor="text1"/>
        </w:rPr>
        <w:t>(MCBS 997</w:t>
      </w:r>
      <w:r w:rsidR="33039590" w:rsidRPr="7A0C9CF4">
        <w:rPr>
          <w:rFonts w:ascii="Calibri" w:hAnsi="Calibri" w:cs="Arial"/>
          <w:color w:val="000000" w:themeColor="text1"/>
        </w:rPr>
        <w:t xml:space="preserve">, 1 </w:t>
      </w:r>
      <w:proofErr w:type="spellStart"/>
      <w:r w:rsidR="33039590" w:rsidRPr="7A0C9CF4">
        <w:rPr>
          <w:rFonts w:ascii="Calibri" w:hAnsi="Calibri" w:cs="Arial"/>
          <w:color w:val="000000" w:themeColor="text1"/>
        </w:rPr>
        <w:t>cr</w:t>
      </w:r>
      <w:proofErr w:type="spellEnd"/>
      <w:r w:rsidRPr="7A0C9CF4">
        <w:rPr>
          <w:rFonts w:ascii="Calibri" w:hAnsi="Calibri" w:cs="Arial"/>
          <w:color w:val="000000" w:themeColor="text1"/>
        </w:rPr>
        <w:t>)</w:t>
      </w:r>
      <w:r w:rsidR="21799AF6" w:rsidRPr="7A0C9CF4">
        <w:rPr>
          <w:rFonts w:ascii="Calibri" w:hAnsi="Calibri" w:cs="Arial"/>
          <w:color w:val="000000" w:themeColor="text1"/>
        </w:rPr>
        <w:t>.</w:t>
      </w:r>
      <w:r w:rsidRPr="7A0C9CF4">
        <w:rPr>
          <w:rFonts w:ascii="Calibri" w:hAnsi="Calibri" w:cs="Arial"/>
          <w:color w:val="000000" w:themeColor="text1"/>
        </w:rPr>
        <w:t xml:space="preserve"> </w:t>
      </w:r>
      <w:r w:rsidR="1D9D0CA1" w:rsidRPr="7A0C9CF4">
        <w:rPr>
          <w:rFonts w:ascii="Calibri" w:hAnsi="Calibri" w:cs="Arial"/>
          <w:color w:val="000000" w:themeColor="text1"/>
        </w:rPr>
        <w:t>Taken</w:t>
      </w:r>
      <w:r w:rsidR="3F8B35BB" w:rsidRPr="7A0C9CF4">
        <w:rPr>
          <w:rFonts w:ascii="Calibri" w:hAnsi="Calibri" w:cs="Arial"/>
          <w:color w:val="000000" w:themeColor="text1"/>
        </w:rPr>
        <w:t xml:space="preserve"> each semester, up to 8 credits</w:t>
      </w:r>
      <w:r w:rsidR="3097505C" w:rsidRPr="7A0C9CF4">
        <w:rPr>
          <w:rFonts w:ascii="Calibri" w:hAnsi="Calibri" w:cs="Arial"/>
          <w:color w:val="000000" w:themeColor="text1"/>
        </w:rPr>
        <w:t xml:space="preserve"> total</w:t>
      </w:r>
      <w:r w:rsidR="4545683F" w:rsidRPr="7A0C9CF4">
        <w:rPr>
          <w:rFonts w:ascii="Calibri" w:hAnsi="Calibri" w:cs="Arial"/>
          <w:color w:val="000000" w:themeColor="text1"/>
        </w:rPr>
        <w:t xml:space="preserve">, </w:t>
      </w:r>
      <w:r w:rsidR="2D6E1F23" w:rsidRPr="7A0C9CF4">
        <w:rPr>
          <w:rFonts w:ascii="Calibri" w:hAnsi="Calibri" w:cs="Arial"/>
          <w:color w:val="000000" w:themeColor="text1"/>
        </w:rPr>
        <w:t>with presentation once per year.</w:t>
      </w:r>
    </w:p>
    <w:p w14:paraId="6FA1BEDD" w14:textId="2C89F185" w:rsidR="00C223D2" w:rsidRPr="00C223D2" w:rsidRDefault="1776181A">
      <w:pPr>
        <w:pStyle w:val="ListParagraph"/>
        <w:widowControl w:val="0"/>
        <w:numPr>
          <w:ilvl w:val="1"/>
          <w:numId w:val="35"/>
        </w:numPr>
        <w:spacing w:after="0" w:line="240" w:lineRule="auto"/>
        <w:rPr>
          <w:rFonts w:ascii="Calibri" w:hAnsi="Calibri" w:cs="Arial"/>
          <w:color w:val="000000" w:themeColor="text1"/>
        </w:rPr>
      </w:pPr>
      <w:r w:rsidRPr="009102A3">
        <w:rPr>
          <w:rFonts w:ascii="Calibri" w:hAnsi="Calibri" w:cs="Arial"/>
          <w:color w:val="000000" w:themeColor="text1"/>
          <w:u w:val="single"/>
        </w:rPr>
        <w:t xml:space="preserve">Introduction to Research in </w:t>
      </w:r>
      <w:r w:rsidR="6E151ECF" w:rsidRPr="7A0C9CF4">
        <w:rPr>
          <w:rFonts w:ascii="Calibri" w:hAnsi="Calibri" w:cs="Arial"/>
          <w:color w:val="000000" w:themeColor="text1"/>
          <w:u w:val="single"/>
        </w:rPr>
        <w:t xml:space="preserve">the </w:t>
      </w:r>
      <w:r w:rsidRPr="009102A3">
        <w:rPr>
          <w:rFonts w:ascii="Calibri" w:hAnsi="Calibri" w:cs="Arial"/>
          <w:color w:val="000000" w:themeColor="text1"/>
          <w:u w:val="single"/>
        </w:rPr>
        <w:t>Life Sciences</w:t>
      </w:r>
      <w:r w:rsidR="4328A13D" w:rsidRPr="009102A3">
        <w:rPr>
          <w:rFonts w:ascii="Calibri" w:hAnsi="Calibri" w:cs="Arial"/>
          <w:color w:val="000000" w:themeColor="text1"/>
          <w:u w:val="single"/>
        </w:rPr>
        <w:t xml:space="preserve"> </w:t>
      </w:r>
      <w:r w:rsidRPr="7A0C9CF4">
        <w:rPr>
          <w:rFonts w:ascii="Calibri" w:hAnsi="Calibri" w:cs="Arial"/>
          <w:color w:val="000000" w:themeColor="text1"/>
        </w:rPr>
        <w:t>(</w:t>
      </w:r>
      <w:r w:rsidR="2AAAA92B" w:rsidRPr="7A0C9CF4">
        <w:rPr>
          <w:rFonts w:ascii="Calibri" w:hAnsi="Calibri" w:cs="Arial"/>
          <w:color w:val="000000" w:themeColor="text1"/>
        </w:rPr>
        <w:t xml:space="preserve">MCBS 901, </w:t>
      </w:r>
      <w:r w:rsidRPr="7A0C9CF4">
        <w:rPr>
          <w:rFonts w:ascii="Calibri" w:hAnsi="Calibri" w:cs="Arial"/>
          <w:color w:val="000000" w:themeColor="text1"/>
        </w:rPr>
        <w:t xml:space="preserve">2 </w:t>
      </w:r>
      <w:proofErr w:type="spellStart"/>
      <w:r w:rsidRPr="7A0C9CF4">
        <w:rPr>
          <w:rFonts w:ascii="Calibri" w:hAnsi="Calibri" w:cs="Arial"/>
          <w:color w:val="000000" w:themeColor="text1"/>
        </w:rPr>
        <w:t>cr</w:t>
      </w:r>
      <w:proofErr w:type="spellEnd"/>
      <w:r w:rsidRPr="7A0C9CF4">
        <w:rPr>
          <w:rFonts w:ascii="Calibri" w:hAnsi="Calibri" w:cs="Arial"/>
          <w:color w:val="000000" w:themeColor="text1"/>
        </w:rPr>
        <w:t>)</w:t>
      </w:r>
      <w:r w:rsidR="3BADC44D" w:rsidRPr="7A0C9CF4">
        <w:rPr>
          <w:rFonts w:ascii="Calibri" w:hAnsi="Calibri" w:cs="Arial"/>
          <w:color w:val="000000" w:themeColor="text1"/>
        </w:rPr>
        <w:t>.</w:t>
      </w:r>
    </w:p>
    <w:p w14:paraId="365D3A7E" w14:textId="0E159F33" w:rsidR="585B1E56" w:rsidRDefault="585B1E56" w:rsidP="7A0C9CF4">
      <w:pPr>
        <w:pStyle w:val="ListParagraph"/>
        <w:widowControl w:val="0"/>
        <w:numPr>
          <w:ilvl w:val="1"/>
          <w:numId w:val="35"/>
        </w:numPr>
        <w:spacing w:after="0" w:line="240" w:lineRule="auto"/>
      </w:pPr>
      <w:r w:rsidRPr="009102A3">
        <w:rPr>
          <w:u w:val="single"/>
        </w:rPr>
        <w:t>Doctoral Research</w:t>
      </w:r>
      <w:r w:rsidRPr="7A0C9CF4">
        <w:rPr>
          <w:b/>
          <w:bCs/>
        </w:rPr>
        <w:t xml:space="preserve"> </w:t>
      </w:r>
      <w:r w:rsidRPr="7A0C9CF4">
        <w:t xml:space="preserve">(MCBS 999, </w:t>
      </w:r>
      <w:r w:rsidR="00677D94">
        <w:t>0</w:t>
      </w:r>
      <w:r w:rsidRPr="7A0C9CF4">
        <w:t xml:space="preserve"> </w:t>
      </w:r>
      <w:proofErr w:type="spellStart"/>
      <w:r w:rsidRPr="7A0C9CF4">
        <w:t>cr</w:t>
      </w:r>
      <w:proofErr w:type="spellEnd"/>
      <w:r w:rsidRPr="7A0C9CF4">
        <w:t>). Taken for a minimum of two semesters after advancing to candidacy.</w:t>
      </w:r>
    </w:p>
    <w:p w14:paraId="5AE890EA" w14:textId="39118254" w:rsidR="3606D30F" w:rsidRDefault="5DCA7240" w:rsidP="3606D30F">
      <w:pPr>
        <w:pStyle w:val="ListParagraph"/>
        <w:widowControl w:val="0"/>
        <w:numPr>
          <w:ilvl w:val="1"/>
          <w:numId w:val="35"/>
        </w:numPr>
        <w:spacing w:after="0" w:line="240" w:lineRule="auto"/>
      </w:pPr>
      <w:r w:rsidRPr="443B56DA">
        <w:rPr>
          <w:u w:val="single"/>
        </w:rPr>
        <w:t>O</w:t>
      </w:r>
      <w:r w:rsidR="589BCBF8" w:rsidRPr="443B56DA">
        <w:rPr>
          <w:u w:val="single"/>
        </w:rPr>
        <w:t>ne additional course</w:t>
      </w:r>
      <w:r w:rsidR="2B1A2AFA">
        <w:t xml:space="preserve">, </w:t>
      </w:r>
      <w:r w:rsidR="2F0ABCCF">
        <w:t xml:space="preserve">chosen from the courses in the handbook listing, </w:t>
      </w:r>
      <w:r w:rsidR="2B1A2AFA">
        <w:t>as</w:t>
      </w:r>
      <w:r w:rsidR="3F4DA6E6">
        <w:t xml:space="preserve"> recommended by the student’s advisor and/or committee.</w:t>
      </w:r>
    </w:p>
    <w:p w14:paraId="41F328AB" w14:textId="4699F04C" w:rsidR="35BE59E1" w:rsidRDefault="35BE59E1" w:rsidP="443B56DA">
      <w:pPr>
        <w:pStyle w:val="ListParagraph"/>
        <w:widowControl w:val="0"/>
        <w:numPr>
          <w:ilvl w:val="1"/>
          <w:numId w:val="35"/>
        </w:numPr>
        <w:spacing w:after="0" w:line="240" w:lineRule="auto"/>
      </w:pPr>
      <w:r>
        <w:t xml:space="preserve">Additional coursework, </w:t>
      </w:r>
    </w:p>
    <w:p w14:paraId="16B86EAF" w14:textId="18066626" w:rsidR="006F26F7" w:rsidRDefault="23157B05" w:rsidP="7A0C9CF4">
      <w:pPr>
        <w:pStyle w:val="ListParagraph"/>
        <w:numPr>
          <w:ilvl w:val="1"/>
          <w:numId w:val="35"/>
        </w:numPr>
        <w:tabs>
          <w:tab w:val="left" w:pos="1800"/>
        </w:tabs>
      </w:pPr>
      <w:r w:rsidRPr="009102A3">
        <w:rPr>
          <w:u w:val="single"/>
        </w:rPr>
        <w:t>T</w:t>
      </w:r>
      <w:r w:rsidR="61B9E5F3" w:rsidRPr="009102A3">
        <w:rPr>
          <w:u w:val="single"/>
        </w:rPr>
        <w:t>otal completed coursework</w:t>
      </w:r>
      <w:r w:rsidR="61B9E5F3" w:rsidRPr="7A0C9CF4">
        <w:t xml:space="preserve"> should</w:t>
      </w:r>
      <w:r w:rsidRPr="7A0C9CF4">
        <w:t xml:space="preserve"> exceed the</w:t>
      </w:r>
      <w:r w:rsidR="5836B1B4" w:rsidRPr="7A0C9CF4">
        <w:t xml:space="preserve"> M.S. degree</w:t>
      </w:r>
      <w:r w:rsidRPr="7A0C9CF4">
        <w:t xml:space="preserve"> requirements</w:t>
      </w:r>
      <w:r w:rsidR="0E4BBEA5" w:rsidRPr="7A0C9CF4">
        <w:t>.</w:t>
      </w:r>
    </w:p>
    <w:p w14:paraId="42DC33AC" w14:textId="495DCAEF" w:rsidR="00AC22C3" w:rsidRDefault="23157B05" w:rsidP="7A0C9CF4">
      <w:pPr>
        <w:pStyle w:val="ListParagraph"/>
        <w:numPr>
          <w:ilvl w:val="0"/>
          <w:numId w:val="35"/>
        </w:numPr>
        <w:tabs>
          <w:tab w:val="left" w:pos="1800"/>
        </w:tabs>
      </w:pPr>
      <w:r w:rsidRPr="009102A3">
        <w:rPr>
          <w:b/>
          <w:bCs/>
        </w:rPr>
        <w:lastRenderedPageBreak/>
        <w:t xml:space="preserve">Prepared and presented a </w:t>
      </w:r>
      <w:r w:rsidR="208FBD2E" w:rsidRPr="009102A3">
        <w:rPr>
          <w:b/>
          <w:bCs/>
        </w:rPr>
        <w:t>research plan</w:t>
      </w:r>
      <w:r w:rsidRPr="009102A3">
        <w:rPr>
          <w:b/>
          <w:bCs/>
        </w:rPr>
        <w:t xml:space="preserve"> </w:t>
      </w:r>
      <w:r w:rsidRPr="7A0C9CF4">
        <w:t>to their guidance committee no later than their third semester</w:t>
      </w:r>
      <w:r w:rsidR="0E4BBEA5" w:rsidRPr="7A0C9CF4">
        <w:t>.</w:t>
      </w:r>
    </w:p>
    <w:p w14:paraId="7F4B3013" w14:textId="08EECDC0" w:rsidR="00AC22C3" w:rsidRDefault="5D4FDF9C">
      <w:pPr>
        <w:pStyle w:val="ListParagraph"/>
        <w:numPr>
          <w:ilvl w:val="0"/>
          <w:numId w:val="35"/>
        </w:numPr>
        <w:tabs>
          <w:tab w:val="left" w:pos="1800"/>
        </w:tabs>
      </w:pPr>
      <w:r w:rsidRPr="009102A3">
        <w:rPr>
          <w:b/>
          <w:bCs/>
        </w:rPr>
        <w:t xml:space="preserve">Passed </w:t>
      </w:r>
      <w:r w:rsidR="44E6BCC2" w:rsidRPr="009102A3">
        <w:rPr>
          <w:b/>
          <w:bCs/>
        </w:rPr>
        <w:t>the</w:t>
      </w:r>
      <w:r w:rsidR="282CC2E1" w:rsidRPr="009102A3">
        <w:rPr>
          <w:b/>
          <w:bCs/>
        </w:rPr>
        <w:t xml:space="preserve"> </w:t>
      </w:r>
      <w:r w:rsidRPr="009102A3">
        <w:rPr>
          <w:b/>
          <w:bCs/>
        </w:rPr>
        <w:t>qualifying examination</w:t>
      </w:r>
      <w:r w:rsidR="2957BD57" w:rsidRPr="009102A3">
        <w:rPr>
          <w:b/>
          <w:bCs/>
        </w:rPr>
        <w:t xml:space="preserve"> </w:t>
      </w:r>
      <w:r w:rsidR="2957BD57" w:rsidRPr="7A0C9CF4">
        <w:t>(</w:t>
      </w:r>
      <w:r w:rsidR="5C68FCB8" w:rsidRPr="7A0C9CF4">
        <w:t>see</w:t>
      </w:r>
      <w:r w:rsidR="06539666" w:rsidRPr="7A0C9CF4">
        <w:rPr>
          <w:color w:val="000000" w:themeColor="text1"/>
        </w:rPr>
        <w:t xml:space="preserve"> Appendix </w:t>
      </w:r>
      <w:r w:rsidR="12FBE28F" w:rsidRPr="7A0C9CF4">
        <w:rPr>
          <w:color w:val="000000" w:themeColor="text1"/>
        </w:rPr>
        <w:t>5</w:t>
      </w:r>
      <w:r w:rsidR="2957BD57" w:rsidRPr="7A0C9CF4">
        <w:rPr>
          <w:color w:val="000000" w:themeColor="text1"/>
        </w:rPr>
        <w:t>)</w:t>
      </w:r>
      <w:r w:rsidR="73BA5AC7" w:rsidRPr="7A0C9CF4">
        <w:rPr>
          <w:color w:val="000000" w:themeColor="text1"/>
        </w:rPr>
        <w:t>.</w:t>
      </w:r>
    </w:p>
    <w:p w14:paraId="042FC565" w14:textId="41B51045" w:rsidR="00AC22C3" w:rsidRDefault="5D4FDF9C" w:rsidP="7A0C9CF4">
      <w:pPr>
        <w:pStyle w:val="ListParagraph"/>
        <w:numPr>
          <w:ilvl w:val="0"/>
          <w:numId w:val="35"/>
        </w:numPr>
        <w:tabs>
          <w:tab w:val="left" w:pos="1800"/>
        </w:tabs>
      </w:pPr>
      <w:r w:rsidRPr="009102A3">
        <w:rPr>
          <w:b/>
          <w:bCs/>
        </w:rPr>
        <w:t xml:space="preserve">Completed original research in </w:t>
      </w:r>
      <w:r w:rsidR="282CC2E1" w:rsidRPr="009102A3">
        <w:rPr>
          <w:b/>
          <w:bCs/>
        </w:rPr>
        <w:t>biochemistry</w:t>
      </w:r>
      <w:r w:rsidR="2FB5BEF3" w:rsidRPr="7A0C9CF4">
        <w:rPr>
          <w:b/>
          <w:bCs/>
        </w:rPr>
        <w:t>.</w:t>
      </w:r>
    </w:p>
    <w:p w14:paraId="79D3DC1B" w14:textId="66F9EC74" w:rsidR="00AC22C3" w:rsidRDefault="0C75EA06" w:rsidP="7A0C9CF4">
      <w:pPr>
        <w:pStyle w:val="ListParagraph"/>
        <w:numPr>
          <w:ilvl w:val="0"/>
          <w:numId w:val="35"/>
        </w:numPr>
        <w:tabs>
          <w:tab w:val="left" w:pos="1800"/>
        </w:tabs>
      </w:pPr>
      <w:r w:rsidRPr="7A0C9CF4">
        <w:rPr>
          <w:b/>
          <w:bCs/>
        </w:rPr>
        <w:t>W</w:t>
      </w:r>
      <w:r w:rsidR="5D4FDF9C" w:rsidRPr="009102A3">
        <w:rPr>
          <w:b/>
          <w:bCs/>
        </w:rPr>
        <w:t>ritten an acceptable dissertation</w:t>
      </w:r>
      <w:r w:rsidR="75B40738" w:rsidRPr="7A0C9CF4">
        <w:t xml:space="preserve"> detailing their original research</w:t>
      </w:r>
      <w:r w:rsidR="5D4FDF9C" w:rsidRPr="7A0C9CF4">
        <w:t>.</w:t>
      </w:r>
    </w:p>
    <w:p w14:paraId="4CC41CF4" w14:textId="1CF11F05" w:rsidR="00AC22C3" w:rsidRDefault="5D4FDF9C" w:rsidP="7A0C9CF4">
      <w:pPr>
        <w:pStyle w:val="ListParagraph"/>
        <w:numPr>
          <w:ilvl w:val="0"/>
          <w:numId w:val="35"/>
        </w:numPr>
        <w:tabs>
          <w:tab w:val="left" w:pos="1800"/>
        </w:tabs>
      </w:pPr>
      <w:r w:rsidRPr="009102A3">
        <w:rPr>
          <w:b/>
          <w:bCs/>
        </w:rPr>
        <w:t xml:space="preserve">Passed an oral defense </w:t>
      </w:r>
      <w:r w:rsidRPr="7A0C9CF4">
        <w:t>of the</w:t>
      </w:r>
      <w:r w:rsidR="75A42545" w:rsidRPr="7A0C9CF4">
        <w:t>ir</w:t>
      </w:r>
      <w:r w:rsidRPr="7A0C9CF4">
        <w:t xml:space="preserve"> dissertation.</w:t>
      </w:r>
    </w:p>
    <w:p w14:paraId="267DC5C8" w14:textId="34E9CA78" w:rsidR="00692830" w:rsidRPr="006A0945" w:rsidRDefault="445F53E5" w:rsidP="7A0C9CF4">
      <w:pPr>
        <w:pStyle w:val="ListParagraph"/>
        <w:numPr>
          <w:ilvl w:val="0"/>
          <w:numId w:val="35"/>
        </w:numPr>
        <w:tabs>
          <w:tab w:val="left" w:pos="1800"/>
        </w:tabs>
      </w:pPr>
      <w:r w:rsidRPr="009102A3">
        <w:rPr>
          <w:b/>
          <w:bCs/>
        </w:rPr>
        <w:t xml:space="preserve">Submitted </w:t>
      </w:r>
      <w:r w:rsidR="50E20553" w:rsidRPr="7A0C9CF4">
        <w:rPr>
          <w:b/>
          <w:bCs/>
        </w:rPr>
        <w:t xml:space="preserve">at least one </w:t>
      </w:r>
      <w:r w:rsidRPr="009102A3">
        <w:rPr>
          <w:b/>
          <w:bCs/>
        </w:rPr>
        <w:t>scientific publication for peer review</w:t>
      </w:r>
      <w:r w:rsidR="0BCC995A" w:rsidRPr="7A0C9CF4">
        <w:t xml:space="preserve"> (highly recommended)</w:t>
      </w:r>
      <w:r w:rsidR="0DE3CCAB" w:rsidRPr="7A0C9CF4">
        <w:t>.</w:t>
      </w:r>
    </w:p>
    <w:p w14:paraId="067192A3" w14:textId="63E55CCF" w:rsidR="006A0945" w:rsidRPr="00FB28FF" w:rsidRDefault="098DA779" w:rsidP="7A0C9CF4">
      <w:pPr>
        <w:spacing w:line="240" w:lineRule="auto"/>
        <w:jc w:val="both"/>
      </w:pPr>
      <w:r w:rsidRPr="7A0C9CF4">
        <w:rPr>
          <w:b/>
          <w:bCs/>
        </w:rPr>
        <w:t>Diagnostic Exam:</w:t>
      </w:r>
      <w:r w:rsidRPr="7A0C9CF4">
        <w:t xml:space="preserve"> One </w:t>
      </w:r>
      <w:r w:rsidR="2F83AF8C" w:rsidRPr="7A0C9CF4">
        <w:t xml:space="preserve">ACS </w:t>
      </w:r>
      <w:r w:rsidRPr="7A0C9CF4">
        <w:t xml:space="preserve">examination in </w:t>
      </w:r>
      <w:r w:rsidR="3934C8BF" w:rsidRPr="7A0C9CF4">
        <w:t>B</w:t>
      </w:r>
      <w:r w:rsidRPr="7A0C9CF4">
        <w:t>iochemistry will be administered to incoming graduate students during the orientation week</w:t>
      </w:r>
      <w:r w:rsidR="7AB73DC4" w:rsidRPr="7A0C9CF4">
        <w:t xml:space="preserve"> (</w:t>
      </w:r>
      <w:r w:rsidRPr="7A0C9CF4">
        <w:t xml:space="preserve">the week before </w:t>
      </w:r>
      <w:r w:rsidR="3536FD0C" w:rsidRPr="7A0C9CF4">
        <w:t xml:space="preserve">fall </w:t>
      </w:r>
      <w:r w:rsidR="71A55CF5" w:rsidRPr="7A0C9CF4">
        <w:t>classes</w:t>
      </w:r>
      <w:r w:rsidRPr="7A0C9CF4">
        <w:t xml:space="preserve"> begin</w:t>
      </w:r>
      <w:r w:rsidR="04E17C36" w:rsidRPr="7A0C9CF4">
        <w:t>)</w:t>
      </w:r>
      <w:r w:rsidRPr="7A0C9CF4">
        <w:t xml:space="preserve">. The </w:t>
      </w:r>
      <w:r w:rsidR="0F2F1582" w:rsidRPr="7A0C9CF4">
        <w:t>exam</w:t>
      </w:r>
      <w:r w:rsidRPr="7A0C9CF4">
        <w:t xml:space="preserve"> consist</w:t>
      </w:r>
      <w:r w:rsidR="432AF775" w:rsidRPr="7A0C9CF4">
        <w:t>s</w:t>
      </w:r>
      <w:r w:rsidRPr="7A0C9CF4">
        <w:t xml:space="preserve"> of multiple-choice questions designed to test a broad knowledge of the subject area.  The purpose of the exam is to determine courses to be taken by each student.  The table below summarizes scores needed to exempt students from certain courses, and options available to the student if a passing score is not achieved.  This may be achieved by either passing the diagnostic exam, or </w:t>
      </w:r>
      <w:r w:rsidRPr="009102A3">
        <w:rPr>
          <w:u w:val="single"/>
        </w:rPr>
        <w:t xml:space="preserve">by achieving a B+ or better in </w:t>
      </w:r>
      <w:r w:rsidR="75FEE41F" w:rsidRPr="009102A3">
        <w:rPr>
          <w:u w:val="single"/>
        </w:rPr>
        <w:t>BCHM</w:t>
      </w:r>
      <w:r w:rsidRPr="009102A3">
        <w:rPr>
          <w:u w:val="single"/>
        </w:rPr>
        <w:t xml:space="preserve"> 851</w:t>
      </w:r>
      <w:r w:rsidR="4E76F773" w:rsidRPr="009102A3">
        <w:rPr>
          <w:u w:val="single"/>
        </w:rPr>
        <w:t xml:space="preserve"> and BCHM</w:t>
      </w:r>
      <w:r w:rsidRPr="009102A3">
        <w:rPr>
          <w:u w:val="single"/>
        </w:rPr>
        <w:t xml:space="preserve"> 852</w:t>
      </w:r>
      <w:r w:rsidRPr="7A0C9CF4">
        <w:t xml:space="preserve">. Passing scores for the </w:t>
      </w:r>
      <w:r w:rsidR="2D259BD7" w:rsidRPr="7A0C9CF4">
        <w:t>exam</w:t>
      </w:r>
      <w:r w:rsidRPr="7A0C9CF4">
        <w:t xml:space="preserve"> are shown below</w:t>
      </w:r>
      <w:r w:rsidR="48BE5748" w:rsidRPr="7A0C9CF4">
        <w:t xml:space="preserve">. </w:t>
      </w:r>
      <w:r w:rsidRPr="7A0C9CF4">
        <w:t xml:space="preserve">Students should consult with the graduate coordinator or </w:t>
      </w:r>
      <w:r w:rsidR="3ACA1F48" w:rsidRPr="7A0C9CF4">
        <w:t xml:space="preserve">their </w:t>
      </w:r>
      <w:r w:rsidRPr="7A0C9CF4">
        <w:t>thesis advisor to plan a remedial course of action since this requirement</w:t>
      </w:r>
      <w:r w:rsidR="43A8C957" w:rsidRPr="7A0C9CF4">
        <w:t xml:space="preserve"> </w:t>
      </w:r>
      <w:r w:rsidRPr="7A0C9CF4">
        <w:t>must be satisfied to remain in the graduate program.</w:t>
      </w:r>
    </w:p>
    <w:p w14:paraId="54E76734" w14:textId="403E53A0" w:rsidR="4CD03B15" w:rsidRDefault="4CD03B15" w:rsidP="7A0C9CF4">
      <w:pPr>
        <w:spacing w:line="240" w:lineRule="auto"/>
        <w:rPr>
          <w:b/>
          <w:bCs/>
        </w:rPr>
      </w:pPr>
      <w:r w:rsidRPr="7A0C9CF4">
        <w:rPr>
          <w:b/>
          <w:bCs/>
        </w:rPr>
        <w:t>ACS Biochemistry Diagnostic Examination for Ph.D. Students</w:t>
      </w:r>
    </w:p>
    <w:tbl>
      <w:tblPr>
        <w:tblStyle w:val="TableGrid"/>
        <w:tblW w:w="0" w:type="auto"/>
        <w:tblLayout w:type="fixed"/>
        <w:tblLook w:val="06A0" w:firstRow="1" w:lastRow="0" w:firstColumn="1" w:lastColumn="0" w:noHBand="1" w:noVBand="1"/>
      </w:tblPr>
      <w:tblGrid>
        <w:gridCol w:w="1995"/>
        <w:gridCol w:w="6165"/>
      </w:tblGrid>
      <w:tr w:rsidR="7A0C9CF4" w14:paraId="7119C69C" w14:textId="77777777" w:rsidTr="7A0C9CF4">
        <w:trPr>
          <w:trHeight w:val="300"/>
        </w:trPr>
        <w:tc>
          <w:tcPr>
            <w:tcW w:w="1995" w:type="dxa"/>
          </w:tcPr>
          <w:p w14:paraId="2D8EA07E" w14:textId="77777777" w:rsidR="7A0C9CF4" w:rsidRDefault="7A0C9CF4" w:rsidP="7A0C9CF4">
            <w:r w:rsidRPr="7A0C9CF4">
              <w:rPr>
                <w:b/>
                <w:bCs/>
              </w:rPr>
              <w:t>Score Percentile</w:t>
            </w:r>
          </w:p>
          <w:p w14:paraId="1589E794" w14:textId="62A2A79C" w:rsidR="7A0C9CF4" w:rsidRDefault="7A0C9CF4" w:rsidP="7A0C9CF4">
            <w:pPr>
              <w:rPr>
                <w:rFonts w:cstheme="minorBidi"/>
                <w:b/>
                <w:bCs/>
              </w:rPr>
            </w:pPr>
          </w:p>
        </w:tc>
        <w:tc>
          <w:tcPr>
            <w:tcW w:w="6165" w:type="dxa"/>
          </w:tcPr>
          <w:p w14:paraId="51B6CB94" w14:textId="77777777" w:rsidR="7A0C9CF4" w:rsidRDefault="7A0C9CF4" w:rsidP="7A0C9CF4">
            <w:r w:rsidRPr="7A0C9CF4">
              <w:rPr>
                <w:b/>
                <w:bCs/>
              </w:rPr>
              <w:t>Result/Course of Action</w:t>
            </w:r>
          </w:p>
          <w:p w14:paraId="34F5AB02" w14:textId="0DB5CB56" w:rsidR="7A0C9CF4" w:rsidRDefault="7A0C9CF4" w:rsidP="7A0C9CF4">
            <w:pPr>
              <w:rPr>
                <w:rFonts w:cstheme="minorBidi"/>
                <w:b/>
                <w:bCs/>
              </w:rPr>
            </w:pPr>
          </w:p>
        </w:tc>
      </w:tr>
      <w:tr w:rsidR="7A0C9CF4" w14:paraId="7C96E889" w14:textId="77777777" w:rsidTr="7A0C9CF4">
        <w:trPr>
          <w:trHeight w:val="300"/>
        </w:trPr>
        <w:tc>
          <w:tcPr>
            <w:tcW w:w="1995" w:type="dxa"/>
          </w:tcPr>
          <w:p w14:paraId="09D3A141" w14:textId="0B2A142A" w:rsidR="7A0C9CF4" w:rsidRDefault="7A0C9CF4" w:rsidP="7A0C9CF4">
            <w:r w:rsidRPr="7A0C9CF4">
              <w:t>&lt;</w:t>
            </w:r>
            <w:r w:rsidR="5E1C3F1E" w:rsidRPr="7A0C9CF4">
              <w:t>7</w:t>
            </w:r>
            <w:r w:rsidRPr="7A0C9CF4">
              <w:t>0</w:t>
            </w:r>
          </w:p>
          <w:p w14:paraId="5CDDFF33" w14:textId="56FCD536" w:rsidR="7A0C9CF4" w:rsidRDefault="7A0C9CF4" w:rsidP="7A0C9CF4">
            <w:pPr>
              <w:rPr>
                <w:rFonts w:cstheme="minorBidi"/>
                <w:b/>
                <w:bCs/>
              </w:rPr>
            </w:pPr>
          </w:p>
        </w:tc>
        <w:tc>
          <w:tcPr>
            <w:tcW w:w="6165" w:type="dxa"/>
          </w:tcPr>
          <w:p w14:paraId="18122E82" w14:textId="33471077" w:rsidR="7A0C9CF4" w:rsidRDefault="7A0C9CF4" w:rsidP="7A0C9CF4">
            <w:r w:rsidRPr="7A0C9CF4">
              <w:t>Take BCHM 851/852 and earn an average grade of B</w:t>
            </w:r>
            <w:r w:rsidR="76081B4B" w:rsidRPr="7A0C9CF4">
              <w:t>+</w:t>
            </w:r>
            <w:r w:rsidRPr="7A0C9CF4">
              <w:t xml:space="preserve"> or better.</w:t>
            </w:r>
          </w:p>
          <w:p w14:paraId="36E706B5" w14:textId="3F67C84F" w:rsidR="7A0C9CF4" w:rsidRDefault="7A0C9CF4" w:rsidP="7A0C9CF4">
            <w:pPr>
              <w:rPr>
                <w:rFonts w:cstheme="minorBidi"/>
                <w:b/>
                <w:bCs/>
              </w:rPr>
            </w:pPr>
          </w:p>
        </w:tc>
      </w:tr>
      <w:tr w:rsidR="7A0C9CF4" w14:paraId="35373A58" w14:textId="77777777" w:rsidTr="7A0C9CF4">
        <w:trPr>
          <w:trHeight w:val="300"/>
        </w:trPr>
        <w:tc>
          <w:tcPr>
            <w:tcW w:w="1995" w:type="dxa"/>
          </w:tcPr>
          <w:p w14:paraId="6A86CDC0" w14:textId="2FED95DA" w:rsidR="7A0C9CF4" w:rsidRDefault="7A0C9CF4" w:rsidP="7A0C9CF4">
            <w:r w:rsidRPr="7A0C9CF4">
              <w:t>&gt;</w:t>
            </w:r>
            <w:r w:rsidR="2ED35C51" w:rsidRPr="7A0C9CF4">
              <w:t>7</w:t>
            </w:r>
            <w:r w:rsidRPr="7A0C9CF4">
              <w:t>0 and &lt;</w:t>
            </w:r>
            <w:r w:rsidR="76C0E8C2" w:rsidRPr="7A0C9CF4">
              <w:t>9</w:t>
            </w:r>
            <w:r w:rsidRPr="7A0C9CF4">
              <w:t>0</w:t>
            </w:r>
          </w:p>
        </w:tc>
        <w:tc>
          <w:tcPr>
            <w:tcW w:w="6165" w:type="dxa"/>
          </w:tcPr>
          <w:p w14:paraId="78E8C64C" w14:textId="7370A305" w:rsidR="7A0C9CF4" w:rsidRDefault="7A0C9CF4" w:rsidP="7A0C9CF4">
            <w:r w:rsidRPr="7A0C9CF4">
              <w:t>Take BCHM 851 and earn a grade of B</w:t>
            </w:r>
            <w:r w:rsidR="2A17B135" w:rsidRPr="7A0C9CF4">
              <w:t>+</w:t>
            </w:r>
            <w:r w:rsidRPr="7A0C9CF4">
              <w:t xml:space="preserve"> or better.</w:t>
            </w:r>
          </w:p>
        </w:tc>
      </w:tr>
      <w:tr w:rsidR="7A0C9CF4" w14:paraId="30B78CD2" w14:textId="77777777" w:rsidTr="7A0C9CF4">
        <w:trPr>
          <w:trHeight w:val="300"/>
        </w:trPr>
        <w:tc>
          <w:tcPr>
            <w:tcW w:w="1995" w:type="dxa"/>
          </w:tcPr>
          <w:p w14:paraId="7633C841" w14:textId="095E0271" w:rsidR="7A0C9CF4" w:rsidRDefault="7A0C9CF4" w:rsidP="7A0C9CF4">
            <w:r w:rsidRPr="7A0C9CF4">
              <w:t>&gt;</w:t>
            </w:r>
            <w:r w:rsidR="5B8996C4" w:rsidRPr="7A0C9CF4">
              <w:t>9</w:t>
            </w:r>
            <w:r w:rsidRPr="7A0C9CF4">
              <w:t>0</w:t>
            </w:r>
          </w:p>
        </w:tc>
        <w:tc>
          <w:tcPr>
            <w:tcW w:w="6165" w:type="dxa"/>
          </w:tcPr>
          <w:p w14:paraId="64CD2555" w14:textId="174E6C5E" w:rsidR="7A0C9CF4" w:rsidRDefault="7A0C9CF4" w:rsidP="7A0C9CF4">
            <w:r w:rsidRPr="7A0C9CF4">
              <w:t xml:space="preserve">Pass (BCHM </w:t>
            </w:r>
            <w:r w:rsidR="65E765BD" w:rsidRPr="7A0C9CF4">
              <w:t>8</w:t>
            </w:r>
            <w:r w:rsidRPr="7A0C9CF4">
              <w:t xml:space="preserve">51/BCHM </w:t>
            </w:r>
            <w:r w:rsidR="61EC2FC2" w:rsidRPr="7A0C9CF4">
              <w:t>8</w:t>
            </w:r>
            <w:r w:rsidRPr="7A0C9CF4">
              <w:t>52 requirement waived).</w:t>
            </w:r>
          </w:p>
        </w:tc>
      </w:tr>
    </w:tbl>
    <w:p w14:paraId="0D86011A" w14:textId="3B112C76" w:rsidR="7A0C9CF4" w:rsidRDefault="7A0C9CF4" w:rsidP="7A0C9CF4">
      <w:pPr>
        <w:spacing w:line="240" w:lineRule="auto"/>
      </w:pPr>
    </w:p>
    <w:p w14:paraId="0260D4B4" w14:textId="77777777" w:rsidR="006A0945" w:rsidRDefault="006A0945" w:rsidP="0046725D">
      <w:pPr>
        <w:tabs>
          <w:tab w:val="left" w:pos="2340"/>
        </w:tabs>
        <w:rPr>
          <w:rFonts w:cstheme="minorHAnsi"/>
          <w:u w:val="single"/>
        </w:rPr>
      </w:pPr>
    </w:p>
    <w:p w14:paraId="175B373F" w14:textId="6090D6B6" w:rsidR="0046725D" w:rsidRPr="001B57C7" w:rsidRDefault="5D4FDF9C" w:rsidP="7A0C9CF4">
      <w:pPr>
        <w:tabs>
          <w:tab w:val="left" w:pos="2340"/>
        </w:tabs>
      </w:pPr>
      <w:r w:rsidRPr="7A0C9CF4">
        <w:rPr>
          <w:b/>
          <w:bCs/>
        </w:rPr>
        <w:t>Minimum Time Period</w:t>
      </w:r>
      <w:r w:rsidR="7C261247" w:rsidRPr="7A0C9CF4">
        <w:rPr>
          <w:b/>
          <w:bCs/>
        </w:rPr>
        <w:t>:</w:t>
      </w:r>
      <w:r w:rsidRPr="7A0C9CF4">
        <w:t xml:space="preserve"> A minimum of three academic years of graduate study is required</w:t>
      </w:r>
      <w:r w:rsidR="6F83BA37" w:rsidRPr="7A0C9CF4">
        <w:t>.</w:t>
      </w:r>
      <w:r w:rsidRPr="7A0C9CF4">
        <w:t xml:space="preserve"> </w:t>
      </w:r>
      <w:r w:rsidR="3EA8FC38" w:rsidRPr="7A0C9CF4">
        <w:t>T</w:t>
      </w:r>
      <w:r w:rsidRPr="7A0C9CF4">
        <w:t>he student must be registered each semester that University facilities are used.</w:t>
      </w:r>
    </w:p>
    <w:p w14:paraId="3D92894C" w14:textId="7127B4E1" w:rsidR="0046725D" w:rsidRPr="001B57C7" w:rsidRDefault="5D4FDF9C" w:rsidP="7A0C9CF4">
      <w:pPr>
        <w:tabs>
          <w:tab w:val="left" w:pos="2340"/>
        </w:tabs>
        <w:rPr>
          <w:b/>
          <w:bCs/>
        </w:rPr>
      </w:pPr>
      <w:r w:rsidRPr="7A0C9CF4">
        <w:rPr>
          <w:b/>
          <w:bCs/>
        </w:rPr>
        <w:t>Term of Study</w:t>
      </w:r>
      <w:r w:rsidR="1CA33324" w:rsidRPr="7A0C9CF4">
        <w:rPr>
          <w:b/>
          <w:bCs/>
        </w:rPr>
        <w:t>:</w:t>
      </w:r>
    </w:p>
    <w:p w14:paraId="39AA0154" w14:textId="5FF914EC" w:rsidR="0046725D" w:rsidRPr="001B57C7" w:rsidRDefault="5D4FDF9C" w:rsidP="7A0C9CF4">
      <w:pPr>
        <w:tabs>
          <w:tab w:val="left" w:pos="1800"/>
          <w:tab w:val="left" w:pos="2340"/>
        </w:tabs>
        <w:ind w:left="1440" w:hanging="360"/>
      </w:pPr>
      <w:r w:rsidRPr="7A0C9CF4">
        <w:t xml:space="preserve">1)   Students entering with a B.A. or B.S. degree must advance to </w:t>
      </w:r>
      <w:r w:rsidR="12FBE28F" w:rsidRPr="7A0C9CF4">
        <w:t>Ph</w:t>
      </w:r>
      <w:r w:rsidR="0C961223" w:rsidRPr="7A0C9CF4">
        <w:t>.</w:t>
      </w:r>
      <w:r w:rsidR="12FBE28F" w:rsidRPr="7A0C9CF4">
        <w:t>D</w:t>
      </w:r>
      <w:r w:rsidR="6A16CD20" w:rsidRPr="7A0C9CF4">
        <w:t>.</w:t>
      </w:r>
      <w:r w:rsidR="12FBE28F" w:rsidRPr="7A0C9CF4">
        <w:t xml:space="preserve"> </w:t>
      </w:r>
      <w:r w:rsidRPr="7A0C9CF4">
        <w:t xml:space="preserve">candidacy </w:t>
      </w:r>
      <w:r w:rsidRPr="7A0C9CF4">
        <w:rPr>
          <w:u w:val="single"/>
        </w:rPr>
        <w:t>within five years</w:t>
      </w:r>
      <w:r w:rsidRPr="7A0C9CF4">
        <w:t xml:space="preserve"> of entering the </w:t>
      </w:r>
      <w:r w:rsidR="282CC2E1" w:rsidRPr="7A0C9CF4">
        <w:t>Biochemistry</w:t>
      </w:r>
      <w:r w:rsidRPr="7A0C9CF4">
        <w:t xml:space="preserve"> </w:t>
      </w:r>
      <w:r w:rsidR="2957BD57" w:rsidRPr="7A0C9CF4">
        <w:t>G</w:t>
      </w:r>
      <w:r w:rsidRPr="7A0C9CF4">
        <w:t xml:space="preserve">raduate </w:t>
      </w:r>
      <w:r w:rsidR="2957BD57" w:rsidRPr="7A0C9CF4">
        <w:t>P</w:t>
      </w:r>
      <w:r w:rsidRPr="7A0C9CF4">
        <w:t xml:space="preserve">rogram. All requirements for the Ph.D. must be completed </w:t>
      </w:r>
      <w:r w:rsidRPr="7A0C9CF4">
        <w:rPr>
          <w:u w:val="single"/>
        </w:rPr>
        <w:t>within eight years</w:t>
      </w:r>
      <w:r w:rsidR="76F04BCB" w:rsidRPr="7A0C9CF4">
        <w:t xml:space="preserve"> of </w:t>
      </w:r>
      <w:r w:rsidR="52F65FDC" w:rsidRPr="7A0C9CF4">
        <w:t>entering the Biochemistry Graduate Progra</w:t>
      </w:r>
      <w:r w:rsidR="54F01563" w:rsidRPr="7A0C9CF4">
        <w:t xml:space="preserve">m. </w:t>
      </w:r>
    </w:p>
    <w:p w14:paraId="3D5855D9" w14:textId="0AE25463" w:rsidR="5D4FDF9C" w:rsidRDefault="5D4FDF9C" w:rsidP="7A0C9CF4">
      <w:pPr>
        <w:tabs>
          <w:tab w:val="left" w:pos="1800"/>
          <w:tab w:val="left" w:pos="2340"/>
        </w:tabs>
        <w:ind w:left="1440" w:hanging="360"/>
      </w:pPr>
      <w:r w:rsidRPr="7A0C9CF4">
        <w:t>2)   Graduate students who have completed a</w:t>
      </w:r>
      <w:r w:rsidR="7CD0D563" w:rsidRPr="7A0C9CF4">
        <w:t xml:space="preserve">n M.S. </w:t>
      </w:r>
      <w:r w:rsidRPr="7A0C9CF4">
        <w:t xml:space="preserve">degree before </w:t>
      </w:r>
      <w:r w:rsidR="7250A387" w:rsidRPr="7A0C9CF4">
        <w:t>entering the Biochemistry Graduate Program</w:t>
      </w:r>
      <w:r w:rsidRPr="7A0C9CF4">
        <w:t xml:space="preserve"> must advance to candidacy</w:t>
      </w:r>
      <w:r w:rsidR="4A77A69A" w:rsidRPr="7A0C9CF4">
        <w:t xml:space="preserve"> </w:t>
      </w:r>
      <w:r w:rsidRPr="7A0C9CF4">
        <w:rPr>
          <w:u w:val="single"/>
        </w:rPr>
        <w:t>within four years</w:t>
      </w:r>
      <w:r w:rsidRPr="7A0C9CF4">
        <w:t xml:space="preserve"> and complete all degree requirements </w:t>
      </w:r>
      <w:r w:rsidRPr="7A0C9CF4">
        <w:rPr>
          <w:u w:val="single"/>
        </w:rPr>
        <w:t>within seven years</w:t>
      </w:r>
      <w:r w:rsidR="2AA473BC" w:rsidRPr="7A0C9CF4">
        <w:rPr>
          <w:u w:val="single"/>
        </w:rPr>
        <w:t>.</w:t>
      </w:r>
    </w:p>
    <w:p w14:paraId="71394678" w14:textId="02FA4308" w:rsidR="2AA473BC" w:rsidRDefault="2AA473BC" w:rsidP="7A0C9CF4">
      <w:pPr>
        <w:tabs>
          <w:tab w:val="left" w:pos="1800"/>
          <w:tab w:val="left" w:pos="2340"/>
        </w:tabs>
        <w:ind w:left="1440" w:hanging="360"/>
      </w:pPr>
      <w:r w:rsidRPr="7A0C9CF4">
        <w:t>3) Students who do not meet the above requirements....</w:t>
      </w:r>
    </w:p>
    <w:p w14:paraId="27774569" w14:textId="77777777" w:rsidR="00FB6616" w:rsidRPr="001B57C7" w:rsidRDefault="00FB6616" w:rsidP="00BF324B">
      <w:pPr>
        <w:widowControl w:val="0"/>
        <w:autoSpaceDE w:val="0"/>
        <w:autoSpaceDN w:val="0"/>
        <w:adjustRightInd w:val="0"/>
        <w:spacing w:after="0" w:line="240" w:lineRule="auto"/>
        <w:rPr>
          <w:rFonts w:cstheme="minorHAnsi"/>
          <w:color w:val="000000" w:themeColor="text1"/>
          <w:lang w:eastAsia="ja-JP"/>
        </w:rPr>
      </w:pPr>
    </w:p>
    <w:p w14:paraId="0E2F76FC" w14:textId="7390D003" w:rsidR="00FB6616" w:rsidRPr="001B57C7" w:rsidRDefault="00FB6616" w:rsidP="009A285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cstheme="minorHAnsi"/>
          <w:color w:val="000000" w:themeColor="text1"/>
          <w:lang w:eastAsia="ja-JP"/>
        </w:rPr>
      </w:pPr>
      <w:r w:rsidRPr="001B57C7">
        <w:rPr>
          <w:rFonts w:cstheme="minorHAnsi"/>
          <w:color w:val="000000" w:themeColor="text1"/>
        </w:rPr>
        <w:t xml:space="preserve">See </w:t>
      </w:r>
      <w:r w:rsidRPr="001B57C7">
        <w:rPr>
          <w:rFonts w:cstheme="minorHAnsi"/>
          <w:b/>
          <w:smallCaps/>
          <w:color w:val="000000" w:themeColor="text1"/>
        </w:rPr>
        <w:t xml:space="preserve">Appendix 2 </w:t>
      </w:r>
      <w:r w:rsidRPr="001B57C7">
        <w:rPr>
          <w:rFonts w:cstheme="minorHAnsi"/>
          <w:color w:val="000000" w:themeColor="text1"/>
        </w:rPr>
        <w:t>for Ph.D. degree timeline</w:t>
      </w:r>
      <w:r w:rsidR="00E06682">
        <w:rPr>
          <w:rFonts w:cstheme="minorHAnsi"/>
          <w:color w:val="000000" w:themeColor="text1"/>
        </w:rPr>
        <w:t xml:space="preserve"> and checklist</w:t>
      </w:r>
      <w:r w:rsidRPr="001B57C7">
        <w:rPr>
          <w:rFonts w:cstheme="minorHAnsi"/>
          <w:color w:val="000000" w:themeColor="text1"/>
        </w:rPr>
        <w:t>.</w:t>
      </w:r>
    </w:p>
    <w:p w14:paraId="25AE9E5E" w14:textId="77777777" w:rsidR="00FB6616" w:rsidRPr="001B57C7" w:rsidRDefault="00FB6616" w:rsidP="00BF324B">
      <w:pPr>
        <w:widowControl w:val="0"/>
        <w:autoSpaceDE w:val="0"/>
        <w:autoSpaceDN w:val="0"/>
        <w:adjustRightInd w:val="0"/>
        <w:spacing w:after="0" w:line="240" w:lineRule="auto"/>
        <w:rPr>
          <w:rFonts w:cstheme="minorHAnsi"/>
          <w:color w:val="000000" w:themeColor="text1"/>
          <w:lang w:eastAsia="ja-JP"/>
        </w:rPr>
      </w:pPr>
    </w:p>
    <w:p w14:paraId="13199745" w14:textId="77777777" w:rsidR="009D63AF" w:rsidRPr="001B57C7" w:rsidRDefault="009D63AF" w:rsidP="00BF324B">
      <w:pPr>
        <w:widowControl w:val="0"/>
        <w:autoSpaceDE w:val="0"/>
        <w:autoSpaceDN w:val="0"/>
        <w:adjustRightInd w:val="0"/>
        <w:spacing w:after="0" w:line="240" w:lineRule="auto"/>
        <w:rPr>
          <w:rFonts w:cstheme="minorHAnsi"/>
          <w:color w:val="000000" w:themeColor="text1"/>
          <w:lang w:eastAsia="ja-JP"/>
        </w:rPr>
      </w:pPr>
    </w:p>
    <w:p w14:paraId="5ADFC1DA" w14:textId="50DCD4CE" w:rsidR="009D63AF" w:rsidRPr="001B57C7" w:rsidRDefault="003B0B8D" w:rsidP="00010DBA">
      <w:pPr>
        <w:widowControl w:val="0"/>
        <w:autoSpaceDE w:val="0"/>
        <w:autoSpaceDN w:val="0"/>
        <w:adjustRightInd w:val="0"/>
        <w:spacing w:after="0" w:line="240" w:lineRule="auto"/>
        <w:rPr>
          <w:rFonts w:cstheme="minorHAnsi"/>
          <w:color w:val="000000" w:themeColor="text1"/>
          <w:lang w:eastAsia="ja-JP"/>
        </w:rPr>
      </w:pPr>
      <w:r>
        <w:rPr>
          <w:rFonts w:cstheme="minorHAnsi"/>
          <w:noProof/>
          <w:color w:val="000000" w:themeColor="text1"/>
          <w:lang w:eastAsia="ja-JP"/>
        </w:rPr>
        <w:pict w14:anchorId="11365B3D">
          <v:rect id="_x0000_i1039" alt="" style="width:468pt;height:.05pt;mso-width-percent:0;mso-height-percent:0;mso-width-percent:0;mso-height-percent:0" o:hralign="center" o:hrstd="t" o:hr="t" fillcolor="#aaa" stroked="f"/>
        </w:pict>
      </w:r>
    </w:p>
    <w:p w14:paraId="6751F03D" w14:textId="2D63FEFE" w:rsidR="00934E9E" w:rsidRPr="001C48EB" w:rsidRDefault="00AB7E5B" w:rsidP="00BD5367">
      <w:pPr>
        <w:pStyle w:val="Heading2"/>
        <w:rPr>
          <w:rFonts w:asciiTheme="minorHAnsi" w:hAnsiTheme="minorHAnsi" w:cstheme="minorHAnsi"/>
          <w:color w:val="000000" w:themeColor="text1"/>
        </w:rPr>
      </w:pPr>
      <w:bookmarkStart w:id="9" w:name="_Toc165300409"/>
      <w:r w:rsidRPr="001C48EB">
        <w:rPr>
          <w:rFonts w:asciiTheme="minorHAnsi" w:hAnsiTheme="minorHAnsi" w:cstheme="minorHAnsi"/>
          <w:color w:val="000000" w:themeColor="text1"/>
        </w:rPr>
        <w:t>Choice and role of faculty advisor</w:t>
      </w:r>
      <w:bookmarkEnd w:id="9"/>
      <w:r w:rsidR="004341E7">
        <w:rPr>
          <w:rFonts w:asciiTheme="minorHAnsi" w:hAnsiTheme="minorHAnsi" w:cstheme="minorHAnsi"/>
          <w:color w:val="000000" w:themeColor="text1"/>
        </w:rPr>
        <w:t xml:space="preserve"> and guidance committee</w:t>
      </w:r>
    </w:p>
    <w:p w14:paraId="37023624" w14:textId="77777777" w:rsidR="000611A3" w:rsidRDefault="000611A3" w:rsidP="000611A3">
      <w:pPr>
        <w:spacing w:after="0" w:line="240" w:lineRule="auto"/>
        <w:jc w:val="both"/>
        <w:rPr>
          <w:rFonts w:cstheme="minorHAnsi"/>
        </w:rPr>
      </w:pPr>
    </w:p>
    <w:p w14:paraId="1D1BF980" w14:textId="09A1E6F0" w:rsidR="00305617" w:rsidRDefault="6AB6C8A8" w:rsidP="7A0C9CF4">
      <w:pPr>
        <w:spacing w:after="0" w:line="240" w:lineRule="auto"/>
        <w:jc w:val="both"/>
      </w:pPr>
      <w:r w:rsidRPr="7A0C9CF4">
        <w:rPr>
          <w:b/>
          <w:bCs/>
        </w:rPr>
        <w:t>Orientation</w:t>
      </w:r>
      <w:r w:rsidRPr="7A0C9CF4">
        <w:t xml:space="preserve">: </w:t>
      </w:r>
      <w:proofErr w:type="gramStart"/>
      <w:r w:rsidR="24B78F4C" w:rsidRPr="7A0C9CF4">
        <w:t xml:space="preserve">During </w:t>
      </w:r>
      <w:r w:rsidR="647E7C60" w:rsidRPr="7A0C9CF4">
        <w:t xml:space="preserve"> orientation</w:t>
      </w:r>
      <w:proofErr w:type="gramEnd"/>
      <w:r w:rsidR="647E7C60" w:rsidRPr="7A0C9CF4">
        <w:t xml:space="preserve"> week (the week before fall classes begin),</w:t>
      </w:r>
      <w:r w:rsidR="24B78F4C" w:rsidRPr="7A0C9CF4">
        <w:t xml:space="preserve"> all entering graduate students</w:t>
      </w:r>
      <w:r w:rsidR="7BEBB6D3" w:rsidRPr="7A0C9CF4">
        <w:t xml:space="preserve"> </w:t>
      </w:r>
      <w:r w:rsidR="24B78F4C" w:rsidRPr="7A0C9CF4">
        <w:t xml:space="preserve">will participate in a week-long orientation. This orientation will include instruction for teaching assistantships, Graduate School orientation, program orientation, and </w:t>
      </w:r>
      <w:r w:rsidR="48BE5748" w:rsidRPr="7A0C9CF4">
        <w:t xml:space="preserve">essential training </w:t>
      </w:r>
      <w:r w:rsidR="73219C95" w:rsidRPr="7A0C9CF4">
        <w:t xml:space="preserve">including but not limited to laboratory and </w:t>
      </w:r>
      <w:r w:rsidR="64E48992" w:rsidRPr="7A0C9CF4">
        <w:t>r</w:t>
      </w:r>
      <w:r w:rsidR="24B78F4C" w:rsidRPr="7A0C9CF4">
        <w:t xml:space="preserve">adiation safety </w:t>
      </w:r>
      <w:r w:rsidR="2F42088C" w:rsidRPr="7A0C9CF4">
        <w:t>training</w:t>
      </w:r>
      <w:r w:rsidR="24B78F4C" w:rsidRPr="7A0C9CF4">
        <w:t>.  During</w:t>
      </w:r>
      <w:r w:rsidR="38B89BB7" w:rsidRPr="7A0C9CF4">
        <w:t xml:space="preserve"> </w:t>
      </w:r>
      <w:r w:rsidR="24B78F4C" w:rsidRPr="7A0C9CF4">
        <w:t>orientation week and the first week of</w:t>
      </w:r>
      <w:r w:rsidR="5024B312" w:rsidRPr="7A0C9CF4">
        <w:t xml:space="preserve"> classes</w:t>
      </w:r>
      <w:r w:rsidR="24B78F4C" w:rsidRPr="7A0C9CF4">
        <w:t>, students may meet with biochemistry</w:t>
      </w:r>
      <w:r w:rsidR="55DB2045" w:rsidRPr="7A0C9CF4">
        <w:t xml:space="preserve"> program</w:t>
      </w:r>
      <w:r w:rsidR="24B78F4C" w:rsidRPr="7A0C9CF4">
        <w:t xml:space="preserve"> faculty to discuss research interests and identify possible </w:t>
      </w:r>
      <w:r w:rsidR="48BE5748" w:rsidRPr="7A0C9CF4">
        <w:t>research</w:t>
      </w:r>
      <w:r w:rsidR="24B78F4C" w:rsidRPr="7A0C9CF4">
        <w:t xml:space="preserve"> projects and advisor(s). </w:t>
      </w:r>
    </w:p>
    <w:p w14:paraId="7A3203E7" w14:textId="77777777" w:rsidR="00305617" w:rsidRDefault="00305617" w:rsidP="000611A3">
      <w:pPr>
        <w:spacing w:after="0" w:line="240" w:lineRule="auto"/>
        <w:jc w:val="both"/>
        <w:rPr>
          <w:rFonts w:cstheme="minorHAnsi"/>
        </w:rPr>
      </w:pPr>
    </w:p>
    <w:p w14:paraId="51F59C3D" w14:textId="23252DF3" w:rsidR="00BD63FB" w:rsidRDefault="6AB6C8A8" w:rsidP="7A0C9CF4">
      <w:pPr>
        <w:spacing w:after="0" w:line="240" w:lineRule="auto"/>
        <w:jc w:val="both"/>
      </w:pPr>
      <w:r w:rsidRPr="7A0C9CF4">
        <w:rPr>
          <w:b/>
          <w:bCs/>
        </w:rPr>
        <w:t>Rotations (Optional)</w:t>
      </w:r>
      <w:r w:rsidR="47241B64" w:rsidRPr="7A0C9CF4">
        <w:rPr>
          <w:b/>
          <w:bCs/>
        </w:rPr>
        <w:t xml:space="preserve"> and Selection of Faculty Advisor(s)</w:t>
      </w:r>
      <w:r w:rsidRPr="7A0C9CF4">
        <w:t xml:space="preserve">: </w:t>
      </w:r>
      <w:r w:rsidR="24B78F4C" w:rsidRPr="7A0C9CF4">
        <w:t>Students may directly join a lab to conduct research or have the option to participate in three non-overlapping six-week or two eight-week research rotations during the first semester. Students who are interested in only two rotations should do two 8-week rotations, whereas students who are interested in three should do three six-week rotations.</w:t>
      </w:r>
      <w:r w:rsidR="1EFAD50F" w:rsidRPr="7A0C9CF4">
        <w:t xml:space="preserve"> </w:t>
      </w:r>
      <w:r w:rsidR="24B78F4C" w:rsidRPr="7A0C9CF4">
        <w:t xml:space="preserve">These rotations should be completed prior to the beginning of the second semester of study. At the end of the research rotation period, students must meet with the faculty member in whose laboratory they wish to conduct their doctoral research. </w:t>
      </w:r>
      <w:r w:rsidR="70278248" w:rsidRPr="7A0C9CF4">
        <w:t>Typically, e</w:t>
      </w:r>
      <w:r w:rsidR="4A0853AC" w:rsidRPr="7A0C9CF4">
        <w:rPr>
          <w:color w:val="000000" w:themeColor="text1"/>
        </w:rPr>
        <w:t xml:space="preserve">very incoming graduate student is sponsored by one, or sometimes jointly by two, advisor(s). </w:t>
      </w:r>
      <w:r w:rsidR="4A0853AC" w:rsidRPr="7A0C9CF4">
        <w:t>Final selection of a research laboratory and thesis/dissertation project requires mutual consent of both the faculty advisor</w:t>
      </w:r>
      <w:r w:rsidR="70278248" w:rsidRPr="7A0C9CF4">
        <w:t>(s)</w:t>
      </w:r>
      <w:r w:rsidR="4A0853AC" w:rsidRPr="7A0C9CF4">
        <w:t xml:space="preserve"> and graduate student. Students are encouraged to discuss expectations and </w:t>
      </w:r>
      <w:r w:rsidR="70278248" w:rsidRPr="7A0C9CF4">
        <w:t xml:space="preserve">financial support or </w:t>
      </w:r>
      <w:r w:rsidR="4A0853AC" w:rsidRPr="7A0C9CF4">
        <w:t xml:space="preserve">funding with the faculty mentor as part of the selection process. </w:t>
      </w:r>
      <w:r w:rsidR="5EAFC109" w:rsidRPr="7A0C9CF4">
        <w:rPr>
          <w:color w:val="000000" w:themeColor="text1"/>
        </w:rPr>
        <w:t>Faculty advisors</w:t>
      </w:r>
      <w:r w:rsidR="5EAFC109" w:rsidRPr="7A0C9CF4">
        <w:t xml:space="preserve"> have the responsibility </w:t>
      </w:r>
      <w:r w:rsidR="7866C643" w:rsidRPr="7A0C9CF4">
        <w:t xml:space="preserve">for </w:t>
      </w:r>
      <w:r w:rsidR="5EAFC109" w:rsidRPr="7A0C9CF4">
        <w:t>securing summer stipend</w:t>
      </w:r>
      <w:r w:rsidR="73170F1A" w:rsidRPr="7A0C9CF4">
        <w:t>s</w:t>
      </w:r>
      <w:r w:rsidR="5EAFC109" w:rsidRPr="7A0C9CF4">
        <w:t xml:space="preserve"> and</w:t>
      </w:r>
      <w:r w:rsidR="7866C643" w:rsidRPr="7A0C9CF4">
        <w:t xml:space="preserve"> other</w:t>
      </w:r>
      <w:r w:rsidR="5EAFC109" w:rsidRPr="7A0C9CF4">
        <w:t xml:space="preserve"> </w:t>
      </w:r>
      <w:r w:rsidR="7866C643" w:rsidRPr="7A0C9CF4">
        <w:t>financial supports, such as research assistantships (</w:t>
      </w:r>
      <w:r w:rsidR="5EAFC109" w:rsidRPr="7A0C9CF4">
        <w:t>RA</w:t>
      </w:r>
      <w:r w:rsidR="7866C643" w:rsidRPr="7A0C9CF4">
        <w:t>),</w:t>
      </w:r>
      <w:r w:rsidR="5EAFC109" w:rsidRPr="7A0C9CF4">
        <w:t xml:space="preserve"> for </w:t>
      </w:r>
      <w:r w:rsidR="70278248" w:rsidRPr="7A0C9CF4">
        <w:t xml:space="preserve">their </w:t>
      </w:r>
      <w:r w:rsidR="5EAFC109" w:rsidRPr="7A0C9CF4">
        <w:t xml:space="preserve">graduate students. </w:t>
      </w:r>
      <w:r w:rsidR="4A0853AC" w:rsidRPr="7A0C9CF4">
        <w:t xml:space="preserve">The program coordinator oversees the process of selecting a research laboratory and advisor. The final choice of thesis research projects is made in consultation with the selected faculty member and recommended to the program coordinator and MCBS administrative staff. </w:t>
      </w:r>
    </w:p>
    <w:p w14:paraId="4AD5303C" w14:textId="77777777" w:rsidR="00BD63FB" w:rsidRDefault="00BD63FB" w:rsidP="000611A3">
      <w:pPr>
        <w:spacing w:after="0" w:line="240" w:lineRule="auto"/>
        <w:jc w:val="both"/>
        <w:rPr>
          <w:rFonts w:cstheme="minorHAnsi"/>
        </w:rPr>
      </w:pPr>
    </w:p>
    <w:p w14:paraId="1CBFA12C" w14:textId="5FFB4BFB" w:rsidR="003F5D3E" w:rsidRDefault="6AB6C8A8" w:rsidP="7A0C9CF4">
      <w:pPr>
        <w:spacing w:after="0" w:line="240" w:lineRule="auto"/>
        <w:jc w:val="both"/>
      </w:pPr>
      <w:r w:rsidRPr="7A0C9CF4">
        <w:rPr>
          <w:rFonts w:ascii="Calibri" w:hAnsi="Calibri"/>
          <w:b/>
          <w:bCs/>
          <w:color w:val="000000" w:themeColor="text1"/>
        </w:rPr>
        <w:t>Changing Advisor:</w:t>
      </w:r>
      <w:r w:rsidRPr="7A0C9CF4">
        <w:rPr>
          <w:rFonts w:ascii="Calibri" w:hAnsi="Calibri"/>
          <w:color w:val="000000" w:themeColor="text1"/>
        </w:rPr>
        <w:t xml:space="preserve"> </w:t>
      </w:r>
      <w:r w:rsidR="4A0853AC" w:rsidRPr="7A0C9CF4">
        <w:rPr>
          <w:rFonts w:ascii="Calibri" w:hAnsi="Calibri"/>
          <w:color w:val="000000" w:themeColor="text1"/>
        </w:rPr>
        <w:t>A change of advisor does occasionally occur when a student discovers that his/her interests lie in an area best served by some other faculty member. The aim of the program is to provide each student with the best guidance available, and occasional changes of advisor are a part of this process. The graduate program coordinator or</w:t>
      </w:r>
      <w:r w:rsidR="536E55EA" w:rsidRPr="7A0C9CF4">
        <w:rPr>
          <w:rFonts w:ascii="Calibri" w:hAnsi="Calibri"/>
          <w:color w:val="000000" w:themeColor="text1"/>
        </w:rPr>
        <w:t>,</w:t>
      </w:r>
      <w:r w:rsidR="4A0853AC" w:rsidRPr="7A0C9CF4">
        <w:rPr>
          <w:rFonts w:ascii="Calibri" w:hAnsi="Calibri"/>
          <w:color w:val="000000" w:themeColor="text1"/>
        </w:rPr>
        <w:t xml:space="preserve"> in the event the student is mentored by the program coordinator, the departmental program facilitator can oversee this process of change in advisor. </w:t>
      </w:r>
      <w:r w:rsidR="4A0853AC" w:rsidRPr="7A0C9CF4">
        <w:t xml:space="preserve"> If there is a change in advisor or committee membership after the M.S. Thesis Committee or Ph.D. Guidance Committee has been established, then the student should submit a new committee nomination form to the program coordinator for submission to the Graduate School. [</w:t>
      </w:r>
      <w:hyperlink r:id="rId13">
        <w:r w:rsidR="4A0853AC" w:rsidRPr="7A0C9CF4">
          <w:rPr>
            <w:rStyle w:val="Hyperlink"/>
            <w:lang w:eastAsia="ja-JP"/>
          </w:rPr>
          <w:t>https://gradschool.unh.edu/academics/forms-policies</w:t>
        </w:r>
      </w:hyperlink>
      <w:r w:rsidR="4A0853AC" w:rsidRPr="7A0C9CF4">
        <w:t>].</w:t>
      </w:r>
    </w:p>
    <w:p w14:paraId="4F038478" w14:textId="77777777" w:rsidR="003F5D3E" w:rsidRDefault="003F5D3E" w:rsidP="003F5D3E">
      <w:pPr>
        <w:spacing w:after="0" w:line="240" w:lineRule="auto"/>
        <w:jc w:val="both"/>
        <w:rPr>
          <w:rFonts w:cstheme="minorHAnsi"/>
        </w:rPr>
      </w:pPr>
    </w:p>
    <w:p w14:paraId="4A2B648E" w14:textId="0B7B4382" w:rsidR="003F5D3E" w:rsidRPr="00494389" w:rsidRDefault="003F5D3E" w:rsidP="00494389">
      <w:pPr>
        <w:spacing w:after="0" w:line="240" w:lineRule="auto"/>
        <w:jc w:val="both"/>
        <w:rPr>
          <w:rFonts w:cstheme="minorHAnsi"/>
        </w:rPr>
      </w:pPr>
      <w:r w:rsidRPr="00494389">
        <w:rPr>
          <w:rFonts w:cstheme="minorHAnsi"/>
          <w:b/>
        </w:rPr>
        <w:t>Guidance Committee</w:t>
      </w:r>
      <w:r w:rsidRPr="00494389">
        <w:rPr>
          <w:rFonts w:cstheme="minorHAnsi"/>
        </w:rPr>
        <w:t xml:space="preserve">: During the second semester, and after selecting an advisor, a Guidance Committee will be chosen in conjunction with the advisor. This committee consists of </w:t>
      </w:r>
      <w:r w:rsidR="004072B9">
        <w:rPr>
          <w:rFonts w:cstheme="minorHAnsi"/>
        </w:rPr>
        <w:t>f</w:t>
      </w:r>
      <w:r w:rsidR="00501820">
        <w:rPr>
          <w:rFonts w:cstheme="minorHAnsi"/>
        </w:rPr>
        <w:t>ive</w:t>
      </w:r>
      <w:r w:rsidRPr="00494389">
        <w:rPr>
          <w:rFonts w:cstheme="minorHAnsi"/>
        </w:rPr>
        <w:t xml:space="preserve"> faculty members: the advisor (as chairperson), </w:t>
      </w:r>
      <w:r w:rsidR="00501820">
        <w:rPr>
          <w:rFonts w:cstheme="minorHAnsi"/>
        </w:rPr>
        <w:t xml:space="preserve">two </w:t>
      </w:r>
      <w:r w:rsidRPr="00494389">
        <w:rPr>
          <w:rFonts w:cstheme="minorHAnsi"/>
        </w:rPr>
        <w:t xml:space="preserve">other members of the biochemistry faculty, and </w:t>
      </w:r>
      <w:r w:rsidR="00644CDD">
        <w:rPr>
          <w:rFonts w:cstheme="minorHAnsi"/>
        </w:rPr>
        <w:t xml:space="preserve">up to </w:t>
      </w:r>
      <w:r w:rsidR="00501820">
        <w:rPr>
          <w:rFonts w:cstheme="minorHAnsi"/>
        </w:rPr>
        <w:t>two</w:t>
      </w:r>
      <w:r w:rsidRPr="00494389">
        <w:rPr>
          <w:rFonts w:cstheme="minorHAnsi"/>
        </w:rPr>
        <w:t xml:space="preserve"> faculty members from outside departments. The committee will meet soon to determine the student’s curriculum and thesis project. Courses required by the Guidance Committee must be taken for credit and completed with a passing grade (</w:t>
      </w:r>
      <w:r w:rsidRPr="00494389">
        <w:rPr>
          <w:rFonts w:cstheme="minorHAnsi"/>
          <w:u w:val="single"/>
        </w:rPr>
        <w:t>&gt;</w:t>
      </w:r>
      <w:r w:rsidRPr="00494389">
        <w:rPr>
          <w:rFonts w:cstheme="minorHAnsi"/>
        </w:rPr>
        <w:t xml:space="preserve">B-). Courses recommended by the committee may be audited or taken for credit, but in either case the student is expected to be familiar with the subject matter of these courses.  The Guidance Committee will meet each year thereafter to </w:t>
      </w:r>
      <w:r w:rsidR="004072B9">
        <w:rPr>
          <w:rFonts w:cstheme="minorHAnsi"/>
        </w:rPr>
        <w:t>review</w:t>
      </w:r>
      <w:r w:rsidRPr="00494389">
        <w:rPr>
          <w:rFonts w:cstheme="minorHAnsi"/>
        </w:rPr>
        <w:t xml:space="preserve"> the student’s academic standing and research progress. The Guidance Committee Form needs to be completed and submitted to the Graduate School by the end of the first year.</w:t>
      </w:r>
    </w:p>
    <w:p w14:paraId="67EFCC89" w14:textId="77777777" w:rsidR="003F5D3E" w:rsidRPr="00494389" w:rsidRDefault="003F5D3E" w:rsidP="00494389">
      <w:pPr>
        <w:spacing w:after="0" w:line="240" w:lineRule="auto"/>
        <w:jc w:val="both"/>
        <w:rPr>
          <w:rFonts w:cstheme="minorHAnsi"/>
        </w:rPr>
      </w:pPr>
    </w:p>
    <w:p w14:paraId="3590D0C4" w14:textId="5B1886C0" w:rsidR="003F5D3E" w:rsidRPr="00494389" w:rsidRDefault="003F5D3E" w:rsidP="00494389">
      <w:pPr>
        <w:spacing w:after="0" w:line="240" w:lineRule="auto"/>
        <w:jc w:val="both"/>
        <w:rPr>
          <w:rFonts w:cstheme="minorHAnsi"/>
        </w:rPr>
      </w:pPr>
      <w:r w:rsidRPr="00494389">
        <w:rPr>
          <w:rFonts w:cstheme="minorHAnsi"/>
          <w:b/>
        </w:rPr>
        <w:t xml:space="preserve">Doctoral </w:t>
      </w:r>
      <w:r w:rsidR="00652B6F" w:rsidRPr="00652B6F">
        <w:rPr>
          <w:rFonts w:ascii="Calibri" w:hAnsi="Calibri"/>
          <w:b/>
          <w:bCs/>
          <w:color w:val="000000" w:themeColor="text1"/>
        </w:rPr>
        <w:t>Dissertation</w:t>
      </w:r>
      <w:r w:rsidR="00652B6F" w:rsidRPr="00652B6F">
        <w:rPr>
          <w:rFonts w:cstheme="minorHAnsi"/>
          <w:b/>
          <w:bCs/>
        </w:rPr>
        <w:t xml:space="preserve"> </w:t>
      </w:r>
      <w:r w:rsidRPr="00494389">
        <w:rPr>
          <w:rFonts w:cstheme="minorHAnsi"/>
          <w:b/>
        </w:rPr>
        <w:t>Committee</w:t>
      </w:r>
      <w:r w:rsidRPr="00494389">
        <w:rPr>
          <w:rFonts w:cstheme="minorHAnsi"/>
        </w:rPr>
        <w:t xml:space="preserve">: The Doctoral </w:t>
      </w:r>
      <w:r w:rsidR="00B76ADB" w:rsidRPr="00B76ADB">
        <w:rPr>
          <w:rFonts w:ascii="Calibri" w:hAnsi="Calibri"/>
          <w:color w:val="000000" w:themeColor="text1"/>
        </w:rPr>
        <w:t>Dissertation</w:t>
      </w:r>
      <w:r w:rsidR="00B76ADB" w:rsidRPr="00B76ADB">
        <w:rPr>
          <w:rFonts w:cstheme="minorHAnsi"/>
        </w:rPr>
        <w:t xml:space="preserve"> </w:t>
      </w:r>
      <w:r w:rsidRPr="00494389">
        <w:rPr>
          <w:rFonts w:cstheme="minorHAnsi"/>
        </w:rPr>
        <w:t xml:space="preserve">Committee is composed of the faculty advisor (as chairperson), two other faculty members in the Biochemistry Department, and up to two faculty member from other departments or programs. </w:t>
      </w:r>
      <w:r w:rsidR="00501820" w:rsidRPr="001B57C7">
        <w:rPr>
          <w:rFonts w:cstheme="minorHAnsi"/>
        </w:rPr>
        <w:t>The committee is appointed by the Graduate Dean after the student is advanced to candidacy.  Normally this consists of the same members as the guidance committee, although outside committee members (from other institutions) with special expertise may be substituted or added.</w:t>
      </w:r>
      <w:r w:rsidR="00501820">
        <w:rPr>
          <w:rFonts w:cstheme="minorHAnsi"/>
        </w:rPr>
        <w:t xml:space="preserve"> </w:t>
      </w:r>
      <w:r w:rsidRPr="00494389">
        <w:rPr>
          <w:rFonts w:cstheme="minorHAnsi"/>
        </w:rPr>
        <w:t xml:space="preserve">The Doctoral Committee evaluates the dissertation and administers the final examination (dissertation defense). The Doctoral </w:t>
      </w:r>
      <w:r w:rsidR="00501820" w:rsidRPr="000D0A23">
        <w:rPr>
          <w:rFonts w:ascii="Calibri" w:hAnsi="Calibri"/>
          <w:color w:val="000000" w:themeColor="text1"/>
        </w:rPr>
        <w:t>Dissertation</w:t>
      </w:r>
      <w:r w:rsidR="00501820" w:rsidRPr="000D0A23">
        <w:rPr>
          <w:rFonts w:cstheme="minorHAnsi"/>
        </w:rPr>
        <w:t xml:space="preserve"> </w:t>
      </w:r>
      <w:r w:rsidRPr="00494389">
        <w:rPr>
          <w:rFonts w:cstheme="minorHAnsi"/>
        </w:rPr>
        <w:t>Committee will meet annually to assess the progress toward completion of the Ph.D. requirements.</w:t>
      </w:r>
    </w:p>
    <w:p w14:paraId="1ED237FB" w14:textId="77777777" w:rsidR="003F5D3E" w:rsidRPr="00167A80" w:rsidRDefault="003F5D3E" w:rsidP="00BF324B">
      <w:pPr>
        <w:spacing w:after="0" w:line="240" w:lineRule="auto"/>
        <w:rPr>
          <w:rFonts w:ascii="Calibri" w:hAnsi="Calibri"/>
          <w:color w:val="000000" w:themeColor="text1"/>
        </w:rPr>
      </w:pPr>
    </w:p>
    <w:p w14:paraId="47073F57" w14:textId="7C15BB6D" w:rsidR="009D63AF" w:rsidRPr="00167A80" w:rsidRDefault="00AB7E5B" w:rsidP="00BD5367">
      <w:pPr>
        <w:pStyle w:val="Heading2"/>
        <w:rPr>
          <w:rFonts w:ascii="Calibri" w:hAnsi="Calibri"/>
          <w:color w:val="000000" w:themeColor="text1"/>
        </w:rPr>
      </w:pPr>
      <w:bookmarkStart w:id="10" w:name="_Toc165300410"/>
      <w:r w:rsidRPr="00167A80">
        <w:rPr>
          <w:rFonts w:ascii="Calibri" w:hAnsi="Calibri"/>
          <w:color w:val="000000" w:themeColor="text1"/>
        </w:rPr>
        <w:t xml:space="preserve">Program </w:t>
      </w:r>
      <w:r w:rsidR="00934E9E" w:rsidRPr="00167A80">
        <w:rPr>
          <w:rFonts w:ascii="Calibri" w:hAnsi="Calibri"/>
          <w:color w:val="000000" w:themeColor="text1"/>
        </w:rPr>
        <w:t>f</w:t>
      </w:r>
      <w:r w:rsidRPr="00167A80">
        <w:rPr>
          <w:rFonts w:ascii="Calibri" w:hAnsi="Calibri"/>
          <w:color w:val="000000" w:themeColor="text1"/>
        </w:rPr>
        <w:t>aculty</w:t>
      </w:r>
      <w:bookmarkEnd w:id="10"/>
      <w:r w:rsidRPr="00167A80">
        <w:rPr>
          <w:rFonts w:ascii="Calibri" w:hAnsi="Calibri"/>
          <w:color w:val="000000" w:themeColor="text1"/>
        </w:rPr>
        <w:t xml:space="preserve"> </w:t>
      </w:r>
    </w:p>
    <w:p w14:paraId="74F3D5BB" w14:textId="495B4FFC" w:rsidR="00210849" w:rsidRDefault="00210849" w:rsidP="00010DBA">
      <w:pPr>
        <w:widowControl w:val="0"/>
        <w:autoSpaceDE w:val="0"/>
        <w:autoSpaceDN w:val="0"/>
        <w:adjustRightInd w:val="0"/>
        <w:spacing w:after="0" w:line="240" w:lineRule="auto"/>
        <w:rPr>
          <w:rFonts w:ascii="Calibri" w:hAnsi="Calibri" w:cs="Times"/>
          <w:color w:val="000000" w:themeColor="text1"/>
          <w:lang w:eastAsia="ja-JP"/>
        </w:rPr>
      </w:pPr>
    </w:p>
    <w:p w14:paraId="7F43E445" w14:textId="4821FCE0" w:rsidR="00010DBA" w:rsidRDefault="00B8160F" w:rsidP="00010DBA">
      <w:pPr>
        <w:widowControl w:val="0"/>
        <w:autoSpaceDE w:val="0"/>
        <w:autoSpaceDN w:val="0"/>
        <w:adjustRightInd w:val="0"/>
        <w:spacing w:after="0" w:line="240" w:lineRule="auto"/>
        <w:rPr>
          <w:rFonts w:ascii="Calibri" w:hAnsi="Calibri" w:cs="Times"/>
          <w:color w:val="00B050"/>
          <w:lang w:eastAsia="ja-JP"/>
        </w:rPr>
      </w:pPr>
      <w:r w:rsidRPr="00421179">
        <w:rPr>
          <w:rFonts w:ascii="Calibri" w:hAnsi="Calibri" w:cs="Times"/>
          <w:color w:val="000000" w:themeColor="text1"/>
          <w:lang w:eastAsia="ja-JP"/>
        </w:rPr>
        <w:t xml:space="preserve">A full list of program faculty </w:t>
      </w:r>
      <w:r w:rsidR="00421179" w:rsidRPr="00421179">
        <w:rPr>
          <w:rFonts w:ascii="Calibri" w:hAnsi="Calibri" w:cs="Times"/>
          <w:color w:val="000000" w:themeColor="text1"/>
          <w:lang w:eastAsia="ja-JP"/>
        </w:rPr>
        <w:t xml:space="preserve">with links to their e-mails </w:t>
      </w:r>
      <w:r w:rsidRPr="00421179">
        <w:rPr>
          <w:rFonts w:ascii="Calibri" w:hAnsi="Calibri" w:cs="Times"/>
          <w:color w:val="000000" w:themeColor="text1"/>
          <w:lang w:eastAsia="ja-JP"/>
        </w:rPr>
        <w:t>can be located at our program page</w:t>
      </w:r>
      <w:r w:rsidR="001E47C2">
        <w:rPr>
          <w:rFonts w:ascii="Calibri" w:hAnsi="Calibri" w:cs="Times"/>
          <w:color w:val="000000" w:themeColor="text1"/>
          <w:lang w:eastAsia="ja-JP"/>
        </w:rPr>
        <w:t xml:space="preserve"> under “faculty directory”</w:t>
      </w:r>
      <w:r w:rsidRPr="00421179">
        <w:rPr>
          <w:rFonts w:ascii="Calibri" w:hAnsi="Calibri" w:cs="Times"/>
          <w:color w:val="000000" w:themeColor="text1"/>
          <w:lang w:eastAsia="ja-JP"/>
        </w:rPr>
        <w:t xml:space="preserve">: </w:t>
      </w:r>
      <w:hyperlink r:id="rId14" w:history="1">
        <w:r w:rsidR="00767160" w:rsidRPr="00102E31">
          <w:rPr>
            <w:rStyle w:val="Hyperlink"/>
            <w:rFonts w:ascii="Calibri" w:hAnsi="Calibri" w:cs="Times"/>
            <w:lang w:eastAsia="ja-JP"/>
          </w:rPr>
          <w:t>https://colsa.unh.edu/molecular-cellular-biomedical-sciences/program/phd/biochemistry</w:t>
        </w:r>
      </w:hyperlink>
    </w:p>
    <w:p w14:paraId="70E1225C" w14:textId="77777777" w:rsidR="00B8160F" w:rsidRPr="00167A80" w:rsidRDefault="00B8160F" w:rsidP="00010DBA">
      <w:pPr>
        <w:widowControl w:val="0"/>
        <w:autoSpaceDE w:val="0"/>
        <w:autoSpaceDN w:val="0"/>
        <w:adjustRightInd w:val="0"/>
        <w:spacing w:after="0" w:line="240" w:lineRule="auto"/>
        <w:rPr>
          <w:rFonts w:ascii="Calibri" w:hAnsi="Calibri" w:cs="Times"/>
          <w:color w:val="000000" w:themeColor="text1"/>
          <w:lang w:eastAsia="ja-JP"/>
        </w:rPr>
      </w:pPr>
    </w:p>
    <w:p w14:paraId="5A81F361" w14:textId="77777777" w:rsidR="00C5251C" w:rsidRPr="00167A80" w:rsidRDefault="00C5251C" w:rsidP="00010DBA">
      <w:pPr>
        <w:widowControl w:val="0"/>
        <w:autoSpaceDE w:val="0"/>
        <w:autoSpaceDN w:val="0"/>
        <w:adjustRightInd w:val="0"/>
        <w:spacing w:after="0" w:line="240" w:lineRule="auto"/>
        <w:rPr>
          <w:rFonts w:ascii="Calibri" w:hAnsi="Calibri" w:cs="Times New Roman"/>
          <w:color w:val="000000" w:themeColor="text1"/>
        </w:rPr>
      </w:pPr>
    </w:p>
    <w:p w14:paraId="1CFD960F" w14:textId="08F0C1EF" w:rsidR="00FB6616" w:rsidRPr="00167A80" w:rsidRDefault="00FB6616" w:rsidP="009A2859">
      <w:pPr>
        <w:widowControl w:val="0"/>
        <w:pBdr>
          <w:top w:val="single" w:sz="4" w:space="1" w:color="auto"/>
          <w:left w:val="single" w:sz="4" w:space="4" w:color="auto"/>
          <w:bottom w:val="single" w:sz="4" w:space="1" w:color="auto"/>
          <w:right w:val="single" w:sz="4" w:space="4" w:color="auto"/>
        </w:pBdr>
        <w:tabs>
          <w:tab w:val="left" w:pos="1080"/>
          <w:tab w:val="left" w:pos="6750"/>
        </w:tabs>
        <w:autoSpaceDE w:val="0"/>
        <w:autoSpaceDN w:val="0"/>
        <w:adjustRightInd w:val="0"/>
        <w:spacing w:after="0" w:line="240" w:lineRule="auto"/>
        <w:ind w:left="990" w:right="1890"/>
        <w:jc w:val="center"/>
        <w:rPr>
          <w:rFonts w:ascii="Calibri" w:hAnsi="Calibri" w:cs="Times"/>
          <w:color w:val="000000" w:themeColor="text1"/>
          <w:lang w:eastAsia="ja-JP"/>
        </w:rPr>
      </w:pPr>
      <w:r w:rsidRPr="00167A80">
        <w:rPr>
          <w:rFonts w:ascii="Calibri" w:hAnsi="Calibri" w:cs="Times New Roman"/>
          <w:color w:val="000000" w:themeColor="text1"/>
        </w:rPr>
        <w:t xml:space="preserve">See </w:t>
      </w:r>
      <w:r w:rsidRPr="00167A80">
        <w:rPr>
          <w:rFonts w:ascii="Calibri" w:hAnsi="Calibri" w:cs="Times New Roman"/>
          <w:b/>
          <w:smallCaps/>
          <w:color w:val="000000" w:themeColor="text1"/>
        </w:rPr>
        <w:t>Appendix 3</w:t>
      </w:r>
      <w:r w:rsidRPr="00167A80">
        <w:rPr>
          <w:rFonts w:ascii="Calibri" w:hAnsi="Calibri" w:cs="Times New Roman"/>
          <w:color w:val="000000" w:themeColor="text1"/>
        </w:rPr>
        <w:t xml:space="preserve"> for list </w:t>
      </w:r>
      <w:r w:rsidR="001E47C2">
        <w:rPr>
          <w:rFonts w:ascii="Calibri" w:hAnsi="Calibri" w:cs="Times New Roman"/>
          <w:color w:val="000000" w:themeColor="text1"/>
        </w:rPr>
        <w:t xml:space="preserve">of </w:t>
      </w:r>
      <w:r w:rsidR="00767160">
        <w:rPr>
          <w:rFonts w:ascii="Calibri" w:hAnsi="Calibri" w:cs="Times New Roman"/>
          <w:color w:val="000000" w:themeColor="text1"/>
        </w:rPr>
        <w:t>Biochemistry</w:t>
      </w:r>
      <w:r w:rsidR="00D5686C" w:rsidRPr="00167A80">
        <w:rPr>
          <w:rFonts w:ascii="Calibri" w:hAnsi="Calibri" w:cs="Times New Roman"/>
          <w:color w:val="000000" w:themeColor="text1"/>
        </w:rPr>
        <w:t xml:space="preserve"> Graduate Program Faculty</w:t>
      </w:r>
    </w:p>
    <w:p w14:paraId="44787F32" w14:textId="77777777" w:rsidR="00934E9E" w:rsidRDefault="00934E9E" w:rsidP="00BF324B">
      <w:pPr>
        <w:widowControl w:val="0"/>
        <w:autoSpaceDE w:val="0"/>
        <w:autoSpaceDN w:val="0"/>
        <w:adjustRightInd w:val="0"/>
        <w:spacing w:after="0" w:line="240" w:lineRule="auto"/>
        <w:rPr>
          <w:rFonts w:ascii="Calibri" w:hAnsi="Calibri" w:cs="Times"/>
          <w:color w:val="000000" w:themeColor="text1"/>
          <w:lang w:eastAsia="ja-JP"/>
        </w:rPr>
      </w:pPr>
    </w:p>
    <w:p w14:paraId="4F5A358F" w14:textId="77777777" w:rsidR="00B57D9C" w:rsidRPr="00167A80" w:rsidRDefault="00B57D9C" w:rsidP="00BF324B">
      <w:pPr>
        <w:widowControl w:val="0"/>
        <w:autoSpaceDE w:val="0"/>
        <w:autoSpaceDN w:val="0"/>
        <w:adjustRightInd w:val="0"/>
        <w:spacing w:after="0" w:line="240" w:lineRule="auto"/>
        <w:rPr>
          <w:rFonts w:ascii="Calibri" w:hAnsi="Calibri" w:cs="Times"/>
          <w:color w:val="000000" w:themeColor="text1"/>
          <w:lang w:eastAsia="ja-JP"/>
        </w:rPr>
      </w:pPr>
    </w:p>
    <w:p w14:paraId="6C39D537" w14:textId="77777777" w:rsidR="000C6E86" w:rsidRPr="00167A80"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0949ED7E">
          <v:rect id="_x0000_i1038" alt="" style="width:468pt;height:.05pt;mso-width-percent:0;mso-height-percent:0;mso-width-percent:0;mso-height-percent:0" o:hralign="center" o:hrstd="t" o:hr="t" fillcolor="#aaa" stroked="f"/>
        </w:pict>
      </w:r>
    </w:p>
    <w:p w14:paraId="1F780922" w14:textId="77777777" w:rsidR="00AC3A30" w:rsidRPr="00167A80" w:rsidRDefault="00AC3A30" w:rsidP="00BF324B">
      <w:pPr>
        <w:widowControl w:val="0"/>
        <w:autoSpaceDE w:val="0"/>
        <w:autoSpaceDN w:val="0"/>
        <w:adjustRightInd w:val="0"/>
        <w:spacing w:after="0" w:line="240" w:lineRule="auto"/>
        <w:rPr>
          <w:rFonts w:ascii="Calibri" w:hAnsi="Calibri" w:cs="Times"/>
          <w:color w:val="000000" w:themeColor="text1"/>
          <w:lang w:eastAsia="ja-JP"/>
        </w:rPr>
      </w:pPr>
    </w:p>
    <w:p w14:paraId="308620DB" w14:textId="2249D87C" w:rsidR="00AC3A30" w:rsidRPr="00522822" w:rsidRDefault="00981AC7" w:rsidP="00BF324B">
      <w:pPr>
        <w:pStyle w:val="Heading2"/>
        <w:spacing w:before="0" w:line="240" w:lineRule="auto"/>
        <w:rPr>
          <w:rFonts w:ascii="Calibri" w:hAnsi="Calibri"/>
          <w:color w:val="000000" w:themeColor="text1"/>
          <w:lang w:eastAsia="ja-JP"/>
        </w:rPr>
      </w:pPr>
      <w:bookmarkStart w:id="11" w:name="_Toc165300411"/>
      <w:r w:rsidRPr="00522822">
        <w:rPr>
          <w:rFonts w:ascii="Calibri" w:hAnsi="Calibri"/>
          <w:color w:val="000000" w:themeColor="text1"/>
          <w:lang w:eastAsia="ja-JP"/>
        </w:rPr>
        <w:t>Re</w:t>
      </w:r>
      <w:r w:rsidR="00934E9E" w:rsidRPr="00522822">
        <w:rPr>
          <w:rFonts w:ascii="Calibri" w:hAnsi="Calibri"/>
          <w:color w:val="000000" w:themeColor="text1"/>
          <w:lang w:eastAsia="ja-JP"/>
        </w:rPr>
        <w:t>lated research programs and f</w:t>
      </w:r>
      <w:r w:rsidRPr="00522822">
        <w:rPr>
          <w:rFonts w:ascii="Calibri" w:hAnsi="Calibri"/>
          <w:color w:val="000000" w:themeColor="text1"/>
          <w:lang w:eastAsia="ja-JP"/>
        </w:rPr>
        <w:t>acilities</w:t>
      </w:r>
      <w:bookmarkEnd w:id="11"/>
    </w:p>
    <w:p w14:paraId="0602DAD4" w14:textId="77777777" w:rsidR="00AC3A30" w:rsidRPr="00167A80" w:rsidRDefault="00AC3A30" w:rsidP="00BF324B">
      <w:pPr>
        <w:spacing w:after="0" w:line="240" w:lineRule="auto"/>
        <w:rPr>
          <w:color w:val="000000" w:themeColor="text1"/>
          <w:lang w:eastAsia="ja-JP"/>
        </w:rPr>
      </w:pPr>
    </w:p>
    <w:p w14:paraId="5580CD25" w14:textId="29D10FB9" w:rsidR="00BD5367" w:rsidRDefault="00933390" w:rsidP="00BF324B">
      <w:pPr>
        <w:keepNext/>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At times students choose to change graduate programs due to selecting an advisor who is not a program faculty</w:t>
      </w:r>
      <w:r w:rsidR="0045587A">
        <w:rPr>
          <w:rFonts w:ascii="Calibri" w:hAnsi="Calibri" w:cs="Times"/>
          <w:color w:val="000000" w:themeColor="text1"/>
          <w:lang w:eastAsia="ja-JP"/>
        </w:rPr>
        <w:t xml:space="preserve"> or if their interests develop in a direction that is better served by the unique training features of a different program</w:t>
      </w:r>
      <w:r w:rsidR="007F7A56">
        <w:rPr>
          <w:rFonts w:ascii="Calibri" w:hAnsi="Calibri" w:cs="Times"/>
          <w:color w:val="000000" w:themeColor="text1"/>
          <w:lang w:eastAsia="ja-JP"/>
        </w:rPr>
        <w:t>.</w:t>
      </w:r>
      <w:r>
        <w:rPr>
          <w:rFonts w:ascii="Calibri" w:hAnsi="Calibri" w:cs="Times"/>
          <w:color w:val="000000" w:themeColor="text1"/>
          <w:lang w:eastAsia="ja-JP"/>
        </w:rPr>
        <w:t xml:space="preserve"> Students should meet with the program coordinator of the other program of study to discuss changing programs within the department.</w:t>
      </w:r>
      <w:r w:rsidR="00BD5367">
        <w:rPr>
          <w:rFonts w:ascii="Calibri" w:hAnsi="Calibri" w:cs="Times"/>
          <w:color w:val="000000" w:themeColor="text1"/>
          <w:lang w:eastAsia="ja-JP"/>
        </w:rPr>
        <w:t xml:space="preserve"> </w:t>
      </w:r>
      <w:r w:rsidR="0045587A">
        <w:rPr>
          <w:rFonts w:ascii="Calibri" w:hAnsi="Calibri" w:cs="Times"/>
          <w:color w:val="000000" w:themeColor="text1"/>
          <w:lang w:eastAsia="ja-JP"/>
        </w:rPr>
        <w:t>The other thesis/dissertation based graduate programs administered by the MCBS department include:</w:t>
      </w:r>
    </w:p>
    <w:p w14:paraId="66868CB4" w14:textId="1AE991E4" w:rsidR="00BD5367" w:rsidRPr="00E2521E" w:rsidRDefault="00E615E1" w:rsidP="00BD5367">
      <w:pPr>
        <w:pStyle w:val="Heading3"/>
        <w:rPr>
          <w:rFonts w:ascii="Calibri" w:hAnsi="Calibri" w:cs="Times"/>
          <w:color w:val="000000" w:themeColor="text1"/>
          <w:sz w:val="24"/>
          <w:szCs w:val="24"/>
          <w:lang w:eastAsia="ja-JP"/>
        </w:rPr>
      </w:pPr>
      <w:bookmarkStart w:id="12" w:name="_Toc165300413"/>
      <w:r>
        <w:rPr>
          <w:rFonts w:ascii="Calibri" w:hAnsi="Calibri" w:cs="Times"/>
          <w:color w:val="000000" w:themeColor="text1"/>
          <w:sz w:val="24"/>
          <w:szCs w:val="24"/>
          <w:lang w:eastAsia="ja-JP"/>
        </w:rPr>
        <w:t xml:space="preserve">Graduate program in </w:t>
      </w:r>
      <w:r w:rsidR="00BD5367" w:rsidRPr="00E2521E">
        <w:rPr>
          <w:rFonts w:ascii="Calibri" w:hAnsi="Calibri" w:cs="Times"/>
          <w:color w:val="000000" w:themeColor="text1"/>
          <w:sz w:val="24"/>
          <w:szCs w:val="24"/>
          <w:lang w:eastAsia="ja-JP"/>
        </w:rPr>
        <w:t>Genetics</w:t>
      </w:r>
      <w:bookmarkEnd w:id="12"/>
    </w:p>
    <w:p w14:paraId="4BD1E90E" w14:textId="5C8EFBF3" w:rsidR="00AC22C3" w:rsidRDefault="00917C2A" w:rsidP="00103EF0">
      <w:pPr>
        <w:rPr>
          <w:rStyle w:val="Hyperlink"/>
          <w:rFonts w:ascii="Calibri" w:hAnsi="Calibri" w:cs="Times"/>
          <w:lang w:eastAsia="ja-JP"/>
        </w:rPr>
      </w:pPr>
      <w:r>
        <w:rPr>
          <w:rFonts w:ascii="Calibri" w:hAnsi="Calibri" w:cs="Times"/>
          <w:color w:val="000000" w:themeColor="text1"/>
          <w:lang w:eastAsia="ja-JP"/>
        </w:rPr>
        <w:t>Accelerated M.S., M.S., and Ph.D.</w:t>
      </w:r>
      <w:r w:rsidR="00AC22C3">
        <w:rPr>
          <w:rFonts w:ascii="Calibri" w:hAnsi="Calibri" w:cs="Times"/>
          <w:color w:val="000000" w:themeColor="text1"/>
          <w:lang w:eastAsia="ja-JP"/>
        </w:rPr>
        <w:t xml:space="preserve"> see: </w:t>
      </w:r>
      <w:hyperlink r:id="rId15" w:history="1">
        <w:r w:rsidR="00AC22C3" w:rsidRPr="00AA2523">
          <w:rPr>
            <w:rStyle w:val="Hyperlink"/>
            <w:rFonts w:ascii="Calibri" w:hAnsi="Calibri" w:cs="Times"/>
            <w:lang w:eastAsia="ja-JP"/>
          </w:rPr>
          <w:t>https://colsa.unh.edu/molecular-cellular-biomedical-sciences/program/ms/genetics</w:t>
        </w:r>
      </w:hyperlink>
      <w:r w:rsidR="00AC22C3">
        <w:rPr>
          <w:rFonts w:ascii="Calibri" w:hAnsi="Calibri" w:cs="Times"/>
          <w:color w:val="000000" w:themeColor="text1"/>
          <w:lang w:eastAsia="ja-JP"/>
        </w:rPr>
        <w:t xml:space="preserve">; </w:t>
      </w:r>
      <w:hyperlink r:id="rId16" w:history="1">
        <w:r w:rsidR="00AC22C3" w:rsidRPr="00AA2523">
          <w:rPr>
            <w:rStyle w:val="Hyperlink"/>
            <w:rFonts w:ascii="Calibri" w:hAnsi="Calibri" w:cs="Times"/>
            <w:lang w:eastAsia="ja-JP"/>
          </w:rPr>
          <w:t>https://colsa.unh.edu/molecular-cellular-biomedical-sciences/program/phd/genetics</w:t>
        </w:r>
      </w:hyperlink>
    </w:p>
    <w:p w14:paraId="6A6C0E75" w14:textId="77777777" w:rsidR="00130E88" w:rsidRPr="00E2521E" w:rsidRDefault="00130E88" w:rsidP="00130E88">
      <w:pPr>
        <w:pStyle w:val="Heading3"/>
        <w:rPr>
          <w:rFonts w:ascii="Calibri" w:hAnsi="Calibri" w:cs="Times"/>
          <w:color w:val="000000" w:themeColor="text1"/>
          <w:sz w:val="24"/>
          <w:szCs w:val="24"/>
          <w:lang w:eastAsia="ja-JP"/>
        </w:rPr>
      </w:pPr>
      <w:bookmarkStart w:id="13" w:name="_Toc165300412"/>
      <w:r>
        <w:rPr>
          <w:rFonts w:ascii="Calibri" w:hAnsi="Calibri" w:cs="Times"/>
          <w:color w:val="000000" w:themeColor="text1"/>
          <w:sz w:val="24"/>
          <w:szCs w:val="24"/>
          <w:lang w:eastAsia="ja-JP"/>
        </w:rPr>
        <w:t xml:space="preserve">Graduate program in </w:t>
      </w:r>
      <w:bookmarkEnd w:id="13"/>
      <w:r>
        <w:rPr>
          <w:rFonts w:ascii="Calibri" w:hAnsi="Calibri" w:cs="Times"/>
          <w:color w:val="000000" w:themeColor="text1"/>
          <w:sz w:val="24"/>
          <w:szCs w:val="24"/>
          <w:lang w:eastAsia="ja-JP"/>
        </w:rPr>
        <w:t>Microbiology</w:t>
      </w:r>
    </w:p>
    <w:p w14:paraId="40AA3AEB" w14:textId="4503D2C5" w:rsidR="00130E88" w:rsidRPr="00130E88" w:rsidRDefault="00130E88" w:rsidP="00103EF0">
      <w:r>
        <w:rPr>
          <w:rFonts w:ascii="Calibri" w:hAnsi="Calibri" w:cs="Times"/>
          <w:color w:val="000000" w:themeColor="text1"/>
          <w:lang w:eastAsia="ja-JP"/>
        </w:rPr>
        <w:t>M.S. and Ph.D. see:</w:t>
      </w:r>
      <w:r w:rsidRPr="00130E88">
        <w:t xml:space="preserve"> </w:t>
      </w:r>
      <w:r w:rsidRPr="00130E88">
        <w:rPr>
          <w:rFonts w:ascii="Calibri" w:hAnsi="Calibri" w:cs="Times"/>
          <w:color w:val="000000" w:themeColor="text1"/>
          <w:lang w:eastAsia="ja-JP"/>
        </w:rPr>
        <w:t>https://colsa.unh.edu/molecular-cellular-biomedical-sciences/program/ms/microbiology</w:t>
      </w:r>
      <w:r>
        <w:rPr>
          <w:rFonts w:ascii="Calibri" w:hAnsi="Calibri" w:cs="Times"/>
          <w:color w:val="000000" w:themeColor="text1"/>
          <w:lang w:eastAsia="ja-JP"/>
        </w:rPr>
        <w:t xml:space="preserve">; </w:t>
      </w:r>
      <w:hyperlink r:id="rId17" w:history="1">
        <w:r w:rsidRPr="009C3B30">
          <w:rPr>
            <w:rStyle w:val="Hyperlink"/>
          </w:rPr>
          <w:t>https://colsa.unh.edu/molecular-cellular-biomedical-sciences/program/phd/microbiology</w:t>
        </w:r>
      </w:hyperlink>
    </w:p>
    <w:p w14:paraId="32B67ABA" w14:textId="465ECD48" w:rsidR="00BD5367" w:rsidRPr="00E2521E" w:rsidRDefault="00E615E1" w:rsidP="00BD5367">
      <w:pPr>
        <w:pStyle w:val="Heading3"/>
        <w:rPr>
          <w:rFonts w:ascii="Calibri" w:hAnsi="Calibri" w:cs="Times"/>
          <w:color w:val="000000" w:themeColor="text1"/>
          <w:sz w:val="24"/>
          <w:szCs w:val="24"/>
          <w:lang w:eastAsia="ja-JP"/>
        </w:rPr>
      </w:pPr>
      <w:bookmarkStart w:id="14" w:name="_Toc165300414"/>
      <w:r>
        <w:rPr>
          <w:rFonts w:ascii="Calibri" w:hAnsi="Calibri" w:cs="Times"/>
          <w:color w:val="000000" w:themeColor="text1"/>
          <w:sz w:val="24"/>
          <w:szCs w:val="24"/>
          <w:lang w:eastAsia="ja-JP"/>
        </w:rPr>
        <w:t xml:space="preserve">Graduate program in </w:t>
      </w:r>
      <w:r w:rsidR="00BD5367" w:rsidRPr="00E2521E">
        <w:rPr>
          <w:rFonts w:ascii="Calibri" w:hAnsi="Calibri" w:cs="Times"/>
          <w:color w:val="000000" w:themeColor="text1"/>
          <w:sz w:val="24"/>
          <w:szCs w:val="24"/>
          <w:lang w:eastAsia="ja-JP"/>
        </w:rPr>
        <w:t>Molecular Evolutionary and Systems Biology</w:t>
      </w:r>
      <w:bookmarkEnd w:id="14"/>
    </w:p>
    <w:p w14:paraId="24A73BF7" w14:textId="3B9481D7" w:rsidR="00AC3A30" w:rsidRDefault="00917C2A" w:rsidP="00917C2A">
      <w:pPr>
        <w:rPr>
          <w:rFonts w:ascii="Calibri" w:hAnsi="Calibri" w:cs="Times"/>
          <w:color w:val="000000" w:themeColor="text1"/>
          <w:lang w:eastAsia="ja-JP"/>
        </w:rPr>
      </w:pPr>
      <w:r>
        <w:rPr>
          <w:rFonts w:ascii="Calibri" w:hAnsi="Calibri" w:cs="Times"/>
          <w:color w:val="000000" w:themeColor="text1"/>
          <w:lang w:eastAsia="ja-JP"/>
        </w:rPr>
        <w:t>Ph.D.</w:t>
      </w:r>
      <w:r w:rsidR="00AC22C3">
        <w:rPr>
          <w:rFonts w:ascii="Calibri" w:hAnsi="Calibri" w:cs="Times"/>
          <w:color w:val="000000" w:themeColor="text1"/>
          <w:lang w:eastAsia="ja-JP"/>
        </w:rPr>
        <w:t xml:space="preserve"> see: </w:t>
      </w:r>
      <w:hyperlink r:id="rId18" w:history="1">
        <w:r w:rsidR="00AC22C3" w:rsidRPr="00AA2523">
          <w:rPr>
            <w:rStyle w:val="Hyperlink"/>
            <w:rFonts w:ascii="Calibri" w:hAnsi="Calibri" w:cs="Times"/>
            <w:lang w:eastAsia="ja-JP"/>
          </w:rPr>
          <w:t>https://colsa.unh.edu/molecular-cellular-biomedical-sciences/program/phd/molecular-evolutionary-systems-biology</w:t>
        </w:r>
      </w:hyperlink>
    </w:p>
    <w:p w14:paraId="32D84CFB" w14:textId="36284074" w:rsidR="00AC22C3" w:rsidRPr="00AC22C3" w:rsidRDefault="00AC22C3" w:rsidP="00AC22C3">
      <w:pPr>
        <w:pStyle w:val="Heading3"/>
        <w:rPr>
          <w:rFonts w:ascii="Calibri" w:hAnsi="Calibri" w:cs="Times"/>
          <w:color w:val="000000" w:themeColor="text1"/>
          <w:sz w:val="24"/>
          <w:szCs w:val="24"/>
          <w:lang w:eastAsia="ja-JP"/>
        </w:rPr>
      </w:pPr>
      <w:bookmarkStart w:id="15" w:name="_Toc165300415"/>
      <w:r w:rsidRPr="00AC22C3">
        <w:rPr>
          <w:rFonts w:ascii="Calibri" w:hAnsi="Calibri" w:cs="Times"/>
          <w:color w:val="000000" w:themeColor="text1"/>
          <w:sz w:val="24"/>
          <w:szCs w:val="24"/>
          <w:lang w:eastAsia="ja-JP"/>
        </w:rPr>
        <w:lastRenderedPageBreak/>
        <w:t>Hubbard Center for Genome Studies</w:t>
      </w:r>
      <w:bookmarkEnd w:id="15"/>
    </w:p>
    <w:p w14:paraId="6C68B945" w14:textId="5370479E" w:rsidR="00AC22C3" w:rsidRPr="00E615E1" w:rsidRDefault="00AC22C3" w:rsidP="00E615E1">
      <w:pPr>
        <w:rPr>
          <w:rFonts w:ascii="Calibri" w:hAnsi="Calibri" w:cs="Times"/>
          <w:color w:val="000000" w:themeColor="text1"/>
          <w:lang w:eastAsia="ja-JP"/>
        </w:rPr>
      </w:pPr>
      <w:r w:rsidRPr="00E615E1">
        <w:rPr>
          <w:rFonts w:ascii="Calibri" w:hAnsi="Calibri" w:cs="Times"/>
          <w:color w:val="000000" w:themeColor="text1"/>
          <w:lang w:eastAsia="ja-JP"/>
        </w:rPr>
        <w:t>Many resources are available through the HCGS to assist students with their res</w:t>
      </w:r>
      <w:r w:rsidR="00E615E1">
        <w:rPr>
          <w:rFonts w:ascii="Calibri" w:hAnsi="Calibri" w:cs="Times"/>
          <w:color w:val="000000" w:themeColor="text1"/>
          <w:lang w:eastAsia="ja-JP"/>
        </w:rPr>
        <w:t>e</w:t>
      </w:r>
      <w:r w:rsidRPr="00E615E1">
        <w:rPr>
          <w:rFonts w:ascii="Calibri" w:hAnsi="Calibri" w:cs="Times"/>
          <w:color w:val="000000" w:themeColor="text1"/>
          <w:lang w:eastAsia="ja-JP"/>
        </w:rPr>
        <w:t xml:space="preserve">arch. </w:t>
      </w:r>
      <w:hyperlink r:id="rId19" w:history="1">
        <w:r w:rsidRPr="00E615E1">
          <w:rPr>
            <w:rStyle w:val="Hyperlink"/>
            <w:rFonts w:ascii="Calibri" w:hAnsi="Calibri" w:cs="Times"/>
            <w:lang w:eastAsia="ja-JP"/>
          </w:rPr>
          <w:t>https://hcgs.unh.edu/</w:t>
        </w:r>
      </w:hyperlink>
    </w:p>
    <w:p w14:paraId="52ADBF1F" w14:textId="1B55B5DE" w:rsidR="00AC22C3" w:rsidRPr="00AC22C3" w:rsidRDefault="00AC22C3" w:rsidP="00AC22C3">
      <w:pPr>
        <w:pStyle w:val="Heading3"/>
        <w:rPr>
          <w:rFonts w:ascii="Calibri" w:hAnsi="Calibri" w:cs="Times"/>
          <w:color w:val="000000" w:themeColor="text1"/>
          <w:sz w:val="24"/>
          <w:szCs w:val="24"/>
          <w:lang w:eastAsia="ja-JP"/>
        </w:rPr>
      </w:pPr>
      <w:bookmarkStart w:id="16" w:name="_Toc165300416"/>
      <w:r w:rsidRPr="00AC22C3">
        <w:rPr>
          <w:rFonts w:ascii="Calibri" w:hAnsi="Calibri" w:cs="Times"/>
          <w:color w:val="000000" w:themeColor="text1"/>
          <w:sz w:val="24"/>
          <w:szCs w:val="24"/>
          <w:lang w:eastAsia="ja-JP"/>
        </w:rPr>
        <w:t>University Instrumentation Center</w:t>
      </w:r>
      <w:bookmarkEnd w:id="16"/>
    </w:p>
    <w:p w14:paraId="182453E8" w14:textId="32BC71C5" w:rsidR="00AC22C3" w:rsidRDefault="00AC22C3" w:rsidP="00AC22C3">
      <w:pPr>
        <w:rPr>
          <w:rFonts w:ascii="Calibri" w:hAnsi="Calibri" w:cs="Times"/>
          <w:color w:val="000000" w:themeColor="text1"/>
          <w:lang w:eastAsia="ja-JP"/>
        </w:rPr>
      </w:pPr>
      <w:r>
        <w:rPr>
          <w:rFonts w:ascii="Calibri" w:hAnsi="Calibri" w:cs="Times"/>
          <w:color w:val="000000" w:themeColor="text1"/>
          <w:lang w:eastAsia="ja-JP"/>
        </w:rPr>
        <w:t xml:space="preserve">Equipment to support student research is managed through this center, where training and use is available for students. See: </w:t>
      </w:r>
      <w:hyperlink r:id="rId20" w:history="1">
        <w:r w:rsidRPr="00AA2523">
          <w:rPr>
            <w:rStyle w:val="Hyperlink"/>
            <w:rFonts w:ascii="Calibri" w:hAnsi="Calibri" w:cs="Times"/>
            <w:lang w:eastAsia="ja-JP"/>
          </w:rPr>
          <w:t>https://www.unh.edu/research/analytical-instruments</w:t>
        </w:r>
      </w:hyperlink>
    </w:p>
    <w:p w14:paraId="7E5CF7A8" w14:textId="77777777" w:rsidR="00E615E1" w:rsidRPr="00E615E1" w:rsidRDefault="00E615E1" w:rsidP="00AC22C3">
      <w:pPr>
        <w:pStyle w:val="Heading3"/>
        <w:rPr>
          <w:rFonts w:ascii="Calibri" w:hAnsi="Calibri" w:cs="Times"/>
          <w:color w:val="000000" w:themeColor="text1"/>
          <w:sz w:val="24"/>
          <w:szCs w:val="24"/>
          <w:lang w:eastAsia="ja-JP"/>
        </w:rPr>
      </w:pPr>
      <w:bookmarkStart w:id="17" w:name="_Toc165300417"/>
      <w:r w:rsidRPr="00E615E1">
        <w:rPr>
          <w:rFonts w:ascii="Calibri" w:hAnsi="Calibri" w:cs="Times"/>
          <w:color w:val="000000" w:themeColor="text1"/>
          <w:sz w:val="24"/>
          <w:szCs w:val="24"/>
          <w:lang w:eastAsia="ja-JP"/>
        </w:rPr>
        <w:t>Center for Integrated Biomedical and Bioengineering Research</w:t>
      </w:r>
      <w:bookmarkEnd w:id="17"/>
    </w:p>
    <w:p w14:paraId="53129897" w14:textId="1B574966" w:rsidR="00EE2298" w:rsidRPr="00167A80" w:rsidRDefault="00E615E1" w:rsidP="00E615E1">
      <w:pPr>
        <w:rPr>
          <w:rFonts w:ascii="Calibri" w:hAnsi="Calibri" w:cs="Times"/>
          <w:color w:val="000000" w:themeColor="text1"/>
          <w:lang w:eastAsia="ja-JP"/>
        </w:rPr>
      </w:pPr>
      <w:r>
        <w:rPr>
          <w:rFonts w:ascii="Calibri" w:hAnsi="Calibri" w:cs="Times"/>
          <w:color w:val="000000" w:themeColor="text1"/>
          <w:lang w:eastAsia="ja-JP"/>
        </w:rPr>
        <w:t xml:space="preserve">Additional research equipment, training opportunities, and resources are available through this center: </w:t>
      </w:r>
      <w:hyperlink r:id="rId21" w:history="1">
        <w:r w:rsidRPr="00AA2523">
          <w:rPr>
            <w:rStyle w:val="Hyperlink"/>
            <w:rFonts w:ascii="Calibri" w:hAnsi="Calibri" w:cs="Times"/>
            <w:lang w:eastAsia="ja-JP"/>
          </w:rPr>
          <w:t>https://www.unh.edu/research/cibbr</w:t>
        </w:r>
      </w:hyperlink>
      <w:r w:rsidR="001E47C2">
        <w:rPr>
          <w:rFonts w:ascii="Calibri" w:hAnsi="Calibri" w:cs="Times"/>
          <w:color w:val="000000" w:themeColor="text1"/>
          <w:lang w:eastAsia="ja-JP"/>
        </w:rPr>
        <w:tab/>
      </w:r>
    </w:p>
    <w:p w14:paraId="6C435A17" w14:textId="118BBE97" w:rsidR="00EE2298" w:rsidRPr="00167A80" w:rsidRDefault="003B0B8D" w:rsidP="00EE2298">
      <w:pPr>
        <w:keepLines/>
        <w:spacing w:after="0" w:line="240" w:lineRule="auto"/>
        <w:rPr>
          <w:rFonts w:ascii="Calibri" w:hAnsi="Calibri" w:cs="Times"/>
          <w:color w:val="000000" w:themeColor="text1"/>
          <w:lang w:eastAsia="ja-JP"/>
        </w:rPr>
      </w:pPr>
      <w:r>
        <w:rPr>
          <w:rFonts w:ascii="Calibri" w:hAnsi="Calibri" w:cs="Times"/>
          <w:noProof/>
          <w:color w:val="000000" w:themeColor="text1"/>
          <w:lang w:eastAsia="ja-JP"/>
        </w:rPr>
        <w:pict w14:anchorId="2DEEE24B">
          <v:rect id="_x0000_i1037" alt="" style="width:468pt;height:.05pt;mso-width-percent:0;mso-height-percent:0;mso-width-percent:0;mso-height-percent:0" o:hralign="center" o:hrstd="t" o:hr="t" fillcolor="#aaa" stroked="f"/>
        </w:pict>
      </w:r>
    </w:p>
    <w:p w14:paraId="391B64D2" w14:textId="77777777" w:rsidR="00EE2298" w:rsidRPr="00167A80" w:rsidRDefault="00EE2298" w:rsidP="00BF324B">
      <w:pPr>
        <w:pStyle w:val="Heading1"/>
        <w:spacing w:before="0" w:line="240" w:lineRule="auto"/>
        <w:rPr>
          <w:rFonts w:ascii="Calibri" w:hAnsi="Calibri"/>
          <w:color w:val="000000" w:themeColor="text1"/>
          <w:sz w:val="28"/>
          <w:szCs w:val="28"/>
        </w:rPr>
      </w:pPr>
    </w:p>
    <w:p w14:paraId="1E455249" w14:textId="15890AA3" w:rsidR="00AC3A30" w:rsidRPr="00E06682" w:rsidRDefault="00786745" w:rsidP="00E06682">
      <w:pPr>
        <w:pStyle w:val="Heading1"/>
        <w:spacing w:before="0" w:line="240" w:lineRule="auto"/>
        <w:rPr>
          <w:rFonts w:ascii="Calibri" w:hAnsi="Calibri"/>
          <w:color w:val="000000" w:themeColor="text1"/>
          <w:sz w:val="28"/>
          <w:szCs w:val="28"/>
        </w:rPr>
      </w:pPr>
      <w:bookmarkStart w:id="18" w:name="_Toc165300418"/>
      <w:r w:rsidRPr="00167A80">
        <w:rPr>
          <w:rFonts w:ascii="Calibri" w:hAnsi="Calibri"/>
          <w:color w:val="000000" w:themeColor="text1"/>
          <w:sz w:val="28"/>
          <w:szCs w:val="28"/>
        </w:rPr>
        <w:t>3</w:t>
      </w:r>
      <w:r w:rsidR="00740280" w:rsidRPr="00167A80">
        <w:rPr>
          <w:rFonts w:ascii="Calibri" w:hAnsi="Calibri"/>
          <w:color w:val="000000" w:themeColor="text1"/>
          <w:sz w:val="28"/>
          <w:szCs w:val="28"/>
        </w:rPr>
        <w:t xml:space="preserve">. </w:t>
      </w:r>
      <w:r w:rsidR="00985B55" w:rsidRPr="00917C2A">
        <w:rPr>
          <w:rFonts w:ascii="Calibri" w:hAnsi="Calibri"/>
          <w:color w:val="000000" w:themeColor="text1"/>
          <w:sz w:val="28"/>
          <w:szCs w:val="28"/>
        </w:rPr>
        <w:t>Graduate Degree</w:t>
      </w:r>
      <w:r w:rsidR="00985B55">
        <w:rPr>
          <w:rFonts w:ascii="Calibri" w:hAnsi="Calibri"/>
          <w:color w:val="000000" w:themeColor="text1"/>
          <w:sz w:val="28"/>
          <w:szCs w:val="28"/>
        </w:rPr>
        <w:t xml:space="preserve"> </w:t>
      </w:r>
      <w:r w:rsidR="002875E4" w:rsidRPr="00167A80">
        <w:rPr>
          <w:rFonts w:ascii="Calibri" w:hAnsi="Calibri"/>
          <w:color w:val="000000" w:themeColor="text1"/>
          <w:sz w:val="28"/>
          <w:szCs w:val="28"/>
        </w:rPr>
        <w:t xml:space="preserve">Requirements and </w:t>
      </w:r>
      <w:r w:rsidR="00F018A6" w:rsidRPr="00167A80">
        <w:rPr>
          <w:rFonts w:ascii="Calibri" w:hAnsi="Calibri"/>
          <w:color w:val="000000" w:themeColor="text1"/>
          <w:sz w:val="28"/>
          <w:szCs w:val="28"/>
        </w:rPr>
        <w:t>T</w:t>
      </w:r>
      <w:r w:rsidR="0002281B" w:rsidRPr="00167A80">
        <w:rPr>
          <w:rFonts w:ascii="Calibri" w:hAnsi="Calibri"/>
          <w:color w:val="000000" w:themeColor="text1"/>
          <w:sz w:val="28"/>
          <w:szCs w:val="28"/>
        </w:rPr>
        <w:t>imeline</w:t>
      </w:r>
      <w:bookmarkEnd w:id="18"/>
    </w:p>
    <w:p w14:paraId="7CCEFF10" w14:textId="4ABCE8D7" w:rsidR="00855700" w:rsidRPr="00167A80" w:rsidRDefault="00755F3D" w:rsidP="00917C2A">
      <w:pPr>
        <w:pStyle w:val="Heading2"/>
        <w:rPr>
          <w:rFonts w:ascii="Calibri" w:hAnsi="Calibri"/>
          <w:color w:val="000000" w:themeColor="text1"/>
        </w:rPr>
      </w:pPr>
      <w:bookmarkStart w:id="19" w:name="_Toc165300419"/>
      <w:r w:rsidRPr="00167A80">
        <w:rPr>
          <w:rFonts w:ascii="Calibri" w:hAnsi="Calibri"/>
          <w:color w:val="000000" w:themeColor="text1"/>
        </w:rPr>
        <w:t>Overview</w:t>
      </w:r>
      <w:bookmarkEnd w:id="19"/>
    </w:p>
    <w:p w14:paraId="64727EC7" w14:textId="77777777" w:rsidR="00AC3A30" w:rsidRPr="004F2EEA" w:rsidRDefault="00AC3A30" w:rsidP="00BF324B">
      <w:pPr>
        <w:spacing w:after="0" w:line="240" w:lineRule="auto"/>
        <w:rPr>
          <w:rFonts w:cstheme="minorHAnsi"/>
          <w:color w:val="000000" w:themeColor="text1"/>
        </w:rPr>
      </w:pPr>
    </w:p>
    <w:p w14:paraId="7F6C0A1D" w14:textId="665EA86D" w:rsidR="001A3E18" w:rsidRPr="009A3455" w:rsidRDefault="001A3E18" w:rsidP="00BF324B">
      <w:pPr>
        <w:spacing w:after="0" w:line="240" w:lineRule="auto"/>
        <w:rPr>
          <w:rFonts w:cstheme="minorHAnsi"/>
          <w:color w:val="000000" w:themeColor="text1"/>
        </w:rPr>
      </w:pPr>
      <w:r w:rsidRPr="009A3455">
        <w:rPr>
          <w:rFonts w:cstheme="minorHAnsi"/>
          <w:szCs w:val="24"/>
        </w:rPr>
        <w:t xml:space="preserve">The accelerated 5-year B.S./M.S. degree in biochemistry typically takes 5 years to complete. </w:t>
      </w:r>
      <w:r w:rsidRPr="009A3455">
        <w:rPr>
          <w:rFonts w:cstheme="minorHAnsi"/>
          <w:color w:val="000000" w:themeColor="text1"/>
        </w:rPr>
        <w:t xml:space="preserve"> </w:t>
      </w:r>
      <w:r w:rsidR="00031F90" w:rsidRPr="009A3455">
        <w:rPr>
          <w:rFonts w:cstheme="minorHAnsi"/>
          <w:color w:val="000000" w:themeColor="text1"/>
        </w:rPr>
        <w:t xml:space="preserve">The </w:t>
      </w:r>
      <w:r w:rsidR="00501D34">
        <w:rPr>
          <w:rFonts w:cstheme="minorHAnsi"/>
          <w:color w:val="000000" w:themeColor="text1"/>
        </w:rPr>
        <w:t xml:space="preserve">standard </w:t>
      </w:r>
      <w:r w:rsidRPr="009A3455">
        <w:rPr>
          <w:rFonts w:cstheme="minorHAnsi"/>
          <w:color w:val="000000" w:themeColor="text1"/>
        </w:rPr>
        <w:t xml:space="preserve">thesis-based </w:t>
      </w:r>
      <w:r w:rsidR="00031F90" w:rsidRPr="009A3455">
        <w:rPr>
          <w:rFonts w:cstheme="minorHAnsi"/>
          <w:color w:val="000000" w:themeColor="text1"/>
        </w:rPr>
        <w:t>M.S. degree</w:t>
      </w:r>
      <w:r w:rsidRPr="009A3455">
        <w:rPr>
          <w:rFonts w:cstheme="minorHAnsi"/>
          <w:color w:val="000000" w:themeColor="text1"/>
        </w:rPr>
        <w:t xml:space="preserve"> in biochemistry</w:t>
      </w:r>
      <w:r w:rsidR="00031F90" w:rsidRPr="009A3455">
        <w:rPr>
          <w:rFonts w:cstheme="minorHAnsi"/>
          <w:color w:val="000000" w:themeColor="text1"/>
        </w:rPr>
        <w:t xml:space="preserve"> should normally be completed in</w:t>
      </w:r>
      <w:r w:rsidR="00933390" w:rsidRPr="009A3455">
        <w:rPr>
          <w:rFonts w:cstheme="minorHAnsi"/>
          <w:color w:val="000000" w:themeColor="text1"/>
        </w:rPr>
        <w:t xml:space="preserve"> 2-3</w:t>
      </w:r>
      <w:r w:rsidR="00031F90" w:rsidRPr="009A3455">
        <w:rPr>
          <w:rFonts w:cstheme="minorHAnsi"/>
          <w:color w:val="000000" w:themeColor="text1"/>
        </w:rPr>
        <w:t xml:space="preserve"> years. </w:t>
      </w:r>
    </w:p>
    <w:p w14:paraId="4ABB9F63" w14:textId="77777777" w:rsidR="001A3E18" w:rsidRPr="009A3455" w:rsidRDefault="001A3E18" w:rsidP="00BF324B">
      <w:pPr>
        <w:spacing w:after="0" w:line="240" w:lineRule="auto"/>
        <w:rPr>
          <w:rFonts w:cstheme="minorHAnsi"/>
          <w:color w:val="000000" w:themeColor="text1"/>
        </w:rPr>
      </w:pPr>
    </w:p>
    <w:p w14:paraId="7ACF6D0B" w14:textId="6ECD0812" w:rsidR="00160D05" w:rsidRPr="009A3455" w:rsidRDefault="000368B7" w:rsidP="00BF324B">
      <w:pPr>
        <w:spacing w:after="0" w:line="240" w:lineRule="auto"/>
        <w:rPr>
          <w:rFonts w:cstheme="minorHAnsi"/>
          <w:color w:val="000000" w:themeColor="text1"/>
        </w:rPr>
      </w:pPr>
      <w:r w:rsidRPr="009A3455">
        <w:rPr>
          <w:rFonts w:cstheme="minorHAnsi"/>
          <w:color w:val="000000" w:themeColor="text1"/>
        </w:rPr>
        <w:t>The University requires that a</w:t>
      </w:r>
      <w:r w:rsidR="00160D05" w:rsidRPr="009A3455">
        <w:rPr>
          <w:rFonts w:cstheme="minorHAnsi"/>
          <w:color w:val="000000" w:themeColor="text1"/>
        </w:rPr>
        <w:t xml:space="preserve">ll graduate work for any master's degree </w:t>
      </w:r>
      <w:r w:rsidR="00160D05" w:rsidRPr="009A3455">
        <w:rPr>
          <w:rFonts w:cstheme="minorHAnsi"/>
          <w:color w:val="000000" w:themeColor="text1"/>
          <w:u w:val="single"/>
        </w:rPr>
        <w:t>must</w:t>
      </w:r>
      <w:r w:rsidR="00160D05" w:rsidRPr="009A3455">
        <w:rPr>
          <w:rFonts w:cstheme="minorHAnsi"/>
          <w:color w:val="000000" w:themeColor="text1"/>
        </w:rPr>
        <w:t xml:space="preserve"> be completed within six years from the date of </w:t>
      </w:r>
      <w:r w:rsidR="00EE2298" w:rsidRPr="009A3455">
        <w:rPr>
          <w:rFonts w:cstheme="minorHAnsi"/>
          <w:color w:val="000000" w:themeColor="text1"/>
        </w:rPr>
        <w:t>enrollment</w:t>
      </w:r>
      <w:r w:rsidR="00160D05" w:rsidRPr="009A3455">
        <w:rPr>
          <w:rFonts w:cstheme="minorHAnsi"/>
          <w:color w:val="000000" w:themeColor="text1"/>
        </w:rPr>
        <w:t xml:space="preserve"> in the program. </w:t>
      </w:r>
    </w:p>
    <w:p w14:paraId="62DDAB34" w14:textId="77777777" w:rsidR="00D5686C" w:rsidRPr="009A3455" w:rsidRDefault="00D5686C" w:rsidP="00BF324B">
      <w:pPr>
        <w:spacing w:after="0" w:line="240" w:lineRule="auto"/>
        <w:rPr>
          <w:rFonts w:cstheme="minorHAnsi"/>
          <w:color w:val="000000" w:themeColor="text1"/>
        </w:rPr>
      </w:pPr>
    </w:p>
    <w:p w14:paraId="232BD02A" w14:textId="07357135" w:rsidR="00D5686C" w:rsidRPr="009A3455" w:rsidRDefault="00D5686C" w:rsidP="009A285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cstheme="minorHAnsi"/>
          <w:color w:val="000000" w:themeColor="text1"/>
          <w:lang w:eastAsia="ja-JP"/>
        </w:rPr>
      </w:pPr>
      <w:r w:rsidRPr="009A3455">
        <w:rPr>
          <w:rFonts w:cstheme="minorHAnsi"/>
          <w:color w:val="000000" w:themeColor="text1"/>
        </w:rPr>
        <w:t xml:space="preserve">See </w:t>
      </w:r>
      <w:r w:rsidRPr="009A3455">
        <w:rPr>
          <w:rFonts w:cstheme="minorHAnsi"/>
          <w:b/>
          <w:smallCaps/>
          <w:color w:val="000000" w:themeColor="text1"/>
        </w:rPr>
        <w:t>Appendix 1</w:t>
      </w:r>
      <w:r w:rsidRPr="009A3455">
        <w:rPr>
          <w:rFonts w:cstheme="minorHAnsi"/>
          <w:color w:val="000000" w:themeColor="text1"/>
        </w:rPr>
        <w:t xml:space="preserve"> for M.S. degree timeline.</w:t>
      </w:r>
    </w:p>
    <w:p w14:paraId="049CB1FC" w14:textId="77777777" w:rsidR="008B5C0C" w:rsidRPr="009A3455" w:rsidRDefault="008B5C0C" w:rsidP="00BF324B">
      <w:pPr>
        <w:spacing w:after="0" w:line="240" w:lineRule="auto"/>
        <w:rPr>
          <w:rFonts w:cstheme="minorHAnsi"/>
          <w:color w:val="000000" w:themeColor="text1"/>
        </w:rPr>
      </w:pPr>
    </w:p>
    <w:p w14:paraId="70E468E3" w14:textId="49E8102F" w:rsidR="00CB6CF6" w:rsidRPr="009A3455" w:rsidRDefault="00933390" w:rsidP="00BF324B">
      <w:pPr>
        <w:spacing w:after="0" w:line="240" w:lineRule="auto"/>
        <w:rPr>
          <w:rFonts w:cstheme="minorHAnsi"/>
          <w:color w:val="000000" w:themeColor="text1"/>
        </w:rPr>
      </w:pPr>
      <w:r w:rsidRPr="009A3455">
        <w:rPr>
          <w:rFonts w:cstheme="minorHAnsi"/>
          <w:color w:val="000000" w:themeColor="text1"/>
        </w:rPr>
        <w:t xml:space="preserve">Completion of a </w:t>
      </w:r>
      <w:proofErr w:type="spellStart"/>
      <w:proofErr w:type="gramStart"/>
      <w:r w:rsidR="00A137AE" w:rsidRPr="009A3455">
        <w:rPr>
          <w:rFonts w:cstheme="minorHAnsi"/>
          <w:color w:val="000000" w:themeColor="text1"/>
        </w:rPr>
        <w:t>Ph.D</w:t>
      </w:r>
      <w:proofErr w:type="spellEnd"/>
      <w:proofErr w:type="gramEnd"/>
      <w:r w:rsidRPr="009A3455">
        <w:rPr>
          <w:rFonts w:cstheme="minorHAnsi"/>
          <w:color w:val="000000" w:themeColor="text1"/>
        </w:rPr>
        <w:t xml:space="preserve"> is dependent on completion and defense of a dissertation and as such there is no pre-determined time or time served for degree completion. </w:t>
      </w:r>
      <w:r w:rsidR="00031F90" w:rsidRPr="009A3455">
        <w:rPr>
          <w:rFonts w:cstheme="minorHAnsi"/>
          <w:color w:val="000000" w:themeColor="text1"/>
        </w:rPr>
        <w:t>The Ph.D. degree should normally be completed within</w:t>
      </w:r>
      <w:r w:rsidRPr="009A3455">
        <w:rPr>
          <w:rFonts w:cstheme="minorHAnsi"/>
          <w:color w:val="000000" w:themeColor="text1"/>
        </w:rPr>
        <w:t xml:space="preserve"> 6</w:t>
      </w:r>
      <w:r w:rsidR="00031F90" w:rsidRPr="009A3455">
        <w:rPr>
          <w:rFonts w:cstheme="minorHAnsi"/>
          <w:color w:val="000000" w:themeColor="text1"/>
        </w:rPr>
        <w:t xml:space="preserve"> years</w:t>
      </w:r>
      <w:r w:rsidR="000368B7" w:rsidRPr="009A3455">
        <w:rPr>
          <w:rFonts w:cstheme="minorHAnsi"/>
          <w:color w:val="000000" w:themeColor="text1"/>
        </w:rPr>
        <w:t xml:space="preserve"> (</w:t>
      </w:r>
      <w:r w:rsidRPr="009A3455">
        <w:rPr>
          <w:rFonts w:cstheme="minorHAnsi"/>
          <w:color w:val="000000" w:themeColor="text1"/>
        </w:rPr>
        <w:t xml:space="preserve">as few as </w:t>
      </w:r>
      <w:r w:rsidR="001302FA" w:rsidRPr="009A3455">
        <w:rPr>
          <w:rFonts w:cstheme="minorHAnsi"/>
          <w:color w:val="000000" w:themeColor="text1"/>
        </w:rPr>
        <w:t>3</w:t>
      </w:r>
      <w:r w:rsidRPr="009A3455">
        <w:rPr>
          <w:rFonts w:cstheme="minorHAnsi"/>
          <w:color w:val="000000" w:themeColor="text1"/>
        </w:rPr>
        <w:t xml:space="preserve"> </w:t>
      </w:r>
      <w:r w:rsidR="000368B7" w:rsidRPr="009A3455">
        <w:rPr>
          <w:rFonts w:cstheme="minorHAnsi"/>
          <w:color w:val="000000" w:themeColor="text1"/>
        </w:rPr>
        <w:t>years</w:t>
      </w:r>
      <w:r w:rsidR="00EE2298" w:rsidRPr="009A3455">
        <w:rPr>
          <w:rFonts w:cstheme="minorHAnsi"/>
          <w:color w:val="000000" w:themeColor="text1"/>
        </w:rPr>
        <w:t xml:space="preserve"> for students entering with a m</w:t>
      </w:r>
      <w:r w:rsidR="000368B7" w:rsidRPr="009A3455">
        <w:rPr>
          <w:rFonts w:cstheme="minorHAnsi"/>
          <w:color w:val="000000" w:themeColor="text1"/>
        </w:rPr>
        <w:t>aster’s degree)</w:t>
      </w:r>
      <w:r w:rsidR="00031F90" w:rsidRPr="009A3455">
        <w:rPr>
          <w:rFonts w:cstheme="minorHAnsi"/>
          <w:color w:val="000000" w:themeColor="text1"/>
        </w:rPr>
        <w:t xml:space="preserve">. </w:t>
      </w:r>
      <w:r w:rsidR="00160D05" w:rsidRPr="009A3455">
        <w:rPr>
          <w:rFonts w:cstheme="minorHAnsi"/>
          <w:color w:val="000000" w:themeColor="text1"/>
        </w:rPr>
        <w:t xml:space="preserve">All graduate work for the </w:t>
      </w:r>
      <w:r w:rsidR="00EE2298" w:rsidRPr="009A3455">
        <w:rPr>
          <w:rFonts w:cstheme="minorHAnsi"/>
          <w:color w:val="000000" w:themeColor="text1"/>
        </w:rPr>
        <w:t>Ph.D.</w:t>
      </w:r>
      <w:r w:rsidR="00160D05" w:rsidRPr="009A3455">
        <w:rPr>
          <w:rFonts w:cstheme="minorHAnsi"/>
          <w:color w:val="000000" w:themeColor="text1"/>
        </w:rPr>
        <w:t xml:space="preserve"> </w:t>
      </w:r>
      <w:r w:rsidR="00160D05" w:rsidRPr="009A3455">
        <w:rPr>
          <w:rFonts w:cstheme="minorHAnsi"/>
          <w:color w:val="000000" w:themeColor="text1"/>
          <w:u w:val="single"/>
        </w:rPr>
        <w:t>must</w:t>
      </w:r>
      <w:r w:rsidR="00160D05" w:rsidRPr="009A3455">
        <w:rPr>
          <w:rFonts w:cstheme="minorHAnsi"/>
          <w:color w:val="000000" w:themeColor="text1"/>
        </w:rPr>
        <w:t xml:space="preserve"> be completed within eight years of </w:t>
      </w:r>
      <w:r w:rsidR="00EE2298" w:rsidRPr="009A3455">
        <w:rPr>
          <w:rFonts w:cstheme="minorHAnsi"/>
          <w:color w:val="000000" w:themeColor="text1"/>
        </w:rPr>
        <w:t>enrollment,</w:t>
      </w:r>
      <w:r w:rsidR="00160D05" w:rsidRPr="009A3455">
        <w:rPr>
          <w:rFonts w:cstheme="minorHAnsi"/>
          <w:color w:val="000000" w:themeColor="text1"/>
        </w:rPr>
        <w:t xml:space="preserve"> or within seven years if the student entered with a mast</w:t>
      </w:r>
      <w:r w:rsidR="000368B7" w:rsidRPr="009A3455">
        <w:rPr>
          <w:rFonts w:cstheme="minorHAnsi"/>
          <w:color w:val="000000" w:themeColor="text1"/>
        </w:rPr>
        <w:t xml:space="preserve">er's degree in the same field. Per </w:t>
      </w:r>
      <w:r w:rsidR="001302FA" w:rsidRPr="009A3455">
        <w:rPr>
          <w:rFonts w:cstheme="minorHAnsi"/>
          <w:color w:val="000000" w:themeColor="text1"/>
        </w:rPr>
        <w:t>u</w:t>
      </w:r>
      <w:r w:rsidR="000368B7" w:rsidRPr="009A3455">
        <w:rPr>
          <w:rFonts w:cstheme="minorHAnsi"/>
          <w:color w:val="000000" w:themeColor="text1"/>
        </w:rPr>
        <w:t>niversity policy, t</w:t>
      </w:r>
      <w:r w:rsidR="00160D05" w:rsidRPr="009A3455">
        <w:rPr>
          <w:rFonts w:cstheme="minorHAnsi"/>
          <w:color w:val="000000" w:themeColor="text1"/>
        </w:rPr>
        <w:t xml:space="preserve">he student must be advanced to candidacy within five years after </w:t>
      </w:r>
      <w:r w:rsidR="00EE2298" w:rsidRPr="009A3455">
        <w:rPr>
          <w:rFonts w:cstheme="minorHAnsi"/>
          <w:color w:val="000000" w:themeColor="text1"/>
        </w:rPr>
        <w:t>enrollment</w:t>
      </w:r>
      <w:r w:rsidR="00160D05" w:rsidRPr="009A3455">
        <w:rPr>
          <w:rFonts w:cstheme="minorHAnsi"/>
          <w:color w:val="000000" w:themeColor="text1"/>
        </w:rPr>
        <w:t xml:space="preserve"> or within four years if the student entered with a master's in the same field</w:t>
      </w:r>
      <w:r w:rsidR="000368B7" w:rsidRPr="009A3455">
        <w:rPr>
          <w:rFonts w:cstheme="minorHAnsi"/>
          <w:color w:val="000000" w:themeColor="text1"/>
        </w:rPr>
        <w:t xml:space="preserve">; however, these </w:t>
      </w:r>
      <w:r w:rsidR="00873153" w:rsidRPr="009A3455">
        <w:rPr>
          <w:rFonts w:cstheme="minorHAnsi"/>
          <w:color w:val="000000" w:themeColor="text1"/>
        </w:rPr>
        <w:t>are</w:t>
      </w:r>
      <w:r w:rsidR="000368B7" w:rsidRPr="009A3455">
        <w:rPr>
          <w:rFonts w:cstheme="minorHAnsi"/>
          <w:color w:val="000000" w:themeColor="text1"/>
        </w:rPr>
        <w:t xml:space="preserve"> outside limits: advancement to candidacy should </w:t>
      </w:r>
      <w:r w:rsidR="00873153" w:rsidRPr="009A3455">
        <w:rPr>
          <w:rFonts w:cstheme="minorHAnsi"/>
          <w:color w:val="000000" w:themeColor="text1"/>
        </w:rPr>
        <w:t xml:space="preserve">usually </w:t>
      </w:r>
      <w:r w:rsidR="000368B7" w:rsidRPr="009A3455">
        <w:rPr>
          <w:rFonts w:cstheme="minorHAnsi"/>
          <w:color w:val="000000" w:themeColor="text1"/>
        </w:rPr>
        <w:t>o</w:t>
      </w:r>
      <w:r w:rsidR="00EE2298" w:rsidRPr="009A3455">
        <w:rPr>
          <w:rFonts w:cstheme="minorHAnsi"/>
          <w:color w:val="000000" w:themeColor="text1"/>
        </w:rPr>
        <w:t>ccur</w:t>
      </w:r>
      <w:r w:rsidRPr="009A3455">
        <w:rPr>
          <w:rFonts w:cstheme="minorHAnsi"/>
          <w:color w:val="000000" w:themeColor="text1"/>
        </w:rPr>
        <w:t xml:space="preserve"> within one year of when the student has completed their coursework, </w:t>
      </w:r>
      <w:r w:rsidR="001302FA" w:rsidRPr="009A3455">
        <w:rPr>
          <w:rFonts w:cstheme="minorHAnsi"/>
          <w:color w:val="000000" w:themeColor="text1"/>
        </w:rPr>
        <w:t>an ideally as early as following</w:t>
      </w:r>
      <w:r w:rsidRPr="009A3455">
        <w:rPr>
          <w:rFonts w:cstheme="minorHAnsi"/>
          <w:color w:val="000000" w:themeColor="text1"/>
        </w:rPr>
        <w:t xml:space="preserve"> their 4</w:t>
      </w:r>
      <w:r w:rsidRPr="009A3455">
        <w:rPr>
          <w:rFonts w:cstheme="minorHAnsi"/>
          <w:color w:val="000000" w:themeColor="text1"/>
          <w:vertAlign w:val="superscript"/>
        </w:rPr>
        <w:t>th</w:t>
      </w:r>
      <w:r w:rsidRPr="009A3455">
        <w:rPr>
          <w:rFonts w:cstheme="minorHAnsi"/>
          <w:color w:val="000000" w:themeColor="text1"/>
        </w:rPr>
        <w:t xml:space="preserve"> semester (5</w:t>
      </w:r>
      <w:r w:rsidRPr="009A3455">
        <w:rPr>
          <w:rFonts w:cstheme="minorHAnsi"/>
          <w:color w:val="000000" w:themeColor="text1"/>
          <w:vertAlign w:val="superscript"/>
        </w:rPr>
        <w:t>th</w:t>
      </w:r>
      <w:r w:rsidRPr="009A3455">
        <w:rPr>
          <w:rFonts w:cstheme="minorHAnsi"/>
          <w:color w:val="000000" w:themeColor="text1"/>
        </w:rPr>
        <w:t xml:space="preserve"> if rotating in the first semester) and no later than their </w:t>
      </w:r>
      <w:r w:rsidR="00E06682" w:rsidRPr="009A3455">
        <w:rPr>
          <w:rFonts w:cstheme="minorHAnsi"/>
          <w:color w:val="000000" w:themeColor="text1"/>
        </w:rPr>
        <w:t>8</w:t>
      </w:r>
      <w:r w:rsidRPr="009A3455">
        <w:rPr>
          <w:rFonts w:cstheme="minorHAnsi"/>
          <w:color w:val="000000" w:themeColor="text1"/>
          <w:vertAlign w:val="superscript"/>
        </w:rPr>
        <w:t>th</w:t>
      </w:r>
      <w:r w:rsidRPr="009A3455">
        <w:rPr>
          <w:rFonts w:cstheme="minorHAnsi"/>
          <w:color w:val="000000" w:themeColor="text1"/>
        </w:rPr>
        <w:t xml:space="preserve"> semester</w:t>
      </w:r>
      <w:r w:rsidR="000368B7" w:rsidRPr="009A3455">
        <w:rPr>
          <w:rFonts w:cstheme="minorHAnsi"/>
          <w:color w:val="000000" w:themeColor="text1"/>
        </w:rPr>
        <w:t xml:space="preserve">. </w:t>
      </w:r>
    </w:p>
    <w:p w14:paraId="27E60A46" w14:textId="77777777" w:rsidR="00D5686C" w:rsidRPr="00167A80" w:rsidRDefault="00D5686C" w:rsidP="00BF324B">
      <w:pPr>
        <w:spacing w:after="0" w:line="240" w:lineRule="auto"/>
        <w:rPr>
          <w:rFonts w:ascii="Calibri" w:hAnsi="Calibri"/>
          <w:color w:val="000000" w:themeColor="text1"/>
        </w:rPr>
      </w:pPr>
    </w:p>
    <w:p w14:paraId="363EF266" w14:textId="2844ADE9" w:rsidR="00D5686C" w:rsidRPr="00167A80" w:rsidRDefault="00D5686C" w:rsidP="009A285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ascii="Calibri" w:hAnsi="Calibri" w:cs="Times"/>
          <w:color w:val="000000" w:themeColor="text1"/>
          <w:lang w:eastAsia="ja-JP"/>
        </w:rPr>
      </w:pPr>
      <w:r w:rsidRPr="00167A80">
        <w:rPr>
          <w:rFonts w:ascii="Calibri" w:hAnsi="Calibri" w:cs="Times New Roman"/>
          <w:color w:val="000000" w:themeColor="text1"/>
        </w:rPr>
        <w:t xml:space="preserve">See </w:t>
      </w:r>
      <w:r w:rsidRPr="00167A80">
        <w:rPr>
          <w:rFonts w:ascii="Calibri" w:hAnsi="Calibri" w:cs="Times New Roman"/>
          <w:b/>
          <w:smallCaps/>
          <w:color w:val="000000" w:themeColor="text1"/>
        </w:rPr>
        <w:t xml:space="preserve">Appendix 2 </w:t>
      </w:r>
      <w:r w:rsidRPr="00167A80">
        <w:rPr>
          <w:rFonts w:ascii="Calibri" w:hAnsi="Calibri" w:cs="Times New Roman"/>
          <w:color w:val="000000" w:themeColor="text1"/>
        </w:rPr>
        <w:t>for Ph.D. degree timeline.</w:t>
      </w:r>
    </w:p>
    <w:p w14:paraId="59A0CB1F" w14:textId="77777777" w:rsidR="00A95283" w:rsidRPr="00167A80" w:rsidRDefault="00A95283" w:rsidP="00BF324B">
      <w:pPr>
        <w:spacing w:after="0" w:line="240" w:lineRule="auto"/>
        <w:rPr>
          <w:rFonts w:ascii="Calibri" w:hAnsi="Calibri" w:cs="Times New Roman"/>
          <w:color w:val="000000" w:themeColor="text1"/>
        </w:rPr>
      </w:pPr>
    </w:p>
    <w:p w14:paraId="2F0A86DC" w14:textId="77777777" w:rsidR="000C6E86" w:rsidRPr="00167A80"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55335BCC">
          <v:rect id="_x0000_i1036" alt="" style="width:468pt;height:.05pt;mso-width-percent:0;mso-height-percent:0;mso-width-percent:0;mso-height-percent:0" o:hralign="center" o:hrstd="t" o:hr="t" fillcolor="#aaa" stroked="f"/>
        </w:pict>
      </w:r>
    </w:p>
    <w:p w14:paraId="355D3FF3" w14:textId="77777777" w:rsidR="0096580D" w:rsidRPr="00167A80" w:rsidRDefault="0096580D" w:rsidP="00BF324B">
      <w:pPr>
        <w:pStyle w:val="Default"/>
        <w:rPr>
          <w:rFonts w:ascii="Calibri" w:hAnsi="Calibri"/>
          <w:bCs/>
          <w:color w:val="000000" w:themeColor="text1"/>
          <w:sz w:val="22"/>
          <w:szCs w:val="22"/>
        </w:rPr>
      </w:pPr>
    </w:p>
    <w:p w14:paraId="66CEB58B" w14:textId="77777777" w:rsidR="00501D34" w:rsidRDefault="00501D34" w:rsidP="000C6E86">
      <w:pPr>
        <w:pStyle w:val="Heading2"/>
        <w:spacing w:before="0" w:line="240" w:lineRule="auto"/>
        <w:rPr>
          <w:rFonts w:ascii="Calibri" w:hAnsi="Calibri"/>
          <w:color w:val="000000" w:themeColor="text1"/>
        </w:rPr>
      </w:pPr>
      <w:bookmarkStart w:id="20" w:name="_Toc165300420"/>
    </w:p>
    <w:p w14:paraId="5659D2AD" w14:textId="77777777" w:rsidR="00501D34" w:rsidRDefault="00501D34" w:rsidP="000C6E86">
      <w:pPr>
        <w:pStyle w:val="Heading2"/>
        <w:spacing w:before="0" w:line="240" w:lineRule="auto"/>
        <w:rPr>
          <w:rFonts w:ascii="Calibri" w:hAnsi="Calibri"/>
          <w:color w:val="000000" w:themeColor="text1"/>
        </w:rPr>
      </w:pPr>
    </w:p>
    <w:p w14:paraId="511A9B64" w14:textId="7ECE95E8" w:rsidR="00FE0BAE" w:rsidRPr="000C6E86" w:rsidRDefault="00786745" w:rsidP="000C6E86">
      <w:pPr>
        <w:pStyle w:val="Heading2"/>
        <w:spacing w:before="0" w:line="240" w:lineRule="auto"/>
        <w:rPr>
          <w:rFonts w:ascii="Calibri" w:hAnsi="Calibri"/>
          <w:color w:val="000000" w:themeColor="text1"/>
        </w:rPr>
      </w:pPr>
      <w:r w:rsidRPr="00167A80">
        <w:rPr>
          <w:rFonts w:ascii="Calibri" w:hAnsi="Calibri"/>
          <w:color w:val="000000" w:themeColor="text1"/>
        </w:rPr>
        <w:t>Coursework</w:t>
      </w:r>
      <w:bookmarkEnd w:id="20"/>
    </w:p>
    <w:p w14:paraId="0B35CA6D" w14:textId="721421BF" w:rsidR="00786745" w:rsidRPr="001C48EB" w:rsidRDefault="00723814" w:rsidP="0098487F">
      <w:pPr>
        <w:pStyle w:val="Heading3"/>
        <w:rPr>
          <w:rFonts w:ascii="Calibri" w:hAnsi="Calibri"/>
          <w:i/>
          <w:color w:val="000000" w:themeColor="text1"/>
          <w:sz w:val="26"/>
          <w:szCs w:val="26"/>
        </w:rPr>
      </w:pPr>
      <w:bookmarkStart w:id="21" w:name="_Toc165300421"/>
      <w:r w:rsidRPr="00917C2A">
        <w:rPr>
          <w:rFonts w:ascii="Calibri" w:hAnsi="Calibri"/>
          <w:color w:val="000000" w:themeColor="text1"/>
          <w:sz w:val="26"/>
          <w:szCs w:val="26"/>
        </w:rPr>
        <w:t>General</w:t>
      </w:r>
      <w:r w:rsidRPr="001C48EB">
        <w:rPr>
          <w:rFonts w:ascii="Calibri" w:hAnsi="Calibri"/>
          <w:color w:val="000000" w:themeColor="text1"/>
          <w:sz w:val="26"/>
          <w:szCs w:val="26"/>
        </w:rPr>
        <w:t xml:space="preserve"> c</w:t>
      </w:r>
      <w:r w:rsidR="00786745" w:rsidRPr="001C48EB">
        <w:rPr>
          <w:rFonts w:ascii="Calibri" w:hAnsi="Calibri"/>
          <w:color w:val="000000" w:themeColor="text1"/>
          <w:sz w:val="26"/>
          <w:szCs w:val="26"/>
        </w:rPr>
        <w:t>redit requirements</w:t>
      </w:r>
      <w:r w:rsidR="004A30F0">
        <w:rPr>
          <w:rFonts w:ascii="Calibri" w:hAnsi="Calibri"/>
          <w:color w:val="000000" w:themeColor="text1"/>
          <w:sz w:val="26"/>
          <w:szCs w:val="26"/>
        </w:rPr>
        <w:t xml:space="preserve"> of the Graduate School</w:t>
      </w:r>
      <w:bookmarkEnd w:id="21"/>
    </w:p>
    <w:p w14:paraId="59BA9A82" w14:textId="4C541F10" w:rsidR="006C4C76" w:rsidRPr="004F2EEA" w:rsidRDefault="00954F3D" w:rsidP="00907DE4">
      <w:pPr>
        <w:spacing w:line="240" w:lineRule="auto"/>
        <w:rPr>
          <w:rFonts w:cstheme="minorHAnsi"/>
          <w:bCs/>
          <w:color w:val="000000" w:themeColor="text1"/>
        </w:rPr>
      </w:pPr>
      <w:r w:rsidRPr="004F2EEA">
        <w:rPr>
          <w:rFonts w:cstheme="minorHAnsi"/>
          <w:color w:val="000000" w:themeColor="text1"/>
          <w:shd w:val="clear" w:color="auto" w:fill="FFFFFF"/>
        </w:rPr>
        <w:t xml:space="preserve">Graduate students are normally required to maintain continuous enrollment each Fall and Spring semester by registering for courses, research </w:t>
      </w:r>
      <w:r w:rsidR="00147B48">
        <w:rPr>
          <w:rFonts w:cstheme="minorHAnsi"/>
          <w:color w:val="000000" w:themeColor="text1"/>
          <w:shd w:val="clear" w:color="auto" w:fill="FFFFFF"/>
        </w:rPr>
        <w:t>(</w:t>
      </w:r>
      <w:r w:rsidR="00147B48" w:rsidRPr="004F2EEA">
        <w:rPr>
          <w:rFonts w:cstheme="minorHAnsi"/>
          <w:color w:val="000000" w:themeColor="text1"/>
        </w:rPr>
        <w:t>MCBS 899</w:t>
      </w:r>
      <w:r w:rsidR="00147B48">
        <w:rPr>
          <w:rFonts w:cstheme="minorHAnsi"/>
          <w:color w:val="000000" w:themeColor="text1"/>
        </w:rPr>
        <w:t xml:space="preserve">, </w:t>
      </w:r>
      <w:r w:rsidR="00376C64" w:rsidRPr="004F2EEA">
        <w:rPr>
          <w:rFonts w:cstheme="minorHAnsi"/>
          <w:color w:val="000000" w:themeColor="text1"/>
          <w:shd w:val="clear" w:color="auto" w:fill="FFFFFF"/>
        </w:rPr>
        <w:t>GRAD</w:t>
      </w:r>
      <w:r w:rsidRPr="004F2EEA">
        <w:rPr>
          <w:rFonts w:cstheme="minorHAnsi"/>
          <w:color w:val="000000" w:themeColor="text1"/>
          <w:shd w:val="clear" w:color="auto" w:fill="FFFFFF"/>
        </w:rPr>
        <w:t xml:space="preserve"> 900</w:t>
      </w:r>
      <w:r w:rsidR="00147B48">
        <w:rPr>
          <w:rFonts w:cstheme="minorHAnsi"/>
          <w:color w:val="000000" w:themeColor="text1"/>
          <w:shd w:val="clear" w:color="auto" w:fill="FFFFFF"/>
        </w:rPr>
        <w:t>, or</w:t>
      </w:r>
      <w:r w:rsidR="00E27AAE">
        <w:rPr>
          <w:rFonts w:cstheme="minorHAnsi"/>
          <w:color w:val="000000" w:themeColor="text1"/>
          <w:shd w:val="clear" w:color="auto" w:fill="FFFFFF"/>
        </w:rPr>
        <w:t xml:space="preserve"> </w:t>
      </w:r>
      <w:r w:rsidR="001302FA" w:rsidRPr="004F2EEA">
        <w:rPr>
          <w:rFonts w:cstheme="minorHAnsi"/>
          <w:color w:val="000000" w:themeColor="text1"/>
          <w:shd w:val="clear" w:color="auto" w:fill="FFFFFF"/>
        </w:rPr>
        <w:t>MCBS</w:t>
      </w:r>
      <w:r w:rsidRPr="004F2EEA">
        <w:rPr>
          <w:rFonts w:cstheme="minorHAnsi"/>
          <w:color w:val="000000" w:themeColor="text1"/>
          <w:shd w:val="clear" w:color="auto" w:fill="FFFFFF"/>
        </w:rPr>
        <w:t xml:space="preserve"> 9</w:t>
      </w:r>
      <w:r w:rsidR="00376C64" w:rsidRPr="004F2EEA">
        <w:rPr>
          <w:rFonts w:cstheme="minorHAnsi"/>
          <w:color w:val="000000" w:themeColor="text1"/>
          <w:shd w:val="clear" w:color="auto" w:fill="FFFFFF"/>
        </w:rPr>
        <w:t>99), or continuing enrollment (GRAD</w:t>
      </w:r>
      <w:r w:rsidRPr="004F2EEA">
        <w:rPr>
          <w:rFonts w:cstheme="minorHAnsi"/>
          <w:color w:val="000000" w:themeColor="text1"/>
          <w:shd w:val="clear" w:color="auto" w:fill="FFFFFF"/>
        </w:rPr>
        <w:t xml:space="preserve"> 800) (see below for distinctions). Students who don’t </w:t>
      </w:r>
      <w:r w:rsidRPr="004F2EEA">
        <w:rPr>
          <w:rFonts w:eastAsia="Times New Roman" w:cstheme="minorHAnsi"/>
          <w:color w:val="000000" w:themeColor="text1"/>
        </w:rPr>
        <w:t>register for the Fall and Spring semesters will have their degree status discontinued.</w:t>
      </w:r>
      <w:r w:rsidRPr="004F2EEA">
        <w:rPr>
          <w:rFonts w:cstheme="minorHAnsi"/>
          <w:bCs/>
          <w:color w:val="000000" w:themeColor="text1"/>
        </w:rPr>
        <w:t xml:space="preserve"> </w:t>
      </w:r>
    </w:p>
    <w:p w14:paraId="41571E14" w14:textId="1ABD9E9B" w:rsidR="00FE0BAE" w:rsidRPr="004F2EEA" w:rsidRDefault="00BA256E" w:rsidP="0098487F">
      <w:pPr>
        <w:rPr>
          <w:rFonts w:cstheme="minorHAnsi"/>
          <w:color w:val="000000" w:themeColor="text1"/>
        </w:rPr>
      </w:pPr>
      <w:r w:rsidRPr="004F2EEA">
        <w:rPr>
          <w:rFonts w:cstheme="minorHAnsi"/>
          <w:color w:val="000000" w:themeColor="text1"/>
        </w:rPr>
        <w:t xml:space="preserve">The M.S. degree requires completion of a minimum of 30 credits, 6-10 of which </w:t>
      </w:r>
      <w:r w:rsidR="00131AA6" w:rsidRPr="004F2EEA">
        <w:rPr>
          <w:rFonts w:cstheme="minorHAnsi"/>
          <w:color w:val="000000" w:themeColor="text1"/>
        </w:rPr>
        <w:t>are for</w:t>
      </w:r>
      <w:r w:rsidRPr="004F2EEA">
        <w:rPr>
          <w:rFonts w:cstheme="minorHAnsi"/>
          <w:color w:val="000000" w:themeColor="text1"/>
        </w:rPr>
        <w:t xml:space="preserve"> thesis research (</w:t>
      </w:r>
      <w:r w:rsidR="00EA559E" w:rsidRPr="004F2EEA">
        <w:rPr>
          <w:rFonts w:cstheme="minorHAnsi"/>
          <w:color w:val="000000" w:themeColor="text1"/>
        </w:rPr>
        <w:t>MCBS</w:t>
      </w:r>
      <w:r w:rsidRPr="004F2EEA">
        <w:rPr>
          <w:rFonts w:cstheme="minorHAnsi"/>
          <w:color w:val="000000" w:themeColor="text1"/>
        </w:rPr>
        <w:t xml:space="preserve"> 899). </w:t>
      </w:r>
      <w:r w:rsidR="00B21F5B">
        <w:rPr>
          <w:rFonts w:cstheme="minorHAnsi"/>
          <w:color w:val="000000" w:themeColor="text1"/>
        </w:rPr>
        <w:t xml:space="preserve">Given students may join the PhD program from different levels (some with a master’s degree </w:t>
      </w:r>
      <w:proofErr w:type="spellStart"/>
      <w:r w:rsidR="00B21F5B">
        <w:rPr>
          <w:rFonts w:cstheme="minorHAnsi"/>
          <w:color w:val="000000" w:themeColor="text1"/>
        </w:rPr>
        <w:t>etc</w:t>
      </w:r>
      <w:proofErr w:type="spellEnd"/>
      <w:r w:rsidR="00B21F5B">
        <w:rPr>
          <w:rFonts w:cstheme="minorHAnsi"/>
          <w:color w:val="000000" w:themeColor="text1"/>
        </w:rPr>
        <w:t>), t</w:t>
      </w:r>
      <w:r w:rsidRPr="004F2EEA">
        <w:rPr>
          <w:rFonts w:cstheme="minorHAnsi"/>
          <w:color w:val="000000" w:themeColor="text1"/>
        </w:rPr>
        <w:t xml:space="preserve">here is no </w:t>
      </w:r>
      <w:r w:rsidR="00B21F5B">
        <w:rPr>
          <w:rFonts w:cstheme="minorHAnsi"/>
          <w:color w:val="000000" w:themeColor="text1"/>
        </w:rPr>
        <w:t>minimal</w:t>
      </w:r>
      <w:r w:rsidRPr="004F2EEA">
        <w:rPr>
          <w:rFonts w:cstheme="minorHAnsi"/>
          <w:color w:val="000000" w:themeColor="text1"/>
        </w:rPr>
        <w:t xml:space="preserve"> credit requirement for the Ph.D., though students</w:t>
      </w:r>
      <w:r w:rsidR="00131AA6" w:rsidRPr="004F2EEA">
        <w:rPr>
          <w:rFonts w:cstheme="minorHAnsi"/>
          <w:color w:val="000000" w:themeColor="text1"/>
        </w:rPr>
        <w:t xml:space="preserve"> must complete</w:t>
      </w:r>
      <w:r w:rsidR="007271D8" w:rsidRPr="004F2EEA">
        <w:rPr>
          <w:rFonts w:cstheme="minorHAnsi"/>
          <w:color w:val="000000" w:themeColor="text1"/>
        </w:rPr>
        <w:t xml:space="preserve"> the degree requirements as outlined in the previous sec</w:t>
      </w:r>
      <w:r w:rsidR="00732DE1" w:rsidRPr="004F2EEA">
        <w:rPr>
          <w:rFonts w:cstheme="minorHAnsi"/>
          <w:color w:val="000000" w:themeColor="text1"/>
        </w:rPr>
        <w:t>t</w:t>
      </w:r>
      <w:r w:rsidR="007271D8" w:rsidRPr="004F2EEA">
        <w:rPr>
          <w:rFonts w:cstheme="minorHAnsi"/>
          <w:color w:val="000000" w:themeColor="text1"/>
        </w:rPr>
        <w:t>ion.</w:t>
      </w:r>
      <w:r w:rsidR="00131AA6" w:rsidRPr="004F2EEA">
        <w:rPr>
          <w:rFonts w:cstheme="minorHAnsi"/>
          <w:color w:val="000000" w:themeColor="text1"/>
        </w:rPr>
        <w:t xml:space="preserve"> </w:t>
      </w:r>
    </w:p>
    <w:p w14:paraId="3FED39F2" w14:textId="397FAD7B" w:rsidR="00D35AAA" w:rsidRPr="004F2EEA" w:rsidRDefault="00954F3D" w:rsidP="0098487F">
      <w:pPr>
        <w:rPr>
          <w:rFonts w:cstheme="minorHAnsi"/>
          <w:color w:val="000000" w:themeColor="text1"/>
        </w:rPr>
      </w:pPr>
      <w:r w:rsidRPr="004F2EEA">
        <w:rPr>
          <w:rFonts w:cstheme="minorHAnsi"/>
          <w:color w:val="000000" w:themeColor="text1"/>
        </w:rPr>
        <w:t xml:space="preserve">Students holding assistantship appointments are considered full time and must register for a minimum of 6 credits, </w:t>
      </w:r>
      <w:proofErr w:type="gramStart"/>
      <w:r w:rsidRPr="004F2EEA">
        <w:rPr>
          <w:rFonts w:cstheme="minorHAnsi"/>
          <w:color w:val="000000" w:themeColor="text1"/>
        </w:rPr>
        <w:t>Master's</w:t>
      </w:r>
      <w:proofErr w:type="gramEnd"/>
      <w:r w:rsidRPr="004F2EEA">
        <w:rPr>
          <w:rFonts w:cstheme="minorHAnsi"/>
          <w:color w:val="000000" w:themeColor="text1"/>
        </w:rPr>
        <w:t xml:space="preserve"> Continuing Research (</w:t>
      </w:r>
      <w:r w:rsidR="00FB04C9" w:rsidRPr="004F2EEA">
        <w:rPr>
          <w:rFonts w:cstheme="minorHAnsi"/>
          <w:color w:val="000000" w:themeColor="text1"/>
        </w:rPr>
        <w:t>GRAD</w:t>
      </w:r>
      <w:r w:rsidRPr="004F2EEA">
        <w:rPr>
          <w:rFonts w:cstheme="minorHAnsi"/>
          <w:color w:val="000000" w:themeColor="text1"/>
        </w:rPr>
        <w:t xml:space="preserve"> 900), or Doctoral Research (</w:t>
      </w:r>
      <w:r w:rsidR="00AC22C3" w:rsidRPr="004F2EEA">
        <w:rPr>
          <w:rFonts w:cstheme="minorHAnsi"/>
          <w:color w:val="000000" w:themeColor="text1"/>
        </w:rPr>
        <w:t xml:space="preserve">MCBS </w:t>
      </w:r>
      <w:r w:rsidRPr="004F2EEA">
        <w:rPr>
          <w:rFonts w:cstheme="minorHAnsi"/>
          <w:color w:val="000000" w:themeColor="text1"/>
        </w:rPr>
        <w:t>999) each semester.</w:t>
      </w:r>
    </w:p>
    <w:p w14:paraId="61271EE4" w14:textId="4E9C1564" w:rsidR="00985B55" w:rsidRPr="004F2EEA" w:rsidRDefault="00D35AAA" w:rsidP="0098487F">
      <w:pPr>
        <w:rPr>
          <w:rFonts w:cstheme="minorHAnsi"/>
          <w:color w:val="000000" w:themeColor="text1"/>
        </w:rPr>
      </w:pPr>
      <w:r w:rsidRPr="004F2EEA">
        <w:rPr>
          <w:rFonts w:cstheme="minorHAnsi"/>
          <w:color w:val="000000" w:themeColor="text1"/>
        </w:rPr>
        <w:t>Students</w:t>
      </w:r>
      <w:r w:rsidR="00954F3D" w:rsidRPr="004F2EEA">
        <w:rPr>
          <w:rFonts w:cstheme="minorHAnsi"/>
          <w:color w:val="000000" w:themeColor="text1"/>
        </w:rPr>
        <w:t xml:space="preserve"> </w:t>
      </w:r>
      <w:r w:rsidR="00131AA6" w:rsidRPr="004F2EEA">
        <w:rPr>
          <w:rFonts w:cstheme="minorHAnsi"/>
          <w:color w:val="000000" w:themeColor="text1"/>
        </w:rPr>
        <w:t xml:space="preserve">on assistantships (TA or RA) </w:t>
      </w:r>
      <w:r w:rsidRPr="004F2EEA">
        <w:rPr>
          <w:rFonts w:cstheme="minorHAnsi"/>
          <w:color w:val="000000" w:themeColor="text1"/>
        </w:rPr>
        <w:t xml:space="preserve">pay reduced mandatory fees </w:t>
      </w:r>
      <w:hyperlink r:id="rId22" w:history="1">
        <w:r w:rsidR="00012C83" w:rsidRPr="004F2EEA">
          <w:rPr>
            <w:rStyle w:val="Hyperlink"/>
            <w:rFonts w:cstheme="minorHAnsi"/>
          </w:rPr>
          <w:t>https://www.unh.edu/business-services/tuition-fees/graduate-tuition-fees</w:t>
        </w:r>
      </w:hyperlink>
      <w:r w:rsidR="00131AA6" w:rsidRPr="004F2EEA">
        <w:rPr>
          <w:rFonts w:cstheme="minorHAnsi"/>
          <w:color w:val="000000" w:themeColor="text1"/>
        </w:rPr>
        <w:t xml:space="preserve">. </w:t>
      </w:r>
      <w:r w:rsidR="0015099B" w:rsidRPr="004F2EEA">
        <w:rPr>
          <w:rFonts w:cstheme="minorHAnsi"/>
          <w:color w:val="000000" w:themeColor="text1"/>
        </w:rPr>
        <w:t xml:space="preserve">Tuition is commonly </w:t>
      </w:r>
      <w:r w:rsidR="00985B55" w:rsidRPr="004F2EEA">
        <w:rPr>
          <w:rFonts w:cstheme="minorHAnsi"/>
          <w:color w:val="000000" w:themeColor="text1"/>
        </w:rPr>
        <w:t>covered by a tuition waiver</w:t>
      </w:r>
      <w:r w:rsidR="0015099B" w:rsidRPr="004F2EEA">
        <w:rPr>
          <w:rFonts w:cstheme="minorHAnsi"/>
          <w:color w:val="000000" w:themeColor="text1"/>
        </w:rPr>
        <w:t xml:space="preserve"> for students on </w:t>
      </w:r>
      <w:r w:rsidR="00FB04C9" w:rsidRPr="004F2EEA">
        <w:rPr>
          <w:rFonts w:cstheme="minorHAnsi"/>
          <w:color w:val="000000" w:themeColor="text1"/>
        </w:rPr>
        <w:t>assistantships</w:t>
      </w:r>
      <w:r w:rsidR="0015099B" w:rsidRPr="004F2EEA">
        <w:rPr>
          <w:rFonts w:cstheme="minorHAnsi"/>
          <w:color w:val="000000" w:themeColor="text1"/>
        </w:rPr>
        <w:t xml:space="preserve">; however, </w:t>
      </w:r>
      <w:r w:rsidR="00CE7010" w:rsidRPr="004F2EEA">
        <w:rPr>
          <w:rFonts w:cstheme="minorHAnsi"/>
          <w:color w:val="000000" w:themeColor="text1"/>
        </w:rPr>
        <w:t xml:space="preserve">a portion of the </w:t>
      </w:r>
      <w:r w:rsidR="0015099B" w:rsidRPr="004F2EEA">
        <w:rPr>
          <w:rFonts w:cstheme="minorHAnsi"/>
          <w:color w:val="000000" w:themeColor="text1"/>
        </w:rPr>
        <w:t>mandatory fees remain the</w:t>
      </w:r>
      <w:r w:rsidR="00131AA6" w:rsidRPr="004F2EEA">
        <w:rPr>
          <w:rFonts w:cstheme="minorHAnsi"/>
          <w:color w:val="000000" w:themeColor="text1"/>
        </w:rPr>
        <w:t xml:space="preserve"> responsibility of the student.</w:t>
      </w:r>
      <w:r w:rsidR="00CE7010" w:rsidRPr="004F2EEA">
        <w:rPr>
          <w:rFonts w:cstheme="minorHAnsi"/>
          <w:color w:val="000000" w:themeColor="text1"/>
        </w:rPr>
        <w:t xml:space="preserve"> </w:t>
      </w:r>
      <w:r w:rsidRPr="004F2EEA">
        <w:rPr>
          <w:rFonts w:cstheme="minorHAnsi"/>
          <w:color w:val="000000" w:themeColor="text1"/>
        </w:rPr>
        <w:t>Students enrolled for more than 16 credits</w:t>
      </w:r>
      <w:r w:rsidR="00954F3D" w:rsidRPr="004F2EEA">
        <w:rPr>
          <w:rFonts w:cstheme="minorHAnsi"/>
          <w:color w:val="000000" w:themeColor="text1"/>
        </w:rPr>
        <w:t xml:space="preserve"> pay additional tuition based on</w:t>
      </w:r>
      <w:r w:rsidRPr="004F2EEA">
        <w:rPr>
          <w:rFonts w:cstheme="minorHAnsi"/>
          <w:color w:val="000000" w:themeColor="text1"/>
        </w:rPr>
        <w:t xml:space="preserve"> the</w:t>
      </w:r>
      <w:r w:rsidR="00954F3D" w:rsidRPr="004F2EEA">
        <w:rPr>
          <w:rFonts w:cstheme="minorHAnsi"/>
          <w:color w:val="000000" w:themeColor="text1"/>
        </w:rPr>
        <w:t xml:space="preserve"> number of additional credits</w:t>
      </w:r>
      <w:r w:rsidR="00012C83" w:rsidRPr="004F2EEA">
        <w:rPr>
          <w:rFonts w:cstheme="minorHAnsi"/>
          <w:color w:val="000000" w:themeColor="text1"/>
        </w:rPr>
        <w:t>.</w:t>
      </w:r>
      <w:r w:rsidR="00FE0BAE" w:rsidRPr="004F2EEA">
        <w:rPr>
          <w:rFonts w:cstheme="minorHAnsi"/>
          <w:color w:val="000000" w:themeColor="text1"/>
        </w:rPr>
        <w:t xml:space="preserve"> </w:t>
      </w:r>
      <w:r w:rsidR="00985B55" w:rsidRPr="004F2EEA">
        <w:rPr>
          <w:rFonts w:cstheme="minorHAnsi"/>
          <w:color w:val="000000" w:themeColor="text1"/>
        </w:rPr>
        <w:t xml:space="preserve">Detailed information on fees, financial support and policies can be found here: </w:t>
      </w:r>
      <w:hyperlink r:id="rId23" w:history="1">
        <w:r w:rsidR="00985B55" w:rsidRPr="004F2EEA">
          <w:rPr>
            <w:rStyle w:val="Hyperlink"/>
            <w:rFonts w:cstheme="minorHAnsi"/>
          </w:rPr>
          <w:t>https://catalog.unh.edu/graduate/general-information/fees-financial-support/</w:t>
        </w:r>
      </w:hyperlink>
    </w:p>
    <w:p w14:paraId="38598B89" w14:textId="38CA08DB" w:rsidR="0015099B" w:rsidRPr="004F2EEA" w:rsidRDefault="00954F3D" w:rsidP="0098487F">
      <w:pPr>
        <w:rPr>
          <w:rFonts w:cstheme="minorHAnsi"/>
          <w:color w:val="000000" w:themeColor="text1"/>
        </w:rPr>
      </w:pPr>
      <w:r w:rsidRPr="004F2EEA">
        <w:rPr>
          <w:rFonts w:cstheme="minorHAnsi"/>
          <w:color w:val="000000" w:themeColor="text1"/>
        </w:rPr>
        <w:t xml:space="preserve">Doctoral students </w:t>
      </w:r>
      <w:r w:rsidR="00182A93" w:rsidRPr="004F2EEA">
        <w:rPr>
          <w:rFonts w:cstheme="minorHAnsi"/>
          <w:color w:val="000000" w:themeColor="text1"/>
        </w:rPr>
        <w:t>who have advanced to</w:t>
      </w:r>
      <w:r w:rsidRPr="004F2EEA">
        <w:rPr>
          <w:rFonts w:cstheme="minorHAnsi"/>
          <w:color w:val="000000" w:themeColor="text1"/>
        </w:rPr>
        <w:t xml:space="preserve"> candidacy may petition each seme</w:t>
      </w:r>
      <w:r w:rsidR="00182A93" w:rsidRPr="004F2EEA">
        <w:rPr>
          <w:rFonts w:cstheme="minorHAnsi"/>
          <w:color w:val="000000" w:themeColor="text1"/>
        </w:rPr>
        <w:t>ster to waive fees</w:t>
      </w:r>
      <w:r w:rsidRPr="004F2EEA">
        <w:rPr>
          <w:rFonts w:cstheme="minorHAnsi"/>
          <w:color w:val="000000" w:themeColor="text1"/>
        </w:rPr>
        <w:t xml:space="preserve"> if they meet the </w:t>
      </w:r>
      <w:r w:rsidR="00182A93" w:rsidRPr="004F2EEA">
        <w:rPr>
          <w:rFonts w:cstheme="minorHAnsi"/>
          <w:color w:val="000000" w:themeColor="text1"/>
        </w:rPr>
        <w:t xml:space="preserve">specified </w:t>
      </w:r>
      <w:r w:rsidRPr="004F2EEA">
        <w:rPr>
          <w:rFonts w:cstheme="minorHAnsi"/>
          <w:color w:val="000000" w:themeColor="text1"/>
        </w:rPr>
        <w:t>conditions</w:t>
      </w:r>
      <w:r w:rsidR="00012C83" w:rsidRPr="004F2EEA">
        <w:rPr>
          <w:rFonts w:cstheme="minorHAnsi"/>
          <w:color w:val="000000" w:themeColor="text1"/>
        </w:rPr>
        <w:t>.</w:t>
      </w:r>
      <w:r w:rsidRPr="004F2EEA">
        <w:rPr>
          <w:rFonts w:cstheme="minorHAnsi"/>
          <w:color w:val="000000" w:themeColor="text1"/>
        </w:rPr>
        <w:t xml:space="preserve"> </w:t>
      </w:r>
      <w:hyperlink r:id="rId24" w:history="1">
        <w:r w:rsidR="00012C83" w:rsidRPr="004F2EEA">
          <w:rPr>
            <w:rStyle w:val="Hyperlink"/>
            <w:rFonts w:cstheme="minorHAnsi"/>
          </w:rPr>
          <w:t>https://www.unh.edu/business-services/sites/default/files/media/2023-06/mandatory-fee-petition-form.pdf</w:t>
        </w:r>
      </w:hyperlink>
    </w:p>
    <w:p w14:paraId="7804F2E7" w14:textId="76C33710" w:rsidR="00954F3D" w:rsidRPr="004F2EEA" w:rsidRDefault="00376C64" w:rsidP="0098487F">
      <w:pPr>
        <w:rPr>
          <w:rFonts w:cstheme="minorHAnsi"/>
          <w:color w:val="000000" w:themeColor="text1"/>
        </w:rPr>
      </w:pPr>
      <w:r w:rsidRPr="004F2EEA">
        <w:rPr>
          <w:rFonts w:cstheme="minorHAnsi"/>
          <w:color w:val="000000" w:themeColor="text1"/>
        </w:rPr>
        <w:t xml:space="preserve">The level of the courses taken to meet registration requirements is not specified. However, </w:t>
      </w:r>
      <w:r w:rsidRPr="004F2EEA">
        <w:rPr>
          <w:rFonts w:cstheme="minorHAnsi"/>
          <w:b/>
          <w:color w:val="000000" w:themeColor="text1"/>
        </w:rPr>
        <w:t>taking non-graduate classes does not move one towards degree completion</w:t>
      </w:r>
      <w:r w:rsidRPr="004F2EEA">
        <w:rPr>
          <w:rFonts w:cstheme="minorHAnsi"/>
          <w:color w:val="000000" w:themeColor="text1"/>
        </w:rPr>
        <w:t xml:space="preserve">, so taking undergraduate (UG) classes is not a common practice. A grad student </w:t>
      </w:r>
      <w:r w:rsidRPr="004F2EEA">
        <w:rPr>
          <w:rFonts w:cstheme="minorHAnsi"/>
          <w:color w:val="000000" w:themeColor="text1"/>
          <w:u w:val="single"/>
        </w:rPr>
        <w:t>cannot</w:t>
      </w:r>
      <w:r w:rsidRPr="004F2EEA">
        <w:rPr>
          <w:rFonts w:cstheme="minorHAnsi"/>
          <w:color w:val="000000" w:themeColor="text1"/>
        </w:rPr>
        <w:t xml:space="preserve"> petition to take a 500-level course</w:t>
      </w:r>
      <w:r w:rsidR="00CE7010" w:rsidRPr="004F2EEA">
        <w:rPr>
          <w:rFonts w:cstheme="minorHAnsi"/>
          <w:color w:val="000000" w:themeColor="text1"/>
        </w:rPr>
        <w:t xml:space="preserve"> for credit</w:t>
      </w:r>
      <w:r w:rsidRPr="004F2EEA">
        <w:rPr>
          <w:rFonts w:cstheme="minorHAnsi"/>
          <w:color w:val="000000" w:themeColor="text1"/>
        </w:rPr>
        <w:t xml:space="preserve">.  </w:t>
      </w:r>
    </w:p>
    <w:p w14:paraId="7CCB4587" w14:textId="3A245600" w:rsidR="00954F3D" w:rsidRPr="004F2EEA" w:rsidRDefault="00954F3D" w:rsidP="0098487F">
      <w:pPr>
        <w:rPr>
          <w:rFonts w:cstheme="minorHAnsi"/>
          <w:color w:val="000000" w:themeColor="text1"/>
        </w:rPr>
      </w:pPr>
      <w:r w:rsidRPr="004F2EEA">
        <w:rPr>
          <w:rFonts w:cstheme="minorHAnsi"/>
          <w:b/>
          <w:color w:val="000000" w:themeColor="text1"/>
        </w:rPr>
        <w:t>Graduate courses</w:t>
      </w:r>
      <w:r w:rsidRPr="004F2EEA">
        <w:rPr>
          <w:rFonts w:cstheme="minorHAnsi"/>
          <w:color w:val="000000" w:themeColor="text1"/>
        </w:rPr>
        <w:t xml:space="preserve"> </w:t>
      </w:r>
      <w:r w:rsidRPr="004F2EEA">
        <w:rPr>
          <w:rFonts w:cstheme="minorHAnsi"/>
          <w:b/>
          <w:color w:val="000000" w:themeColor="text1"/>
        </w:rPr>
        <w:t>are numbered 800- or 900-level</w:t>
      </w:r>
      <w:r w:rsidRPr="004F2EEA">
        <w:rPr>
          <w:rFonts w:cstheme="minorHAnsi"/>
          <w:color w:val="000000" w:themeColor="text1"/>
        </w:rPr>
        <w:t xml:space="preserve">. Course descriptions can be found in the online </w:t>
      </w:r>
      <w:hyperlink r:id="rId25" w:history="1">
        <w:r w:rsidRPr="004F2EEA">
          <w:rPr>
            <w:rStyle w:val="Hyperlink"/>
            <w:rFonts w:cstheme="minorHAnsi"/>
            <w:color w:val="000000" w:themeColor="text1"/>
          </w:rPr>
          <w:t>Graduate Course Catalog</w:t>
        </w:r>
      </w:hyperlink>
      <w:r w:rsidR="008438BF" w:rsidRPr="004F2EEA">
        <w:rPr>
          <w:rFonts w:cstheme="minorHAnsi"/>
          <w:color w:val="000000" w:themeColor="text1"/>
        </w:rPr>
        <w:t xml:space="preserve"> (</w:t>
      </w:r>
      <w:hyperlink r:id="rId26" w:history="1">
        <w:r w:rsidR="008438BF" w:rsidRPr="004F2EEA">
          <w:rPr>
            <w:rStyle w:val="Hyperlink"/>
            <w:rFonts w:cstheme="minorHAnsi"/>
          </w:rPr>
          <w:t>http://www.unh.edu/grad-catalog/choosecatalog.cfm</w:t>
        </w:r>
      </w:hyperlink>
      <w:r w:rsidR="008438BF" w:rsidRPr="004F2EEA">
        <w:rPr>
          <w:rFonts w:cstheme="minorHAnsi"/>
          <w:color w:val="000000" w:themeColor="text1"/>
        </w:rPr>
        <w:t xml:space="preserve">). </w:t>
      </w:r>
      <w:r w:rsidRPr="004F2EEA">
        <w:rPr>
          <w:rFonts w:cstheme="minorHAnsi"/>
          <w:color w:val="000000" w:themeColor="text1"/>
        </w:rPr>
        <w:t xml:space="preserve">If there is a graded option, graduate courses may not be taken </w:t>
      </w:r>
      <w:r w:rsidR="00FB04C9" w:rsidRPr="004F2EEA">
        <w:rPr>
          <w:rFonts w:cstheme="minorHAnsi"/>
          <w:color w:val="000000" w:themeColor="text1"/>
        </w:rPr>
        <w:t>Credit</w:t>
      </w:r>
      <w:r w:rsidRPr="004F2EEA">
        <w:rPr>
          <w:rFonts w:cstheme="minorHAnsi"/>
          <w:color w:val="000000" w:themeColor="text1"/>
        </w:rPr>
        <w:t>/Fail.</w:t>
      </w:r>
    </w:p>
    <w:p w14:paraId="6A6701CF" w14:textId="0B260DCD" w:rsidR="00954F3D" w:rsidRPr="004F2EEA" w:rsidRDefault="00954F3D" w:rsidP="0098487F">
      <w:pPr>
        <w:rPr>
          <w:rFonts w:cstheme="minorHAnsi"/>
          <w:color w:val="000000" w:themeColor="text1"/>
        </w:rPr>
      </w:pPr>
      <w:r w:rsidRPr="004F2EEA">
        <w:rPr>
          <w:rFonts w:cstheme="minorHAnsi"/>
          <w:b/>
          <w:bCs/>
          <w:color w:val="000000" w:themeColor="text1"/>
        </w:rPr>
        <w:t>Graduate credit for 700-level courses</w:t>
      </w:r>
      <w:r w:rsidRPr="004F2EEA">
        <w:rPr>
          <w:rFonts w:cstheme="minorHAnsi"/>
          <w:color w:val="000000" w:themeColor="text1"/>
        </w:rPr>
        <w:t xml:space="preserve">: These are advanced undergraduate courses. </w:t>
      </w:r>
      <w:r w:rsidR="00CE7010" w:rsidRPr="004F2EEA">
        <w:rPr>
          <w:rFonts w:cstheme="minorHAnsi"/>
          <w:color w:val="000000" w:themeColor="text1"/>
        </w:rPr>
        <w:t xml:space="preserve">Students may earn up </w:t>
      </w:r>
      <w:r w:rsidRPr="004F2EEA">
        <w:rPr>
          <w:rFonts w:cstheme="minorHAnsi"/>
          <w:color w:val="000000" w:themeColor="text1"/>
        </w:rPr>
        <w:t xml:space="preserve">to 12 graduate </w:t>
      </w:r>
      <w:r w:rsidR="00CE7010" w:rsidRPr="004F2EEA">
        <w:rPr>
          <w:rFonts w:cstheme="minorHAnsi"/>
          <w:color w:val="000000" w:themeColor="text1"/>
        </w:rPr>
        <w:t>credits</w:t>
      </w:r>
      <w:r w:rsidRPr="004F2EEA">
        <w:rPr>
          <w:rFonts w:cstheme="minorHAnsi"/>
          <w:color w:val="000000" w:themeColor="text1"/>
        </w:rPr>
        <w:t xml:space="preserve"> in 700-level courses</w:t>
      </w:r>
      <w:r w:rsidR="00CE7010" w:rsidRPr="004F2EEA">
        <w:rPr>
          <w:rFonts w:cstheme="minorHAnsi"/>
          <w:color w:val="000000" w:themeColor="text1"/>
        </w:rPr>
        <w:t xml:space="preserve"> that are outside of their department’s offerings</w:t>
      </w:r>
      <w:r w:rsidRPr="004F2EEA">
        <w:rPr>
          <w:rFonts w:cstheme="minorHAnsi"/>
          <w:color w:val="000000" w:themeColor="text1"/>
        </w:rPr>
        <w:t xml:space="preserve">. </w:t>
      </w:r>
      <w:r w:rsidR="008438BF" w:rsidRPr="004F2EEA">
        <w:rPr>
          <w:rFonts w:cstheme="minorHAnsi"/>
          <w:color w:val="000000" w:themeColor="text1"/>
        </w:rPr>
        <w:t xml:space="preserve">A petition for exception to academic policy </w:t>
      </w:r>
      <w:r w:rsidR="001069DD" w:rsidRPr="004F2EEA">
        <w:rPr>
          <w:rFonts w:cstheme="minorHAnsi"/>
          <w:color w:val="000000" w:themeColor="text1"/>
        </w:rPr>
        <w:t>from the forms page of the graduate school</w:t>
      </w:r>
      <w:r w:rsidR="001069DD">
        <w:rPr>
          <w:rFonts w:ascii="Calibri" w:hAnsi="Calibri" w:cs="Arial"/>
          <w:color w:val="000000" w:themeColor="text1"/>
        </w:rPr>
        <w:t xml:space="preserve"> </w:t>
      </w:r>
      <w:r w:rsidR="001069DD" w:rsidRPr="004F2EEA">
        <w:rPr>
          <w:rFonts w:cstheme="minorHAnsi"/>
          <w:color w:val="000000" w:themeColor="text1"/>
        </w:rPr>
        <w:t>(</w:t>
      </w:r>
      <w:hyperlink r:id="rId27" w:history="1">
        <w:r w:rsidR="001069DD" w:rsidRPr="004F2EEA">
          <w:rPr>
            <w:rStyle w:val="Hyperlink"/>
            <w:rFonts w:cstheme="minorHAnsi"/>
          </w:rPr>
          <w:t>https://gradschool.unh.edu/academics/forms-policies</w:t>
        </w:r>
      </w:hyperlink>
      <w:r w:rsidR="001069DD" w:rsidRPr="004F2EEA">
        <w:rPr>
          <w:rFonts w:cstheme="minorHAnsi"/>
          <w:color w:val="000000" w:themeColor="text1"/>
        </w:rPr>
        <w:t xml:space="preserve">) </w:t>
      </w:r>
      <w:r w:rsidRPr="004F2EEA">
        <w:rPr>
          <w:rFonts w:cstheme="minorHAnsi"/>
          <w:color w:val="000000" w:themeColor="text1"/>
        </w:rPr>
        <w:t xml:space="preserve">must be completed and approved by the student's advisor, graduate program coordinator, and the dean of the Graduate School prior to registration in order to receive graduate credit. Such courses must be taken for a letter grade and are subject to the Graduate School’s failing grade policy. Petitions must include what additional </w:t>
      </w:r>
      <w:r w:rsidRPr="004F2EEA">
        <w:rPr>
          <w:rFonts w:cstheme="minorHAnsi"/>
          <w:color w:val="000000" w:themeColor="text1"/>
        </w:rPr>
        <w:lastRenderedPageBreak/>
        <w:t>requirements or expectations will be required of the student to make the course a graduate level experience. Graduate credit will not</w:t>
      </w:r>
      <w:r w:rsidR="008438BF" w:rsidRPr="004F2EEA">
        <w:rPr>
          <w:rFonts w:cstheme="minorHAnsi"/>
          <w:color w:val="000000" w:themeColor="text1"/>
        </w:rPr>
        <w:t xml:space="preserve"> be given for any courses (700-</w:t>
      </w:r>
      <w:r w:rsidRPr="004F2EEA">
        <w:rPr>
          <w:rFonts w:cstheme="minorHAnsi"/>
          <w:color w:val="000000" w:themeColor="text1"/>
        </w:rPr>
        <w:t>level or simultaneous 700/800 level) that have freshmen or sophomores enrolled.</w:t>
      </w:r>
    </w:p>
    <w:p w14:paraId="54F12391" w14:textId="259727D2" w:rsidR="00954F3D" w:rsidRPr="004F2EEA" w:rsidRDefault="00954F3D" w:rsidP="0098487F">
      <w:pPr>
        <w:rPr>
          <w:rFonts w:cstheme="minorHAnsi"/>
          <w:color w:val="000000" w:themeColor="text1"/>
        </w:rPr>
      </w:pPr>
      <w:r w:rsidRPr="004F2EEA">
        <w:rPr>
          <w:rFonts w:cstheme="minorHAnsi"/>
          <w:b/>
          <w:color w:val="000000" w:themeColor="text1"/>
        </w:rPr>
        <w:t xml:space="preserve">Undergraduate courses below 700-level: </w:t>
      </w:r>
      <w:r w:rsidRPr="004F2EEA">
        <w:rPr>
          <w:rFonts w:cstheme="minorHAnsi"/>
          <w:color w:val="000000" w:themeColor="text1"/>
        </w:rPr>
        <w:t>While taking non-graduate classes is generally discouraged, in some cases, graduate students may need background or training that can best be obtained by taking an upper-level undergraduate class, if no equivalent course is offered at the graduate level. Undergraduate level courses taken by graduate students are billed at the graduate rate, must be taken for a letter grade, and are subject to the Graduate School’s failing grade policy. Courses taken below the 700-level cannot count as graduate credit.</w:t>
      </w:r>
    </w:p>
    <w:p w14:paraId="71579025" w14:textId="32DF6D52" w:rsidR="00954F3D" w:rsidRPr="004F2EEA" w:rsidRDefault="00954F3D" w:rsidP="0098487F">
      <w:pPr>
        <w:rPr>
          <w:rFonts w:cstheme="minorHAnsi"/>
          <w:color w:val="000000" w:themeColor="text1"/>
        </w:rPr>
      </w:pPr>
      <w:r w:rsidRPr="004F2EEA">
        <w:rPr>
          <w:rFonts w:cstheme="minorHAnsi"/>
          <w:b/>
          <w:color w:val="000000" w:themeColor="text1"/>
        </w:rPr>
        <w:t>Audits</w:t>
      </w:r>
      <w:r w:rsidRPr="004F2EEA">
        <w:rPr>
          <w:rFonts w:cstheme="minorHAnsi"/>
          <w:color w:val="000000" w:themeColor="text1"/>
        </w:rPr>
        <w:t xml:space="preserve">: </w:t>
      </w:r>
      <w:r w:rsidR="008438BF" w:rsidRPr="004F2EEA">
        <w:rPr>
          <w:rFonts w:cstheme="minorHAnsi"/>
          <w:color w:val="000000" w:themeColor="text1"/>
        </w:rPr>
        <w:t>Graduate students</w:t>
      </w:r>
      <w:r w:rsidRPr="004F2EEA">
        <w:rPr>
          <w:rFonts w:cstheme="minorHAnsi"/>
          <w:color w:val="000000" w:themeColor="text1"/>
        </w:rPr>
        <w:t xml:space="preserve"> may audit courses with the approval of </w:t>
      </w:r>
      <w:r w:rsidR="008438BF" w:rsidRPr="004F2EEA">
        <w:rPr>
          <w:rFonts w:cstheme="minorHAnsi"/>
          <w:color w:val="000000" w:themeColor="text1"/>
        </w:rPr>
        <w:t>their</w:t>
      </w:r>
      <w:r w:rsidRPr="004F2EEA">
        <w:rPr>
          <w:rFonts w:cstheme="minorHAnsi"/>
          <w:color w:val="000000" w:themeColor="text1"/>
        </w:rPr>
        <w:t xml:space="preserve"> advisor and the instructor</w:t>
      </w:r>
      <w:r w:rsidR="00917C2A" w:rsidRPr="004F2EEA">
        <w:rPr>
          <w:rFonts w:cstheme="minorHAnsi"/>
          <w:color w:val="000000" w:themeColor="text1"/>
        </w:rPr>
        <w:t xml:space="preserve"> though the graduate school encourages students to enroll in all courses they attend</w:t>
      </w:r>
      <w:r w:rsidRPr="004F2EEA">
        <w:rPr>
          <w:rFonts w:cstheme="minorHAnsi"/>
          <w:color w:val="000000" w:themeColor="text1"/>
        </w:rPr>
        <w:t>. Credits for an audited course in which a graduate student is formally enrolled may be counted toward enrollment requirements for appointments and assistantships. (Note that tuition for audited courses is the same as for credit courses.)</w:t>
      </w:r>
    </w:p>
    <w:p w14:paraId="40EDE4CB" w14:textId="4071A7F3" w:rsidR="00954F3D" w:rsidRPr="004F2EEA" w:rsidRDefault="00954F3D" w:rsidP="0098487F">
      <w:pPr>
        <w:rPr>
          <w:rFonts w:cstheme="minorHAnsi"/>
        </w:rPr>
      </w:pPr>
      <w:r w:rsidRPr="004F2EEA">
        <w:rPr>
          <w:rFonts w:cstheme="minorHAnsi"/>
          <w:b/>
          <w:color w:val="000000" w:themeColor="text1"/>
        </w:rPr>
        <w:t>Graduate credit from another institution</w:t>
      </w:r>
      <w:r w:rsidRPr="004F2EEA">
        <w:rPr>
          <w:rFonts w:cstheme="minorHAnsi"/>
          <w:color w:val="000000" w:themeColor="text1"/>
        </w:rPr>
        <w:t xml:space="preserve">: </w:t>
      </w:r>
      <w:r w:rsidR="008438BF" w:rsidRPr="004F2EEA">
        <w:rPr>
          <w:rFonts w:cstheme="minorHAnsi"/>
          <w:color w:val="000000" w:themeColor="text1"/>
        </w:rPr>
        <w:t>Students</w:t>
      </w:r>
      <w:r w:rsidRPr="004F2EEA">
        <w:rPr>
          <w:rFonts w:cstheme="minorHAnsi"/>
          <w:color w:val="000000" w:themeColor="text1"/>
        </w:rPr>
        <w:t xml:space="preserve"> can request to transfer up to </w:t>
      </w:r>
      <w:r w:rsidRPr="00261B58">
        <w:rPr>
          <w:rFonts w:cstheme="minorHAnsi"/>
          <w:color w:val="000000" w:themeColor="text1"/>
          <w:u w:val="single"/>
        </w:rPr>
        <w:t>8 credits</w:t>
      </w:r>
      <w:r w:rsidRPr="004F2EEA">
        <w:rPr>
          <w:rFonts w:cstheme="minorHAnsi"/>
          <w:color w:val="000000" w:themeColor="text1"/>
        </w:rPr>
        <w:t xml:space="preserve"> of graduate credit from another school, </w:t>
      </w:r>
      <w:r w:rsidRPr="004F2EEA">
        <w:rPr>
          <w:rFonts w:cstheme="minorHAnsi"/>
          <w:i/>
          <w:color w:val="000000" w:themeColor="text1"/>
        </w:rPr>
        <w:t>provided the credits were not counted toward another degree</w:t>
      </w:r>
      <w:r w:rsidRPr="004F2EEA">
        <w:rPr>
          <w:rFonts w:cstheme="minorHAnsi"/>
          <w:color w:val="000000" w:themeColor="text1"/>
        </w:rPr>
        <w:t xml:space="preserve">, and </w:t>
      </w:r>
      <w:r w:rsidR="008438BF" w:rsidRPr="004F2EEA">
        <w:rPr>
          <w:rFonts w:cstheme="minorHAnsi"/>
          <w:color w:val="000000" w:themeColor="text1"/>
        </w:rPr>
        <w:t>the grade was</w:t>
      </w:r>
      <w:r w:rsidRPr="004F2EEA">
        <w:rPr>
          <w:rFonts w:cstheme="minorHAnsi"/>
          <w:color w:val="000000" w:themeColor="text1"/>
        </w:rPr>
        <w:t xml:space="preserve"> at least a B. The transfer request form is available </w:t>
      </w:r>
      <w:r w:rsidR="008438BF" w:rsidRPr="004F2EEA">
        <w:rPr>
          <w:rFonts w:cstheme="minorHAnsi"/>
          <w:color w:val="000000" w:themeColor="text1"/>
        </w:rPr>
        <w:t xml:space="preserve">at </w:t>
      </w:r>
      <w:hyperlink r:id="rId28" w:history="1">
        <w:r w:rsidR="00917C2A" w:rsidRPr="004F2EEA">
          <w:rPr>
            <w:rStyle w:val="Hyperlink"/>
            <w:rFonts w:cstheme="minorHAnsi"/>
          </w:rPr>
          <w:t>https://gradschool.unh.edu/academics/forms-policies</w:t>
        </w:r>
      </w:hyperlink>
      <w:r w:rsidR="008438BF" w:rsidRPr="004F2EEA">
        <w:rPr>
          <w:rFonts w:cstheme="minorHAnsi"/>
          <w:color w:val="000000" w:themeColor="text1"/>
        </w:rPr>
        <w:t>.</w:t>
      </w:r>
      <w:r w:rsidRPr="004F2EEA">
        <w:rPr>
          <w:rFonts w:cstheme="minorHAnsi"/>
          <w:color w:val="000000" w:themeColor="text1"/>
        </w:rPr>
        <w:t xml:space="preserve"> </w:t>
      </w:r>
    </w:p>
    <w:p w14:paraId="016F23B4" w14:textId="77777777" w:rsidR="00954F3D" w:rsidRPr="004F2EEA" w:rsidRDefault="00954F3D" w:rsidP="0098487F">
      <w:pPr>
        <w:rPr>
          <w:rFonts w:cstheme="minorHAnsi"/>
          <w:color w:val="000000" w:themeColor="text1"/>
          <w:u w:val="single"/>
        </w:rPr>
      </w:pPr>
      <w:r w:rsidRPr="004F2EEA">
        <w:rPr>
          <w:rFonts w:cstheme="minorHAnsi"/>
          <w:color w:val="000000" w:themeColor="text1"/>
          <w:u w:val="single"/>
        </w:rPr>
        <w:t>Where to find enrollment policy, course and registration information:</w:t>
      </w:r>
    </w:p>
    <w:p w14:paraId="1FB96FB5" w14:textId="28EC2367" w:rsidR="00954F3D" w:rsidRPr="004F2EEA" w:rsidRDefault="00954F3D" w:rsidP="00103EF0">
      <w:pPr>
        <w:ind w:left="720"/>
        <w:rPr>
          <w:rFonts w:cstheme="minorHAnsi"/>
          <w:color w:val="000000" w:themeColor="text1"/>
        </w:rPr>
      </w:pPr>
      <w:r w:rsidRPr="004F2EEA">
        <w:rPr>
          <w:rFonts w:cstheme="minorHAnsi"/>
          <w:color w:val="000000" w:themeColor="text1"/>
        </w:rPr>
        <w:t>• Graduate School</w:t>
      </w:r>
      <w:r w:rsidR="006936F1" w:rsidRPr="004F2EEA">
        <w:rPr>
          <w:rFonts w:cstheme="minorHAnsi"/>
          <w:color w:val="000000" w:themeColor="text1"/>
        </w:rPr>
        <w:t xml:space="preserve"> academic policies: </w:t>
      </w:r>
      <w:hyperlink r:id="rId29" w:history="1">
        <w:r w:rsidR="00103EF0" w:rsidRPr="004F2EEA">
          <w:rPr>
            <w:rStyle w:val="Hyperlink"/>
            <w:rFonts w:cstheme="minorHAnsi"/>
          </w:rPr>
          <w:t>https://catalog.unh.edu/graduate/general-information/registration/</w:t>
        </w:r>
      </w:hyperlink>
      <w:r w:rsidR="006936F1" w:rsidRPr="004F2EEA">
        <w:rPr>
          <w:rFonts w:cstheme="minorHAnsi"/>
          <w:color w:val="000000" w:themeColor="text1"/>
        </w:rPr>
        <w:t xml:space="preserve"> </w:t>
      </w:r>
    </w:p>
    <w:p w14:paraId="27FF38E4" w14:textId="7E22178C" w:rsidR="00954F3D" w:rsidRPr="004F2EEA" w:rsidRDefault="00954F3D" w:rsidP="00103EF0">
      <w:pPr>
        <w:ind w:firstLine="720"/>
        <w:rPr>
          <w:rFonts w:cstheme="minorHAnsi"/>
          <w:color w:val="000000" w:themeColor="text1"/>
        </w:rPr>
      </w:pPr>
      <w:r w:rsidRPr="004F2EEA">
        <w:rPr>
          <w:rFonts w:cstheme="minorHAnsi"/>
          <w:color w:val="000000" w:themeColor="text1"/>
        </w:rPr>
        <w:t xml:space="preserve">• UNH </w:t>
      </w:r>
      <w:hyperlink r:id="rId30" w:history="1">
        <w:r w:rsidRPr="004F2EEA">
          <w:rPr>
            <w:rFonts w:cstheme="minorHAnsi"/>
            <w:color w:val="000000" w:themeColor="text1"/>
          </w:rPr>
          <w:t>Course Search Form</w:t>
        </w:r>
      </w:hyperlink>
      <w:r w:rsidR="006936F1" w:rsidRPr="004F2EEA">
        <w:rPr>
          <w:rFonts w:cstheme="minorHAnsi"/>
          <w:color w:val="000000" w:themeColor="text1"/>
        </w:rPr>
        <w:t xml:space="preserve">: </w:t>
      </w:r>
      <w:hyperlink r:id="rId31" w:history="1">
        <w:r w:rsidR="006936F1" w:rsidRPr="004F2EEA">
          <w:rPr>
            <w:rStyle w:val="Hyperlink"/>
            <w:rFonts w:cstheme="minorHAnsi"/>
          </w:rPr>
          <w:t>https://courses.unh.edu</w:t>
        </w:r>
      </w:hyperlink>
      <w:r w:rsidR="006936F1" w:rsidRPr="004F2EEA">
        <w:rPr>
          <w:rFonts w:cstheme="minorHAnsi"/>
          <w:color w:val="000000" w:themeColor="text1"/>
        </w:rPr>
        <w:t xml:space="preserve"> </w:t>
      </w:r>
    </w:p>
    <w:p w14:paraId="05364269" w14:textId="24E16487" w:rsidR="00954F3D" w:rsidRPr="004F2EEA" w:rsidRDefault="00954F3D" w:rsidP="00103EF0">
      <w:pPr>
        <w:ind w:firstLine="720"/>
        <w:rPr>
          <w:rFonts w:cstheme="minorHAnsi"/>
          <w:color w:val="000000" w:themeColor="text1"/>
        </w:rPr>
      </w:pPr>
      <w:r w:rsidRPr="004F2EEA">
        <w:rPr>
          <w:rFonts w:cstheme="minorHAnsi"/>
          <w:color w:val="000000" w:themeColor="text1"/>
        </w:rPr>
        <w:t xml:space="preserve">• </w:t>
      </w:r>
      <w:r w:rsidR="006936F1" w:rsidRPr="004F2EEA">
        <w:rPr>
          <w:rFonts w:cstheme="minorHAnsi"/>
          <w:color w:val="000000" w:themeColor="text1"/>
        </w:rPr>
        <w:t xml:space="preserve">Graduate course descriptions: </w:t>
      </w:r>
      <w:hyperlink r:id="rId32" w:history="1">
        <w:r w:rsidR="006936F1" w:rsidRPr="004F2EEA">
          <w:rPr>
            <w:rStyle w:val="Hyperlink"/>
            <w:rFonts w:cstheme="minorHAnsi"/>
          </w:rPr>
          <w:t>https://catalog.unh.edu/graduate/course-descriptions/</w:t>
        </w:r>
      </w:hyperlink>
      <w:r w:rsidR="006936F1" w:rsidRPr="004F2EEA">
        <w:rPr>
          <w:rFonts w:cstheme="minorHAnsi"/>
          <w:color w:val="000000" w:themeColor="text1"/>
        </w:rPr>
        <w:t xml:space="preserve"> </w:t>
      </w:r>
    </w:p>
    <w:p w14:paraId="0F1A9376" w14:textId="0CA8802F" w:rsidR="00954F3D" w:rsidRPr="004F2EEA" w:rsidRDefault="00954F3D" w:rsidP="00103EF0">
      <w:pPr>
        <w:ind w:left="720"/>
        <w:rPr>
          <w:rFonts w:cstheme="minorHAnsi"/>
        </w:rPr>
      </w:pPr>
      <w:r w:rsidRPr="004F2EEA">
        <w:rPr>
          <w:rFonts w:cstheme="minorHAnsi"/>
          <w:color w:val="000000" w:themeColor="text1"/>
        </w:rPr>
        <w:t>•</w:t>
      </w:r>
      <w:r w:rsidR="006936F1" w:rsidRPr="004F2EEA">
        <w:rPr>
          <w:rFonts w:cstheme="minorHAnsi"/>
          <w:color w:val="000000" w:themeColor="text1"/>
        </w:rPr>
        <w:t xml:space="preserve"> Information about registration and deadlines: </w:t>
      </w:r>
      <w:hyperlink r:id="rId33" w:history="1">
        <w:r w:rsidR="00103EF0" w:rsidRPr="004F2EEA">
          <w:rPr>
            <w:rStyle w:val="Hyperlink"/>
            <w:rFonts w:cstheme="minorHAnsi"/>
          </w:rPr>
          <w:t>https://gradschool.unh.edu/academics/graduate-school-academic-calendar</w:t>
        </w:r>
      </w:hyperlink>
    </w:p>
    <w:p w14:paraId="20A7E479" w14:textId="664F5FD8" w:rsidR="00954F3D" w:rsidRPr="004F2EEA" w:rsidRDefault="00954F3D" w:rsidP="0098487F">
      <w:pPr>
        <w:rPr>
          <w:rFonts w:cstheme="minorHAnsi"/>
          <w:color w:val="000000" w:themeColor="text1"/>
          <w:u w:val="single"/>
        </w:rPr>
      </w:pPr>
      <w:r w:rsidRPr="004F2EEA">
        <w:rPr>
          <w:rFonts w:cstheme="minorHAnsi"/>
          <w:color w:val="000000" w:themeColor="text1"/>
          <w:u w:val="single"/>
        </w:rPr>
        <w:t>Enrollment requirements for appointments and assistantships:</w:t>
      </w:r>
    </w:p>
    <w:p w14:paraId="6078AFBE" w14:textId="77895B26" w:rsidR="001069DD" w:rsidRPr="004F2EEA" w:rsidRDefault="00F86752" w:rsidP="0098487F">
      <w:pPr>
        <w:rPr>
          <w:rFonts w:cstheme="minorHAnsi"/>
          <w:color w:val="000000" w:themeColor="text1"/>
        </w:rPr>
      </w:pPr>
      <w:r w:rsidRPr="004F2EEA">
        <w:rPr>
          <w:rFonts w:cstheme="minorHAnsi"/>
          <w:bCs/>
          <w:color w:val="000000" w:themeColor="text1"/>
        </w:rPr>
        <w:t>Students</w:t>
      </w:r>
      <w:r w:rsidR="00954F3D" w:rsidRPr="004F2EEA">
        <w:rPr>
          <w:rFonts w:cstheme="minorHAnsi"/>
          <w:color w:val="000000" w:themeColor="text1"/>
        </w:rPr>
        <w:t xml:space="preserve"> </w:t>
      </w:r>
      <w:r w:rsidR="00954F3D" w:rsidRPr="004F2EEA">
        <w:rPr>
          <w:rFonts w:cstheme="minorHAnsi"/>
          <w:bCs/>
          <w:color w:val="000000" w:themeColor="text1"/>
        </w:rPr>
        <w:t xml:space="preserve">must enroll </w:t>
      </w:r>
      <w:r w:rsidR="00954F3D" w:rsidRPr="004F2EEA">
        <w:rPr>
          <w:rFonts w:cstheme="minorHAnsi"/>
          <w:color w:val="000000" w:themeColor="text1"/>
        </w:rPr>
        <w:t xml:space="preserve">for at least 6 credits </w:t>
      </w:r>
      <w:proofErr w:type="gramStart"/>
      <w:r w:rsidR="00954F3D" w:rsidRPr="004F2EEA">
        <w:rPr>
          <w:rFonts w:cstheme="minorHAnsi"/>
          <w:color w:val="000000" w:themeColor="text1"/>
        </w:rPr>
        <w:t>in order to</w:t>
      </w:r>
      <w:proofErr w:type="gramEnd"/>
      <w:r w:rsidR="00954F3D" w:rsidRPr="004F2EEA">
        <w:rPr>
          <w:rFonts w:cstheme="minorHAnsi"/>
          <w:color w:val="000000" w:themeColor="text1"/>
        </w:rPr>
        <w:t xml:space="preserve"> hold an appointment (assistantship, </w:t>
      </w:r>
      <w:r w:rsidR="00643F28" w:rsidRPr="004F2EEA">
        <w:rPr>
          <w:rFonts w:cstheme="minorHAnsi"/>
          <w:color w:val="000000" w:themeColor="text1"/>
        </w:rPr>
        <w:t>fellowship</w:t>
      </w:r>
      <w:r w:rsidR="00954F3D" w:rsidRPr="004F2EEA">
        <w:rPr>
          <w:rFonts w:cstheme="minorHAnsi"/>
          <w:color w:val="000000" w:themeColor="text1"/>
        </w:rPr>
        <w:t xml:space="preserve">, or graduate part-time lecturer position) during an academic-year semester. </w:t>
      </w:r>
      <w:r w:rsidRPr="004F2EEA">
        <w:rPr>
          <w:rFonts w:cstheme="minorHAnsi"/>
          <w:color w:val="000000" w:themeColor="text1"/>
        </w:rPr>
        <w:t>Students who</w:t>
      </w:r>
      <w:r w:rsidR="00954F3D" w:rsidRPr="004F2EEA">
        <w:rPr>
          <w:rFonts w:cstheme="minorHAnsi"/>
          <w:color w:val="000000" w:themeColor="text1"/>
        </w:rPr>
        <w:t xml:space="preserve"> have a stipend, an hourly appoin</w:t>
      </w:r>
      <w:r w:rsidRPr="004F2EEA">
        <w:rPr>
          <w:rFonts w:cstheme="minorHAnsi"/>
          <w:color w:val="000000" w:themeColor="text1"/>
        </w:rPr>
        <w:t xml:space="preserve">tment, or a summer appointment </w:t>
      </w:r>
      <w:r w:rsidR="00954F3D" w:rsidRPr="004F2EEA">
        <w:rPr>
          <w:rFonts w:cstheme="minorHAnsi"/>
          <w:color w:val="000000" w:themeColor="text1"/>
        </w:rPr>
        <w:t>must still be enrolled</w:t>
      </w:r>
      <w:r w:rsidRPr="004F2EEA">
        <w:rPr>
          <w:rFonts w:cstheme="minorHAnsi"/>
          <w:color w:val="000000" w:themeColor="text1"/>
        </w:rPr>
        <w:t>,</w:t>
      </w:r>
      <w:r w:rsidR="00954F3D" w:rsidRPr="004F2EEA">
        <w:rPr>
          <w:rFonts w:cstheme="minorHAnsi"/>
          <w:color w:val="000000" w:themeColor="text1"/>
        </w:rPr>
        <w:t xml:space="preserve"> but there is no minimum credit requirement (unless specified by </w:t>
      </w:r>
      <w:r w:rsidRPr="004F2EEA">
        <w:rPr>
          <w:rFonts w:cstheme="minorHAnsi"/>
          <w:color w:val="000000" w:themeColor="text1"/>
        </w:rPr>
        <w:t>the</w:t>
      </w:r>
      <w:r w:rsidR="00954F3D" w:rsidRPr="004F2EEA">
        <w:rPr>
          <w:rFonts w:cstheme="minorHAnsi"/>
          <w:color w:val="000000" w:themeColor="text1"/>
        </w:rPr>
        <w:t xml:space="preserve"> appointment). </w:t>
      </w:r>
      <w:r w:rsidR="00954F3D" w:rsidRPr="004F2EEA">
        <w:rPr>
          <w:rFonts w:cstheme="minorHAnsi"/>
          <w:bCs/>
          <w:color w:val="000000" w:themeColor="text1"/>
        </w:rPr>
        <w:t>Students registered for Continuing Enrollment (GRAD 800) are not eligible to hold an appointment</w:t>
      </w:r>
      <w:r w:rsidR="00985B55" w:rsidRPr="004F2EEA">
        <w:rPr>
          <w:rFonts w:cstheme="minorHAnsi"/>
          <w:bCs/>
          <w:color w:val="000000" w:themeColor="text1"/>
        </w:rPr>
        <w:t xml:space="preserve"> </w:t>
      </w:r>
      <w:hyperlink r:id="rId34" w:history="1">
        <w:r w:rsidR="00985B55" w:rsidRPr="004F2EEA">
          <w:rPr>
            <w:rStyle w:val="Hyperlink"/>
            <w:rFonts w:cstheme="minorHAnsi"/>
            <w:bCs/>
          </w:rPr>
          <w:t>https://catalog.unh.edu/graduate/general-information/registration/</w:t>
        </w:r>
      </w:hyperlink>
      <w:r w:rsidR="00954F3D" w:rsidRPr="004F2EEA">
        <w:rPr>
          <w:rFonts w:cstheme="minorHAnsi"/>
          <w:bCs/>
          <w:color w:val="000000" w:themeColor="text1"/>
        </w:rPr>
        <w:t>.</w:t>
      </w:r>
      <w:r w:rsidR="00954F3D" w:rsidRPr="004F2EEA">
        <w:rPr>
          <w:rFonts w:cstheme="minorHAnsi"/>
          <w:color w:val="000000" w:themeColor="text1"/>
        </w:rPr>
        <w:t xml:space="preserve"> For details, please see the Graduate School website.</w:t>
      </w:r>
      <w:r w:rsidR="000D3C7C" w:rsidRPr="004F2EEA">
        <w:rPr>
          <w:rFonts w:cstheme="minorHAnsi"/>
          <w:color w:val="000000" w:themeColor="text1"/>
        </w:rPr>
        <w:t xml:space="preserve"> Additional information is provided in the Graduate School’s Graduate Assistant Handboo</w:t>
      </w:r>
      <w:r w:rsidR="001069DD" w:rsidRPr="004F2EEA">
        <w:rPr>
          <w:rFonts w:cstheme="minorHAnsi"/>
          <w:color w:val="000000" w:themeColor="text1"/>
        </w:rPr>
        <w:t xml:space="preserve">k with a link located on this page: </w:t>
      </w:r>
      <w:hyperlink r:id="rId35" w:history="1">
        <w:r w:rsidR="001069DD" w:rsidRPr="004F2EEA">
          <w:rPr>
            <w:rStyle w:val="Hyperlink"/>
            <w:rFonts w:cstheme="minorHAnsi"/>
          </w:rPr>
          <w:t>https://gradschool.unh.edu/admissions/financial/graduate-assistant-orientation</w:t>
        </w:r>
      </w:hyperlink>
    </w:p>
    <w:p w14:paraId="092F1C2F" w14:textId="035568D1" w:rsidR="000D3C7C" w:rsidRPr="004F2EEA" w:rsidRDefault="00954F3D" w:rsidP="0098487F">
      <w:pPr>
        <w:rPr>
          <w:rFonts w:eastAsia="Times New Roman" w:cstheme="minorHAnsi"/>
          <w:color w:val="000000" w:themeColor="text1"/>
          <w:u w:val="single"/>
        </w:rPr>
      </w:pPr>
      <w:r w:rsidRPr="004F2EEA">
        <w:rPr>
          <w:rFonts w:eastAsia="Times New Roman" w:cstheme="minorHAnsi"/>
          <w:color w:val="000000" w:themeColor="text1"/>
          <w:u w:val="single"/>
        </w:rPr>
        <w:lastRenderedPageBreak/>
        <w:t>Designations for research and</w:t>
      </w:r>
      <w:r w:rsidR="000D3C7C" w:rsidRPr="004F2EEA">
        <w:rPr>
          <w:rFonts w:eastAsia="Times New Roman" w:cstheme="minorHAnsi"/>
          <w:color w:val="000000" w:themeColor="text1"/>
          <w:u w:val="single"/>
        </w:rPr>
        <w:t xml:space="preserve"> continuing enrollment credits:</w:t>
      </w:r>
    </w:p>
    <w:p w14:paraId="6CF1ECE1" w14:textId="7E8F27FF" w:rsidR="00131AA6" w:rsidRPr="004F2EEA" w:rsidRDefault="00954F3D" w:rsidP="009B4561">
      <w:pPr>
        <w:ind w:left="432"/>
        <w:rPr>
          <w:rFonts w:cstheme="minorHAnsi"/>
          <w:color w:val="000000" w:themeColor="text1"/>
          <w:shd w:val="clear" w:color="auto" w:fill="FFFFFF"/>
        </w:rPr>
      </w:pPr>
      <w:r w:rsidRPr="004F2EEA">
        <w:rPr>
          <w:rFonts w:cstheme="minorHAnsi"/>
          <w:b/>
          <w:color w:val="000000" w:themeColor="text1"/>
          <w:shd w:val="clear" w:color="auto" w:fill="FFFFFF"/>
        </w:rPr>
        <w:t>• </w:t>
      </w:r>
      <w:r w:rsidR="00985B55" w:rsidRPr="004F2EEA">
        <w:rPr>
          <w:rFonts w:cstheme="minorHAnsi"/>
          <w:b/>
          <w:shd w:val="clear" w:color="auto" w:fill="FFFFFF"/>
        </w:rPr>
        <w:t>MCBS</w:t>
      </w:r>
      <w:r w:rsidRPr="004F2EEA">
        <w:rPr>
          <w:rFonts w:cstheme="minorHAnsi"/>
          <w:b/>
          <w:color w:val="00B050"/>
          <w:shd w:val="clear" w:color="auto" w:fill="FFFFFF"/>
        </w:rPr>
        <w:t xml:space="preserve"> </w:t>
      </w:r>
      <w:r w:rsidRPr="004F2EEA">
        <w:rPr>
          <w:rFonts w:cstheme="minorHAnsi"/>
          <w:b/>
          <w:color w:val="000000" w:themeColor="text1"/>
          <w:shd w:val="clear" w:color="auto" w:fill="FFFFFF"/>
        </w:rPr>
        <w:t>899 (</w:t>
      </w:r>
      <w:proofErr w:type="spellStart"/>
      <w:proofErr w:type="gramStart"/>
      <w:r w:rsidRPr="004F2EEA">
        <w:rPr>
          <w:rFonts w:cstheme="minorHAnsi"/>
          <w:b/>
          <w:color w:val="000000" w:themeColor="text1"/>
          <w:shd w:val="clear" w:color="auto" w:fill="FFFFFF"/>
        </w:rPr>
        <w:t>Masters</w:t>
      </w:r>
      <w:proofErr w:type="spellEnd"/>
      <w:proofErr w:type="gramEnd"/>
      <w:r w:rsidRPr="004F2EEA">
        <w:rPr>
          <w:rFonts w:cstheme="minorHAnsi"/>
          <w:b/>
          <w:color w:val="000000" w:themeColor="text1"/>
          <w:shd w:val="clear" w:color="auto" w:fill="FFFFFF"/>
        </w:rPr>
        <w:t xml:space="preserve"> Thesis)</w:t>
      </w:r>
      <w:r w:rsidRPr="004F2EEA">
        <w:rPr>
          <w:rFonts w:cstheme="minorHAnsi"/>
          <w:color w:val="000000" w:themeColor="text1"/>
          <w:shd w:val="clear" w:color="auto" w:fill="FFFFFF"/>
        </w:rPr>
        <w:t>: Master’s students enroll in a total of 6-10 credits during one or more academic semesters (course may be repeated up to 10 credit maximum).</w:t>
      </w:r>
    </w:p>
    <w:p w14:paraId="448D7CD9" w14:textId="70A0F742" w:rsidR="000D3C7C" w:rsidRPr="004F2EEA" w:rsidRDefault="00954F3D" w:rsidP="009B4561">
      <w:pPr>
        <w:ind w:left="432"/>
        <w:rPr>
          <w:rFonts w:cstheme="minorHAnsi"/>
          <w:color w:val="000000" w:themeColor="text1"/>
        </w:rPr>
      </w:pPr>
      <w:r w:rsidRPr="004F2EEA">
        <w:rPr>
          <w:rFonts w:cstheme="minorHAnsi"/>
          <w:b/>
          <w:color w:val="000000" w:themeColor="text1"/>
          <w:shd w:val="clear" w:color="auto" w:fill="FFFFFF"/>
        </w:rPr>
        <w:t>• </w:t>
      </w:r>
      <w:r w:rsidR="00985B55" w:rsidRPr="004F2EEA">
        <w:rPr>
          <w:rFonts w:cstheme="minorHAnsi"/>
          <w:b/>
          <w:shd w:val="clear" w:color="auto" w:fill="FFFFFF"/>
        </w:rPr>
        <w:t>MCBS</w:t>
      </w:r>
      <w:r w:rsidR="00062D08" w:rsidRPr="004F2EEA">
        <w:rPr>
          <w:rFonts w:cstheme="minorHAnsi"/>
          <w:b/>
          <w:color w:val="00B050"/>
          <w:shd w:val="clear" w:color="auto" w:fill="FFFFFF"/>
        </w:rPr>
        <w:t xml:space="preserve"> </w:t>
      </w:r>
      <w:r w:rsidRPr="004F2EEA">
        <w:rPr>
          <w:rFonts w:cstheme="minorHAnsi"/>
          <w:b/>
          <w:color w:val="000000" w:themeColor="text1"/>
          <w:shd w:val="clear" w:color="auto" w:fill="FFFFFF"/>
        </w:rPr>
        <w:t>999 (Doctoral Research)</w:t>
      </w:r>
      <w:r w:rsidRPr="004F2EEA">
        <w:rPr>
          <w:rFonts w:cstheme="minorHAnsi"/>
          <w:color w:val="000000" w:themeColor="text1"/>
          <w:shd w:val="clear" w:color="auto" w:fill="FFFFFF"/>
        </w:rPr>
        <w:t xml:space="preserve">: Doctoral students must register for </w:t>
      </w:r>
      <w:r w:rsidR="00441E1C" w:rsidRPr="004F2EEA">
        <w:rPr>
          <w:rFonts w:cstheme="minorHAnsi"/>
          <w:bCs/>
          <w:shd w:val="clear" w:color="auto" w:fill="FFFFFF"/>
        </w:rPr>
        <w:t>MCBS</w:t>
      </w:r>
      <w:r w:rsidR="00287768" w:rsidRPr="004F2EEA">
        <w:rPr>
          <w:rFonts w:cstheme="minorHAnsi"/>
          <w:b/>
          <w:color w:val="00B050"/>
          <w:shd w:val="clear" w:color="auto" w:fill="FFFFFF"/>
        </w:rPr>
        <w:t xml:space="preserve"> </w:t>
      </w:r>
      <w:r w:rsidRPr="004F2EEA">
        <w:rPr>
          <w:rFonts w:cstheme="minorHAnsi"/>
          <w:color w:val="000000" w:themeColor="text1"/>
          <w:shd w:val="clear" w:color="auto" w:fill="FFFFFF"/>
        </w:rPr>
        <w:t>999 each semester during the academic year</w:t>
      </w:r>
      <w:r w:rsidR="00FE674D">
        <w:rPr>
          <w:rFonts w:cstheme="minorHAnsi"/>
          <w:color w:val="000000" w:themeColor="text1"/>
          <w:shd w:val="clear" w:color="auto" w:fill="FFFFFF"/>
        </w:rPr>
        <w:t xml:space="preserve"> </w:t>
      </w:r>
      <w:r w:rsidRPr="004F2EEA">
        <w:rPr>
          <w:rFonts w:cstheme="minorHAnsi"/>
          <w:color w:val="000000" w:themeColor="text1"/>
          <w:shd w:val="clear" w:color="auto" w:fill="FFFFFF"/>
        </w:rPr>
        <w:t xml:space="preserve">for at least two semesters. While 0 credits, this confers full-time status and makes students eligible for financial aid and the Student Health Benefit Plan. </w:t>
      </w:r>
      <w:r w:rsidR="00784AA1" w:rsidRPr="004F2EEA">
        <w:rPr>
          <w:rFonts w:cstheme="minorHAnsi"/>
          <w:color w:val="000000" w:themeColor="text1"/>
          <w:shd w:val="clear" w:color="auto" w:fill="FFFFFF"/>
        </w:rPr>
        <w:t xml:space="preserve">Students who are enrolled only in </w:t>
      </w:r>
      <w:r w:rsidR="00985B55" w:rsidRPr="004F2EEA">
        <w:rPr>
          <w:rFonts w:cstheme="minorHAnsi"/>
          <w:bCs/>
          <w:shd w:val="clear" w:color="auto" w:fill="FFFFFF"/>
        </w:rPr>
        <w:t>MCBS</w:t>
      </w:r>
      <w:r w:rsidR="00287768" w:rsidRPr="004F2EEA">
        <w:rPr>
          <w:rFonts w:cstheme="minorHAnsi"/>
          <w:b/>
          <w:color w:val="00B050"/>
          <w:shd w:val="clear" w:color="auto" w:fill="FFFFFF"/>
        </w:rPr>
        <w:t xml:space="preserve"> </w:t>
      </w:r>
      <w:r w:rsidR="00784AA1" w:rsidRPr="004F2EEA">
        <w:rPr>
          <w:rFonts w:cstheme="minorHAnsi"/>
          <w:color w:val="000000" w:themeColor="text1"/>
          <w:shd w:val="clear" w:color="auto" w:fill="FFFFFF"/>
        </w:rPr>
        <w:t xml:space="preserve">999 and meet other conditions may petition to waive fees </w:t>
      </w:r>
      <w:r w:rsidR="00985B55" w:rsidRPr="004F2EEA">
        <w:rPr>
          <w:rFonts w:cstheme="minorHAnsi"/>
          <w:color w:val="000000" w:themeColor="text1"/>
        </w:rPr>
        <w:t xml:space="preserve">as described above and by submitting this form: </w:t>
      </w:r>
      <w:hyperlink r:id="rId36" w:history="1">
        <w:r w:rsidR="00985B55" w:rsidRPr="004F2EEA">
          <w:rPr>
            <w:rStyle w:val="Hyperlink"/>
            <w:rFonts w:cstheme="minorHAnsi"/>
          </w:rPr>
          <w:t>https://www.unh.edu/business-services/sites/default/files/media/2023-06/mandatory-fee-petition-form.pdf</w:t>
        </w:r>
      </w:hyperlink>
      <w:r w:rsidR="00985B55" w:rsidRPr="004F2EEA">
        <w:rPr>
          <w:rFonts w:cstheme="minorHAnsi"/>
          <w:color w:val="000000" w:themeColor="text1"/>
        </w:rPr>
        <w:t>.</w:t>
      </w:r>
    </w:p>
    <w:p w14:paraId="00A2CC65" w14:textId="00B4F71D" w:rsidR="000D3C7C" w:rsidRPr="004F2EEA" w:rsidRDefault="00954F3D" w:rsidP="009B4561">
      <w:pPr>
        <w:ind w:left="432"/>
        <w:rPr>
          <w:rFonts w:eastAsia="Times New Roman" w:cstheme="minorHAnsi"/>
          <w:color w:val="000000" w:themeColor="text1"/>
        </w:rPr>
      </w:pPr>
      <w:r w:rsidRPr="004F2EEA">
        <w:rPr>
          <w:rFonts w:eastAsia="Times New Roman" w:cstheme="minorHAnsi"/>
          <w:b/>
          <w:bCs/>
          <w:color w:val="000000" w:themeColor="text1"/>
        </w:rPr>
        <w:t>• GRAD 900 (</w:t>
      </w:r>
      <w:proofErr w:type="gramStart"/>
      <w:r w:rsidRPr="004F2EEA">
        <w:rPr>
          <w:rFonts w:eastAsia="Times New Roman" w:cstheme="minorHAnsi"/>
          <w:b/>
          <w:bCs/>
          <w:color w:val="000000" w:themeColor="text1"/>
        </w:rPr>
        <w:t>Master’s</w:t>
      </w:r>
      <w:proofErr w:type="gramEnd"/>
      <w:r w:rsidRPr="004F2EEA">
        <w:rPr>
          <w:rFonts w:eastAsia="Times New Roman" w:cstheme="minorHAnsi"/>
          <w:b/>
          <w:bCs/>
          <w:color w:val="000000" w:themeColor="text1"/>
        </w:rPr>
        <w:t xml:space="preserve"> Continuing Research)</w:t>
      </w:r>
      <w:r w:rsidRPr="004F2EEA">
        <w:rPr>
          <w:rFonts w:eastAsia="Times New Roman" w:cstheme="minorHAnsi"/>
          <w:bCs/>
          <w:color w:val="000000" w:themeColor="text1"/>
        </w:rPr>
        <w:t xml:space="preserve">: </w:t>
      </w:r>
      <w:r w:rsidRPr="004F2EEA">
        <w:rPr>
          <w:rFonts w:eastAsia="Times New Roman" w:cstheme="minorHAnsi"/>
          <w:color w:val="000000" w:themeColor="text1"/>
        </w:rPr>
        <w:t>Master's students who have completed all course requirements, have previously registered for the maximum 10 thesis research credits (</w:t>
      </w:r>
      <w:r w:rsidR="00985B55" w:rsidRPr="004F2EEA">
        <w:rPr>
          <w:rFonts w:cstheme="minorHAnsi"/>
          <w:bCs/>
          <w:shd w:val="clear" w:color="auto" w:fill="FFFFFF"/>
        </w:rPr>
        <w:t>MCBS</w:t>
      </w:r>
      <w:r w:rsidR="00287768" w:rsidRPr="004F2EEA">
        <w:rPr>
          <w:rFonts w:cstheme="minorHAnsi"/>
          <w:b/>
          <w:color w:val="00B050"/>
          <w:shd w:val="clear" w:color="auto" w:fill="FFFFFF"/>
        </w:rPr>
        <w:t xml:space="preserve"> </w:t>
      </w:r>
      <w:r w:rsidRPr="004F2EEA">
        <w:rPr>
          <w:rFonts w:eastAsia="Times New Roman" w:cstheme="minorHAnsi"/>
          <w:color w:val="000000" w:themeColor="text1"/>
        </w:rPr>
        <w:t>899), and are in residence completing their master's program, must register for GRAD 900. While 0 credits, this confers full-time status and makes students eligible for financial aid and the Student Health Benefit Plan.</w:t>
      </w:r>
      <w:r w:rsidR="00951695" w:rsidRPr="004F2EEA">
        <w:rPr>
          <w:rFonts w:eastAsia="Times New Roman" w:cstheme="minorHAnsi"/>
          <w:color w:val="000000" w:themeColor="text1"/>
        </w:rPr>
        <w:t xml:space="preserve"> Students registered for GRAD 900 may not take any “for-credit” course at the same time.</w:t>
      </w:r>
    </w:p>
    <w:p w14:paraId="1FB5FAE2" w14:textId="14EB6013" w:rsidR="00103EF0" w:rsidRPr="000C6E86" w:rsidRDefault="00954F3D" w:rsidP="009B4561">
      <w:pPr>
        <w:ind w:left="432"/>
        <w:rPr>
          <w:rFonts w:cstheme="minorHAnsi"/>
          <w:color w:val="000000" w:themeColor="text1"/>
        </w:rPr>
      </w:pPr>
      <w:r w:rsidRPr="004F2EEA">
        <w:rPr>
          <w:rFonts w:eastAsia="Times New Roman" w:cstheme="minorHAnsi"/>
          <w:b/>
          <w:bCs/>
          <w:color w:val="000000" w:themeColor="text1"/>
        </w:rPr>
        <w:t>• GRAD 800 (Continuing Enrollment):</w:t>
      </w:r>
      <w:r w:rsidRPr="004F2EEA">
        <w:rPr>
          <w:rFonts w:eastAsia="Times New Roman" w:cstheme="minorHAnsi"/>
          <w:bCs/>
          <w:color w:val="000000" w:themeColor="text1"/>
        </w:rPr>
        <w:t xml:space="preserve"> </w:t>
      </w:r>
      <w:r w:rsidRPr="004F2EEA">
        <w:rPr>
          <w:rFonts w:eastAsia="Times New Roman" w:cstheme="minorHAnsi"/>
          <w:color w:val="000000" w:themeColor="text1"/>
        </w:rPr>
        <w:t xml:space="preserve">Continuing graduate students who are not enrolled for course credits, thesis credits, Doctoral Research (999), or </w:t>
      </w:r>
      <w:proofErr w:type="gramStart"/>
      <w:r w:rsidRPr="004F2EEA">
        <w:rPr>
          <w:rFonts w:eastAsia="Times New Roman" w:cstheme="minorHAnsi"/>
          <w:color w:val="000000" w:themeColor="text1"/>
        </w:rPr>
        <w:t>Master's</w:t>
      </w:r>
      <w:proofErr w:type="gramEnd"/>
      <w:r w:rsidRPr="004F2EEA">
        <w:rPr>
          <w:rFonts w:eastAsia="Times New Roman" w:cstheme="minorHAnsi"/>
          <w:color w:val="000000" w:themeColor="text1"/>
        </w:rPr>
        <w:t xml:space="preserve"> Continuing Research (GRAD 900), and </w:t>
      </w:r>
      <w:r w:rsidRPr="00ED353F">
        <w:rPr>
          <w:rFonts w:eastAsia="Times New Roman" w:cstheme="minorHAnsi"/>
          <w:color w:val="000000" w:themeColor="text1"/>
        </w:rPr>
        <w:t xml:space="preserve">are </w:t>
      </w:r>
      <w:r w:rsidRPr="00ED353F">
        <w:rPr>
          <w:rFonts w:eastAsia="Times New Roman" w:cstheme="minorHAnsi"/>
          <w:i/>
          <w:color w:val="000000" w:themeColor="text1"/>
        </w:rPr>
        <w:t>not in residence</w:t>
      </w:r>
      <w:r w:rsidRPr="00ED353F">
        <w:rPr>
          <w:rFonts w:eastAsia="Times New Roman" w:cstheme="minorHAnsi"/>
          <w:color w:val="000000" w:themeColor="text1"/>
        </w:rPr>
        <w:t xml:space="preserve">, </w:t>
      </w:r>
      <w:r w:rsidRPr="004F2EEA">
        <w:rPr>
          <w:rFonts w:eastAsia="Times New Roman" w:cstheme="minorHAnsi"/>
          <w:color w:val="000000" w:themeColor="text1"/>
        </w:rPr>
        <w:t xml:space="preserve">must register for GRAD 800 each semester of the academic year </w:t>
      </w:r>
      <w:proofErr w:type="gramStart"/>
      <w:r w:rsidRPr="004F2EEA">
        <w:rPr>
          <w:rFonts w:eastAsia="Times New Roman" w:cstheme="minorHAnsi"/>
          <w:color w:val="000000" w:themeColor="text1"/>
        </w:rPr>
        <w:t>in order to</w:t>
      </w:r>
      <w:proofErr w:type="gramEnd"/>
      <w:r w:rsidRPr="004F2EEA">
        <w:rPr>
          <w:rFonts w:eastAsia="Times New Roman" w:cstheme="minorHAnsi"/>
          <w:color w:val="000000" w:themeColor="text1"/>
        </w:rPr>
        <w:t xml:space="preserve"> maintain their active status. </w:t>
      </w:r>
      <w:r w:rsidRPr="004F2EEA">
        <w:rPr>
          <w:rFonts w:eastAsia="Times New Roman" w:cstheme="minorHAnsi"/>
          <w:bCs/>
          <w:color w:val="000000" w:themeColor="text1"/>
        </w:rPr>
        <w:t xml:space="preserve">GRAD 800 is a </w:t>
      </w:r>
      <w:proofErr w:type="gramStart"/>
      <w:r w:rsidRPr="004F2EEA">
        <w:rPr>
          <w:rFonts w:eastAsia="Times New Roman" w:cstheme="minorHAnsi"/>
          <w:bCs/>
          <w:color w:val="000000" w:themeColor="text1"/>
        </w:rPr>
        <w:t>0 credit</w:t>
      </w:r>
      <w:proofErr w:type="gramEnd"/>
      <w:r w:rsidRPr="004F2EEA">
        <w:rPr>
          <w:rFonts w:eastAsia="Times New Roman" w:cstheme="minorHAnsi"/>
          <w:bCs/>
          <w:color w:val="000000" w:themeColor="text1"/>
        </w:rPr>
        <w:t xml:space="preserve"> registration, and students registered for this are not eligible for any form of financial aid or the </w:t>
      </w:r>
      <w:r w:rsidRPr="004F2EEA">
        <w:rPr>
          <w:rFonts w:cstheme="minorHAnsi"/>
          <w:color w:val="000000" w:themeColor="text1"/>
        </w:rPr>
        <w:t>Student Health Benefit plan, nor can they hold an appointment (RA or TA). (New graduate students may not enroll in this course.)</w:t>
      </w:r>
    </w:p>
    <w:tbl>
      <w:tblPr>
        <w:tblStyle w:val="TableGrid"/>
        <w:tblW w:w="0" w:type="auto"/>
        <w:tblLook w:val="04A0" w:firstRow="1" w:lastRow="0" w:firstColumn="1" w:lastColumn="0" w:noHBand="0" w:noVBand="1"/>
      </w:tblPr>
      <w:tblGrid>
        <w:gridCol w:w="1255"/>
        <w:gridCol w:w="1620"/>
        <w:gridCol w:w="1080"/>
        <w:gridCol w:w="2430"/>
        <w:gridCol w:w="2965"/>
      </w:tblGrid>
      <w:tr w:rsidR="00103EF0" w14:paraId="019E3FA0" w14:textId="77777777" w:rsidTr="00103EF0">
        <w:tc>
          <w:tcPr>
            <w:tcW w:w="1255" w:type="dxa"/>
          </w:tcPr>
          <w:p w14:paraId="617BE49C" w14:textId="77777777" w:rsidR="00103EF0" w:rsidRDefault="00103EF0" w:rsidP="00103EF0">
            <w:pPr>
              <w:rPr>
                <w:rFonts w:ascii="Calibri" w:hAnsi="Calibri"/>
                <w:color w:val="000000" w:themeColor="text1"/>
              </w:rPr>
            </w:pPr>
          </w:p>
        </w:tc>
        <w:tc>
          <w:tcPr>
            <w:tcW w:w="1620" w:type="dxa"/>
          </w:tcPr>
          <w:p w14:paraId="68FE230A" w14:textId="4B8ED00D" w:rsidR="00103EF0" w:rsidRDefault="00103EF0" w:rsidP="00103EF0">
            <w:pPr>
              <w:rPr>
                <w:rFonts w:ascii="Calibri" w:hAnsi="Calibri"/>
                <w:color w:val="000000" w:themeColor="text1"/>
              </w:rPr>
            </w:pPr>
            <w:r>
              <w:rPr>
                <w:rFonts w:ascii="Calibri" w:hAnsi="Calibri"/>
                <w:color w:val="000000" w:themeColor="text1"/>
              </w:rPr>
              <w:t>Master’s Student with coursework and research</w:t>
            </w:r>
          </w:p>
        </w:tc>
        <w:tc>
          <w:tcPr>
            <w:tcW w:w="1080" w:type="dxa"/>
          </w:tcPr>
          <w:p w14:paraId="789325D3" w14:textId="5B5DAD35" w:rsidR="00103EF0" w:rsidRDefault="00103EF0" w:rsidP="00103EF0">
            <w:pPr>
              <w:rPr>
                <w:rFonts w:ascii="Calibri" w:hAnsi="Calibri"/>
                <w:color w:val="000000" w:themeColor="text1"/>
              </w:rPr>
            </w:pPr>
            <w:r>
              <w:rPr>
                <w:rFonts w:ascii="Calibri" w:hAnsi="Calibri"/>
                <w:color w:val="000000" w:themeColor="text1"/>
              </w:rPr>
              <w:t xml:space="preserve">Doctoral </w:t>
            </w:r>
            <w:r w:rsidR="0046391C">
              <w:rPr>
                <w:rFonts w:ascii="Calibri" w:hAnsi="Calibri"/>
                <w:color w:val="000000" w:themeColor="text1"/>
              </w:rPr>
              <w:t>Research</w:t>
            </w:r>
          </w:p>
        </w:tc>
        <w:tc>
          <w:tcPr>
            <w:tcW w:w="2430" w:type="dxa"/>
          </w:tcPr>
          <w:p w14:paraId="401EFEC5" w14:textId="4BCEFD63" w:rsidR="00103EF0" w:rsidRDefault="00103EF0" w:rsidP="00103EF0">
            <w:pPr>
              <w:rPr>
                <w:rFonts w:ascii="Calibri" w:hAnsi="Calibri"/>
                <w:color w:val="000000" w:themeColor="text1"/>
              </w:rPr>
            </w:pPr>
            <w:r>
              <w:rPr>
                <w:rFonts w:ascii="Calibri" w:hAnsi="Calibri"/>
                <w:color w:val="000000" w:themeColor="text1"/>
              </w:rPr>
              <w:t>Master’s Student research only (Completed all Thesis Credits)</w:t>
            </w:r>
          </w:p>
        </w:tc>
        <w:tc>
          <w:tcPr>
            <w:tcW w:w="2965" w:type="dxa"/>
          </w:tcPr>
          <w:p w14:paraId="0020B3CC" w14:textId="6AAF047E" w:rsidR="00103EF0" w:rsidRDefault="00103EF0" w:rsidP="00103EF0">
            <w:pPr>
              <w:rPr>
                <w:rFonts w:ascii="Calibri" w:hAnsi="Calibri"/>
                <w:color w:val="000000" w:themeColor="text1"/>
              </w:rPr>
            </w:pPr>
            <w:r>
              <w:rPr>
                <w:rFonts w:ascii="Calibri" w:hAnsi="Calibri"/>
                <w:color w:val="000000" w:themeColor="text1"/>
              </w:rPr>
              <w:t>Any Graduate Student Continuing Enrollment (Not Assistantship or benefits eligible)</w:t>
            </w:r>
          </w:p>
        </w:tc>
      </w:tr>
      <w:tr w:rsidR="00103EF0" w14:paraId="50E0F87E" w14:textId="77777777" w:rsidTr="00103EF0">
        <w:tc>
          <w:tcPr>
            <w:tcW w:w="1255" w:type="dxa"/>
          </w:tcPr>
          <w:p w14:paraId="2EFB9E8A" w14:textId="797119D5" w:rsidR="00103EF0" w:rsidRDefault="00103EF0" w:rsidP="00103EF0">
            <w:pPr>
              <w:rPr>
                <w:rFonts w:ascii="Calibri" w:hAnsi="Calibri"/>
                <w:color w:val="000000" w:themeColor="text1"/>
              </w:rPr>
            </w:pPr>
            <w:r>
              <w:rPr>
                <w:rFonts w:ascii="Calibri" w:hAnsi="Calibri"/>
                <w:color w:val="000000" w:themeColor="text1"/>
              </w:rPr>
              <w:t>MCBS 899</w:t>
            </w:r>
          </w:p>
        </w:tc>
        <w:tc>
          <w:tcPr>
            <w:tcW w:w="1620" w:type="dxa"/>
          </w:tcPr>
          <w:p w14:paraId="05FDEBF1" w14:textId="4F2A57C7" w:rsidR="00103EF0" w:rsidRDefault="00103EF0" w:rsidP="00103EF0">
            <w:pPr>
              <w:rPr>
                <w:rFonts w:ascii="Calibri" w:hAnsi="Calibri"/>
                <w:color w:val="000000" w:themeColor="text1"/>
              </w:rPr>
            </w:pPr>
            <w:r>
              <w:rPr>
                <w:rFonts w:ascii="Calibri" w:hAnsi="Calibri"/>
                <w:color w:val="000000" w:themeColor="text1"/>
              </w:rPr>
              <w:t>X</w:t>
            </w:r>
          </w:p>
        </w:tc>
        <w:tc>
          <w:tcPr>
            <w:tcW w:w="1080" w:type="dxa"/>
          </w:tcPr>
          <w:p w14:paraId="79512023" w14:textId="77777777" w:rsidR="00103EF0" w:rsidRDefault="00103EF0" w:rsidP="00103EF0">
            <w:pPr>
              <w:rPr>
                <w:rFonts w:ascii="Calibri" w:hAnsi="Calibri"/>
                <w:color w:val="000000" w:themeColor="text1"/>
              </w:rPr>
            </w:pPr>
          </w:p>
        </w:tc>
        <w:tc>
          <w:tcPr>
            <w:tcW w:w="2430" w:type="dxa"/>
          </w:tcPr>
          <w:p w14:paraId="384AE9A2" w14:textId="77777777" w:rsidR="00103EF0" w:rsidRDefault="00103EF0" w:rsidP="00103EF0">
            <w:pPr>
              <w:rPr>
                <w:rFonts w:ascii="Calibri" w:hAnsi="Calibri"/>
                <w:color w:val="000000" w:themeColor="text1"/>
              </w:rPr>
            </w:pPr>
          </w:p>
        </w:tc>
        <w:tc>
          <w:tcPr>
            <w:tcW w:w="2965" w:type="dxa"/>
          </w:tcPr>
          <w:p w14:paraId="2CF1BCB3" w14:textId="77777777" w:rsidR="00103EF0" w:rsidRDefault="00103EF0" w:rsidP="00103EF0">
            <w:pPr>
              <w:rPr>
                <w:rFonts w:ascii="Calibri" w:hAnsi="Calibri"/>
                <w:color w:val="000000" w:themeColor="text1"/>
              </w:rPr>
            </w:pPr>
          </w:p>
        </w:tc>
      </w:tr>
      <w:tr w:rsidR="00103EF0" w14:paraId="27EDF528" w14:textId="77777777" w:rsidTr="00103EF0">
        <w:tc>
          <w:tcPr>
            <w:tcW w:w="1255" w:type="dxa"/>
          </w:tcPr>
          <w:p w14:paraId="61A9CEF7" w14:textId="4CB3D5AF" w:rsidR="00103EF0" w:rsidRDefault="00103EF0" w:rsidP="00103EF0">
            <w:pPr>
              <w:rPr>
                <w:rFonts w:ascii="Calibri" w:hAnsi="Calibri"/>
                <w:color w:val="000000" w:themeColor="text1"/>
              </w:rPr>
            </w:pPr>
            <w:r>
              <w:rPr>
                <w:rFonts w:ascii="Calibri" w:hAnsi="Calibri"/>
                <w:color w:val="000000" w:themeColor="text1"/>
              </w:rPr>
              <w:t>MCBS 999</w:t>
            </w:r>
          </w:p>
        </w:tc>
        <w:tc>
          <w:tcPr>
            <w:tcW w:w="1620" w:type="dxa"/>
          </w:tcPr>
          <w:p w14:paraId="4A75C7BA" w14:textId="77777777" w:rsidR="00103EF0" w:rsidRDefault="00103EF0" w:rsidP="00103EF0">
            <w:pPr>
              <w:rPr>
                <w:rFonts w:ascii="Calibri" w:hAnsi="Calibri"/>
                <w:color w:val="000000" w:themeColor="text1"/>
              </w:rPr>
            </w:pPr>
          </w:p>
        </w:tc>
        <w:tc>
          <w:tcPr>
            <w:tcW w:w="1080" w:type="dxa"/>
          </w:tcPr>
          <w:p w14:paraId="237BF6ED" w14:textId="26765CF0" w:rsidR="00103EF0" w:rsidRDefault="00103EF0" w:rsidP="00103EF0">
            <w:pPr>
              <w:rPr>
                <w:rFonts w:ascii="Calibri" w:hAnsi="Calibri"/>
                <w:color w:val="000000" w:themeColor="text1"/>
              </w:rPr>
            </w:pPr>
            <w:r>
              <w:rPr>
                <w:rFonts w:ascii="Calibri" w:hAnsi="Calibri"/>
                <w:color w:val="000000" w:themeColor="text1"/>
              </w:rPr>
              <w:t>X</w:t>
            </w:r>
          </w:p>
        </w:tc>
        <w:tc>
          <w:tcPr>
            <w:tcW w:w="2430" w:type="dxa"/>
          </w:tcPr>
          <w:p w14:paraId="65BC9918" w14:textId="77777777" w:rsidR="00103EF0" w:rsidRDefault="00103EF0" w:rsidP="00103EF0">
            <w:pPr>
              <w:rPr>
                <w:rFonts w:ascii="Calibri" w:hAnsi="Calibri"/>
                <w:color w:val="000000" w:themeColor="text1"/>
              </w:rPr>
            </w:pPr>
          </w:p>
        </w:tc>
        <w:tc>
          <w:tcPr>
            <w:tcW w:w="2965" w:type="dxa"/>
          </w:tcPr>
          <w:p w14:paraId="0F4A1400" w14:textId="77777777" w:rsidR="00103EF0" w:rsidRDefault="00103EF0" w:rsidP="00103EF0">
            <w:pPr>
              <w:rPr>
                <w:rFonts w:ascii="Calibri" w:hAnsi="Calibri"/>
                <w:color w:val="000000" w:themeColor="text1"/>
              </w:rPr>
            </w:pPr>
          </w:p>
        </w:tc>
      </w:tr>
      <w:tr w:rsidR="00103EF0" w14:paraId="549AAEC7" w14:textId="77777777" w:rsidTr="00103EF0">
        <w:tc>
          <w:tcPr>
            <w:tcW w:w="1255" w:type="dxa"/>
          </w:tcPr>
          <w:p w14:paraId="6EE2B900" w14:textId="3870728F" w:rsidR="00103EF0" w:rsidRDefault="00103EF0" w:rsidP="00103EF0">
            <w:pPr>
              <w:rPr>
                <w:rFonts w:ascii="Calibri" w:hAnsi="Calibri"/>
                <w:color w:val="000000" w:themeColor="text1"/>
              </w:rPr>
            </w:pPr>
            <w:r>
              <w:rPr>
                <w:rFonts w:ascii="Calibri" w:hAnsi="Calibri"/>
                <w:color w:val="000000" w:themeColor="text1"/>
              </w:rPr>
              <w:t>GRAD 900</w:t>
            </w:r>
          </w:p>
        </w:tc>
        <w:tc>
          <w:tcPr>
            <w:tcW w:w="1620" w:type="dxa"/>
          </w:tcPr>
          <w:p w14:paraId="0AE01B0E" w14:textId="77777777" w:rsidR="00103EF0" w:rsidRDefault="00103EF0" w:rsidP="00103EF0">
            <w:pPr>
              <w:rPr>
                <w:rFonts w:ascii="Calibri" w:hAnsi="Calibri"/>
                <w:color w:val="000000" w:themeColor="text1"/>
              </w:rPr>
            </w:pPr>
          </w:p>
        </w:tc>
        <w:tc>
          <w:tcPr>
            <w:tcW w:w="1080" w:type="dxa"/>
          </w:tcPr>
          <w:p w14:paraId="527AAAD9" w14:textId="77777777" w:rsidR="00103EF0" w:rsidRDefault="00103EF0" w:rsidP="00103EF0">
            <w:pPr>
              <w:rPr>
                <w:rFonts w:ascii="Calibri" w:hAnsi="Calibri"/>
                <w:color w:val="000000" w:themeColor="text1"/>
              </w:rPr>
            </w:pPr>
          </w:p>
        </w:tc>
        <w:tc>
          <w:tcPr>
            <w:tcW w:w="2430" w:type="dxa"/>
          </w:tcPr>
          <w:p w14:paraId="46F91A9A" w14:textId="25D82F64" w:rsidR="00103EF0" w:rsidRDefault="00103EF0" w:rsidP="00103EF0">
            <w:pPr>
              <w:rPr>
                <w:rFonts w:ascii="Calibri" w:hAnsi="Calibri"/>
                <w:color w:val="000000" w:themeColor="text1"/>
              </w:rPr>
            </w:pPr>
            <w:r>
              <w:rPr>
                <w:rFonts w:ascii="Calibri" w:hAnsi="Calibri"/>
                <w:color w:val="000000" w:themeColor="text1"/>
              </w:rPr>
              <w:t>X</w:t>
            </w:r>
          </w:p>
        </w:tc>
        <w:tc>
          <w:tcPr>
            <w:tcW w:w="2965" w:type="dxa"/>
          </w:tcPr>
          <w:p w14:paraId="5D7E62A1" w14:textId="77777777" w:rsidR="00103EF0" w:rsidRDefault="00103EF0" w:rsidP="00103EF0">
            <w:pPr>
              <w:rPr>
                <w:rFonts w:ascii="Calibri" w:hAnsi="Calibri"/>
                <w:color w:val="000000" w:themeColor="text1"/>
              </w:rPr>
            </w:pPr>
          </w:p>
        </w:tc>
      </w:tr>
      <w:tr w:rsidR="00103EF0" w14:paraId="3EB0BAF9" w14:textId="77777777" w:rsidTr="00103EF0">
        <w:tc>
          <w:tcPr>
            <w:tcW w:w="1255" w:type="dxa"/>
          </w:tcPr>
          <w:p w14:paraId="4D2FDE89" w14:textId="6B55956A" w:rsidR="00103EF0" w:rsidRDefault="00103EF0" w:rsidP="00103EF0">
            <w:pPr>
              <w:rPr>
                <w:rFonts w:ascii="Calibri" w:hAnsi="Calibri"/>
                <w:color w:val="000000" w:themeColor="text1"/>
              </w:rPr>
            </w:pPr>
            <w:r>
              <w:rPr>
                <w:rFonts w:ascii="Calibri" w:hAnsi="Calibri"/>
                <w:color w:val="000000" w:themeColor="text1"/>
              </w:rPr>
              <w:t>GRAD 800</w:t>
            </w:r>
          </w:p>
        </w:tc>
        <w:tc>
          <w:tcPr>
            <w:tcW w:w="1620" w:type="dxa"/>
          </w:tcPr>
          <w:p w14:paraId="40790A3B" w14:textId="77777777" w:rsidR="00103EF0" w:rsidRDefault="00103EF0" w:rsidP="00103EF0">
            <w:pPr>
              <w:rPr>
                <w:rFonts w:ascii="Calibri" w:hAnsi="Calibri"/>
                <w:color w:val="000000" w:themeColor="text1"/>
              </w:rPr>
            </w:pPr>
          </w:p>
        </w:tc>
        <w:tc>
          <w:tcPr>
            <w:tcW w:w="1080" w:type="dxa"/>
          </w:tcPr>
          <w:p w14:paraId="7E8A58D0" w14:textId="77777777" w:rsidR="00103EF0" w:rsidRDefault="00103EF0" w:rsidP="00103EF0">
            <w:pPr>
              <w:rPr>
                <w:rFonts w:ascii="Calibri" w:hAnsi="Calibri"/>
                <w:color w:val="000000" w:themeColor="text1"/>
              </w:rPr>
            </w:pPr>
          </w:p>
        </w:tc>
        <w:tc>
          <w:tcPr>
            <w:tcW w:w="2430" w:type="dxa"/>
          </w:tcPr>
          <w:p w14:paraId="1C7E2C89" w14:textId="77777777" w:rsidR="00103EF0" w:rsidRDefault="00103EF0" w:rsidP="00103EF0">
            <w:pPr>
              <w:rPr>
                <w:rFonts w:ascii="Calibri" w:hAnsi="Calibri"/>
                <w:color w:val="000000" w:themeColor="text1"/>
              </w:rPr>
            </w:pPr>
          </w:p>
        </w:tc>
        <w:tc>
          <w:tcPr>
            <w:tcW w:w="2965" w:type="dxa"/>
          </w:tcPr>
          <w:p w14:paraId="2F7F38BF" w14:textId="719EDEC0" w:rsidR="00103EF0" w:rsidRDefault="00103EF0" w:rsidP="00103EF0">
            <w:pPr>
              <w:rPr>
                <w:rFonts w:ascii="Calibri" w:hAnsi="Calibri"/>
                <w:color w:val="000000" w:themeColor="text1"/>
              </w:rPr>
            </w:pPr>
            <w:r>
              <w:rPr>
                <w:rFonts w:ascii="Calibri" w:hAnsi="Calibri"/>
                <w:color w:val="000000" w:themeColor="text1"/>
              </w:rPr>
              <w:t>X</w:t>
            </w:r>
          </w:p>
        </w:tc>
      </w:tr>
    </w:tbl>
    <w:p w14:paraId="2ACA6DA5" w14:textId="77777777" w:rsidR="00103EF0" w:rsidRDefault="00103EF0" w:rsidP="00103EF0">
      <w:pPr>
        <w:rPr>
          <w:rFonts w:ascii="Calibri" w:hAnsi="Calibri"/>
          <w:color w:val="000000" w:themeColor="text1"/>
        </w:rPr>
      </w:pPr>
    </w:p>
    <w:p w14:paraId="07CDB1B9" w14:textId="77777777" w:rsidR="004F2EEA" w:rsidRDefault="004F2EEA" w:rsidP="00103EF0">
      <w:pPr>
        <w:rPr>
          <w:rFonts w:cstheme="minorHAnsi"/>
          <w:color w:val="000000" w:themeColor="text1"/>
        </w:rPr>
      </w:pPr>
      <w:r w:rsidRPr="001E5E61">
        <w:rPr>
          <w:rFonts w:cstheme="minorHAnsi"/>
          <w:color w:val="000000" w:themeColor="text1"/>
          <w:highlight w:val="yellow"/>
          <w:u w:val="single"/>
        </w:rPr>
        <w:t>Leave of absence and r</w:t>
      </w:r>
      <w:r w:rsidR="006C4C76" w:rsidRPr="001E5E61">
        <w:rPr>
          <w:rFonts w:cstheme="minorHAnsi"/>
          <w:color w:val="000000" w:themeColor="text1"/>
          <w:highlight w:val="yellow"/>
          <w:u w:val="single"/>
        </w:rPr>
        <w:t>eadmission to complete degree:</w:t>
      </w:r>
      <w:r w:rsidR="006C4C76" w:rsidRPr="00544DD5">
        <w:rPr>
          <w:rFonts w:cstheme="minorHAnsi"/>
          <w:color w:val="000000" w:themeColor="text1"/>
        </w:rPr>
        <w:t xml:space="preserve"> </w:t>
      </w:r>
    </w:p>
    <w:p w14:paraId="738F65A6" w14:textId="4573D561" w:rsidR="006C4C76" w:rsidRPr="00544DD5" w:rsidRDefault="006C4C76" w:rsidP="00103EF0">
      <w:pPr>
        <w:rPr>
          <w:rFonts w:cstheme="minorHAnsi"/>
          <w:bCs/>
          <w:color w:val="000000" w:themeColor="text1"/>
        </w:rPr>
      </w:pPr>
      <w:r w:rsidRPr="00544DD5">
        <w:rPr>
          <w:rFonts w:cstheme="minorHAnsi"/>
          <w:color w:val="000000" w:themeColor="text1"/>
        </w:rPr>
        <w:t>If a student chooses to leave the university before successfully defending their thesis, but intends to complete their degree, they have two options to pursue. The ideal option is to submit a request for a leave of absence for financial/personal or medical reasons. They may pause their studies for 1 year and would then</w:t>
      </w:r>
      <w:r w:rsidR="00A84AB5" w:rsidRPr="00544DD5">
        <w:rPr>
          <w:rFonts w:cstheme="minorHAnsi"/>
          <w:color w:val="000000" w:themeColor="text1"/>
        </w:rPr>
        <w:t xml:space="preserve"> apply to</w:t>
      </w:r>
      <w:r w:rsidRPr="00544DD5">
        <w:rPr>
          <w:rFonts w:cstheme="minorHAnsi"/>
          <w:color w:val="000000" w:themeColor="text1"/>
        </w:rPr>
        <w:t xml:space="preserve"> be readmitted (form located on the graduate school forms page under “Academics”</w:t>
      </w:r>
      <w:r w:rsidR="00A84AB5" w:rsidRPr="00544DD5">
        <w:rPr>
          <w:rFonts w:cstheme="minorHAnsi"/>
          <w:color w:val="000000" w:themeColor="text1"/>
        </w:rPr>
        <w:t>)</w:t>
      </w:r>
      <w:r w:rsidRPr="00544DD5">
        <w:rPr>
          <w:rFonts w:cstheme="minorHAnsi"/>
          <w:color w:val="000000" w:themeColor="text1"/>
        </w:rPr>
        <w:t>. If a student fails to submit a leave of absence intend to complete the writing and defense of their thesis/dissertation but intends to do so.</w:t>
      </w:r>
      <w:r w:rsidRPr="00544DD5">
        <w:rPr>
          <w:rFonts w:cstheme="minorHAnsi"/>
          <w:bCs/>
          <w:color w:val="000000" w:themeColor="text1"/>
        </w:rPr>
        <w:t xml:space="preserve"> Students can submit a request to be readmitted, by application and approval of the department. Students will be responsible for paying tuition and fees for past semesters before their degree is granted. A petition for waiving fees can reduce this financial </w:t>
      </w:r>
      <w:r w:rsidRPr="00544DD5">
        <w:rPr>
          <w:rFonts w:cstheme="minorHAnsi"/>
          <w:bCs/>
          <w:color w:val="000000" w:themeColor="text1"/>
        </w:rPr>
        <w:lastRenderedPageBreak/>
        <w:t>burden to cover only the tuition cost of GRAD 900 or Doctoral Research GRAD 999, by submitting a “mandatory fee petition form”(</w:t>
      </w:r>
      <w:r w:rsidRPr="00544DD5">
        <w:rPr>
          <w:rFonts w:cstheme="minorHAnsi"/>
        </w:rPr>
        <w:t xml:space="preserve"> </w:t>
      </w:r>
      <w:hyperlink r:id="rId37" w:history="1">
        <w:r w:rsidRPr="00544DD5">
          <w:rPr>
            <w:rStyle w:val="Hyperlink"/>
            <w:rFonts w:cstheme="minorHAnsi"/>
            <w:bCs/>
          </w:rPr>
          <w:t>https://www.unh.edu/business-services/sites/default/files/media/2023-06/mandatory-fee-petition-form.pdf</w:t>
        </w:r>
      </w:hyperlink>
      <w:r w:rsidRPr="00544DD5">
        <w:rPr>
          <w:rFonts w:cstheme="minorHAnsi"/>
          <w:bCs/>
          <w:color w:val="000000" w:themeColor="text1"/>
        </w:rPr>
        <w:t>).</w:t>
      </w:r>
    </w:p>
    <w:p w14:paraId="756DEB5E" w14:textId="77777777" w:rsidR="000C6E86" w:rsidRPr="00167A80"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2A42BA5F">
          <v:rect id="_x0000_i1035" alt="" style="width:468pt;height:.05pt;mso-width-percent:0;mso-height-percent:0;mso-width-percent:0;mso-height-percent:0" o:hralign="center" o:hrstd="t" o:hr="t" fillcolor="#aaa" stroked="f"/>
        </w:pict>
      </w:r>
    </w:p>
    <w:p w14:paraId="4476101B" w14:textId="42D29C4A" w:rsidR="00A9710F" w:rsidRPr="00E2521E" w:rsidRDefault="00786745" w:rsidP="00E2521E">
      <w:pPr>
        <w:pStyle w:val="Heading3"/>
        <w:rPr>
          <w:rFonts w:ascii="Calibri" w:hAnsi="Calibri"/>
          <w:color w:val="000000" w:themeColor="text1"/>
          <w:sz w:val="26"/>
          <w:szCs w:val="26"/>
        </w:rPr>
      </w:pPr>
      <w:bookmarkStart w:id="22" w:name="_Toc165300422"/>
      <w:r w:rsidRPr="001C48EB">
        <w:rPr>
          <w:rFonts w:ascii="Calibri" w:hAnsi="Calibri"/>
          <w:color w:val="000000" w:themeColor="text1"/>
          <w:sz w:val="26"/>
          <w:szCs w:val="26"/>
        </w:rPr>
        <w:t>Required courses</w:t>
      </w:r>
      <w:r w:rsidR="003479A3" w:rsidRPr="001C48EB">
        <w:rPr>
          <w:rFonts w:ascii="Calibri" w:hAnsi="Calibri"/>
          <w:color w:val="000000" w:themeColor="text1"/>
          <w:sz w:val="26"/>
          <w:szCs w:val="26"/>
        </w:rPr>
        <w:t>, competencies, and electives</w:t>
      </w:r>
      <w:r w:rsidR="004A30F0">
        <w:rPr>
          <w:rFonts w:ascii="Calibri" w:hAnsi="Calibri"/>
          <w:color w:val="000000" w:themeColor="text1"/>
          <w:sz w:val="26"/>
          <w:szCs w:val="26"/>
        </w:rPr>
        <w:t xml:space="preserve"> for </w:t>
      </w:r>
      <w:r w:rsidR="00421EB9">
        <w:rPr>
          <w:rFonts w:ascii="Calibri" w:hAnsi="Calibri"/>
          <w:color w:val="000000" w:themeColor="text1"/>
          <w:sz w:val="26"/>
          <w:szCs w:val="26"/>
        </w:rPr>
        <w:t>Biochemistry</w:t>
      </w:r>
      <w:r w:rsidR="004A30F0">
        <w:rPr>
          <w:rFonts w:ascii="Calibri" w:hAnsi="Calibri"/>
          <w:color w:val="000000" w:themeColor="text1"/>
          <w:sz w:val="26"/>
          <w:szCs w:val="26"/>
        </w:rPr>
        <w:t xml:space="preserve"> degrees</w:t>
      </w:r>
      <w:bookmarkEnd w:id="22"/>
    </w:p>
    <w:p w14:paraId="6F623C2B" w14:textId="47B046B8" w:rsidR="00D0025B" w:rsidRDefault="00D0025B" w:rsidP="00E550F4">
      <w:pPr>
        <w:rPr>
          <w:rFonts w:cstheme="minorHAnsi"/>
        </w:rPr>
      </w:pPr>
      <w:r>
        <w:rPr>
          <w:rFonts w:cstheme="minorHAnsi"/>
        </w:rPr>
        <w:t>All graduate</w:t>
      </w:r>
      <w:r w:rsidR="00A84AB5" w:rsidRPr="00544DD5">
        <w:rPr>
          <w:rFonts w:cstheme="minorHAnsi"/>
        </w:rPr>
        <w:t xml:space="preserve"> students </w:t>
      </w:r>
      <w:r>
        <w:rPr>
          <w:rFonts w:cstheme="minorHAnsi"/>
        </w:rPr>
        <w:t xml:space="preserve">in </w:t>
      </w:r>
      <w:r w:rsidR="00AC4CA2">
        <w:rPr>
          <w:rFonts w:cstheme="minorHAnsi"/>
        </w:rPr>
        <w:t>B</w:t>
      </w:r>
      <w:r>
        <w:rPr>
          <w:rFonts w:cstheme="minorHAnsi"/>
        </w:rPr>
        <w:t xml:space="preserve">iochemistry </w:t>
      </w:r>
      <w:r w:rsidR="00A84AB5" w:rsidRPr="00544DD5">
        <w:rPr>
          <w:rFonts w:cstheme="minorHAnsi"/>
        </w:rPr>
        <w:t>are required to complete</w:t>
      </w:r>
      <w:r>
        <w:rPr>
          <w:rFonts w:cstheme="minorHAnsi"/>
        </w:rPr>
        <w:t xml:space="preserve"> Principles of</w:t>
      </w:r>
      <w:r w:rsidRPr="00544DD5">
        <w:rPr>
          <w:rFonts w:cstheme="minorHAnsi"/>
        </w:rPr>
        <w:t xml:space="preserve"> </w:t>
      </w:r>
      <w:r w:rsidR="00421EB9">
        <w:rPr>
          <w:rFonts w:cstheme="minorHAnsi"/>
        </w:rPr>
        <w:t>Biochemistry</w:t>
      </w:r>
      <w:r>
        <w:rPr>
          <w:rFonts w:cstheme="minorHAnsi"/>
        </w:rPr>
        <w:t xml:space="preserve"> I/II (BHCM 851/852</w:t>
      </w:r>
      <w:r w:rsidR="00A2385D">
        <w:rPr>
          <w:rFonts w:cstheme="minorHAnsi"/>
        </w:rPr>
        <w:t>, total 8 credits</w:t>
      </w:r>
      <w:r>
        <w:rPr>
          <w:rFonts w:cstheme="minorHAnsi"/>
        </w:rPr>
        <w:t>)</w:t>
      </w:r>
      <w:r w:rsidR="00A2385D">
        <w:rPr>
          <w:rFonts w:cstheme="minorHAnsi"/>
        </w:rPr>
        <w:t>, Graduate Seminar (1 credit each semester</w:t>
      </w:r>
      <w:r w:rsidR="00AC4CA2">
        <w:rPr>
          <w:rFonts w:cstheme="minorHAnsi"/>
        </w:rPr>
        <w:t>, up to 8 credits</w:t>
      </w:r>
      <w:r w:rsidR="00A2385D">
        <w:rPr>
          <w:rFonts w:cstheme="minorHAnsi"/>
        </w:rPr>
        <w:t>), and Introduction to Research (2 credits)</w:t>
      </w:r>
      <w:r w:rsidR="00A84AB5" w:rsidRPr="00544DD5">
        <w:rPr>
          <w:rFonts w:cstheme="minorHAnsi"/>
        </w:rPr>
        <w:t xml:space="preserve">. </w:t>
      </w:r>
      <w:r w:rsidR="00544DD5">
        <w:rPr>
          <w:rFonts w:cstheme="minorHAnsi"/>
        </w:rPr>
        <w:t xml:space="preserve">For students who have sufficient background in </w:t>
      </w:r>
      <w:r w:rsidR="00421EB9">
        <w:rPr>
          <w:rFonts w:cstheme="minorHAnsi"/>
        </w:rPr>
        <w:t>Biochemistry</w:t>
      </w:r>
      <w:r w:rsidR="009B0898">
        <w:rPr>
          <w:rFonts w:cstheme="minorHAnsi"/>
        </w:rPr>
        <w:t xml:space="preserve"> (as demonstrated by passing</w:t>
      </w:r>
      <w:r>
        <w:rPr>
          <w:rFonts w:cstheme="minorHAnsi"/>
        </w:rPr>
        <w:t xml:space="preserve"> the ACS diagnostic exam</w:t>
      </w:r>
      <w:r w:rsidR="009B0898">
        <w:rPr>
          <w:rFonts w:cstheme="minorHAnsi"/>
        </w:rPr>
        <w:t xml:space="preserve"> in biochemistry</w:t>
      </w:r>
      <w:r w:rsidR="00A2385D">
        <w:rPr>
          <w:rFonts w:cstheme="minorHAnsi"/>
        </w:rPr>
        <w:t>) or</w:t>
      </w:r>
      <w:r>
        <w:rPr>
          <w:rFonts w:cstheme="minorHAnsi"/>
        </w:rPr>
        <w:t xml:space="preserve"> </w:t>
      </w:r>
      <w:r w:rsidR="00544DD5">
        <w:rPr>
          <w:rFonts w:cstheme="minorHAnsi"/>
        </w:rPr>
        <w:t>have taken and excelled in equivalent courses</w:t>
      </w:r>
      <w:r>
        <w:rPr>
          <w:rFonts w:cstheme="minorHAnsi"/>
        </w:rPr>
        <w:t xml:space="preserve"> (BMCB 751/752)</w:t>
      </w:r>
      <w:r w:rsidR="00544DD5">
        <w:rPr>
          <w:rFonts w:cstheme="minorHAnsi"/>
        </w:rPr>
        <w:t xml:space="preserve">, </w:t>
      </w:r>
      <w:r w:rsidR="00A2385D">
        <w:rPr>
          <w:rFonts w:cstheme="minorHAnsi"/>
        </w:rPr>
        <w:t>they</w:t>
      </w:r>
      <w:r w:rsidR="00A84AB5" w:rsidRPr="00544DD5">
        <w:rPr>
          <w:rFonts w:cstheme="minorHAnsi"/>
        </w:rPr>
        <w:t xml:space="preserve"> may </w:t>
      </w:r>
      <w:r w:rsidR="00AC4CA2">
        <w:rPr>
          <w:rFonts w:cstheme="minorHAnsi"/>
        </w:rPr>
        <w:t>take</w:t>
      </w:r>
      <w:r w:rsidR="00A84AB5" w:rsidRPr="00544DD5">
        <w:rPr>
          <w:rFonts w:cstheme="minorHAnsi"/>
        </w:rPr>
        <w:t xml:space="preserve"> </w:t>
      </w:r>
      <w:r w:rsidR="001C139F">
        <w:rPr>
          <w:rFonts w:cstheme="minorHAnsi"/>
        </w:rPr>
        <w:t>other related courses</w:t>
      </w:r>
      <w:r w:rsidR="00A84AB5" w:rsidRPr="00544DD5">
        <w:rPr>
          <w:rFonts w:cstheme="minorHAnsi"/>
        </w:rPr>
        <w:t xml:space="preserve">, with the approval of their committee. </w:t>
      </w:r>
      <w:r w:rsidR="00722102" w:rsidRPr="00544DD5">
        <w:rPr>
          <w:rFonts w:cstheme="minorHAnsi"/>
        </w:rPr>
        <w:t>The course may not be independent study but could be an arranged M</w:t>
      </w:r>
      <w:r w:rsidR="00DF32F0">
        <w:rPr>
          <w:rFonts w:cstheme="minorHAnsi"/>
        </w:rPr>
        <w:t>CBS</w:t>
      </w:r>
      <w:r w:rsidR="00722102" w:rsidRPr="00544DD5">
        <w:rPr>
          <w:rFonts w:cstheme="minorHAnsi"/>
        </w:rPr>
        <w:t xml:space="preserve"> 895 course </w:t>
      </w:r>
      <w:r w:rsidR="004A30F0">
        <w:rPr>
          <w:rFonts w:cstheme="minorHAnsi"/>
        </w:rPr>
        <w:t>with equivalent workload (3+ hours formal instruction per week)</w:t>
      </w:r>
      <w:r w:rsidR="00544DD5">
        <w:rPr>
          <w:rFonts w:cstheme="minorHAnsi"/>
        </w:rPr>
        <w:t xml:space="preserve"> or other graduate level course</w:t>
      </w:r>
      <w:r w:rsidR="00AC4CA2">
        <w:rPr>
          <w:rFonts w:cstheme="minorHAnsi"/>
        </w:rPr>
        <w:t>s</w:t>
      </w:r>
      <w:r w:rsidR="00722102" w:rsidRPr="00544DD5">
        <w:rPr>
          <w:rFonts w:cstheme="minorHAnsi"/>
        </w:rPr>
        <w:t xml:space="preserve">. </w:t>
      </w:r>
    </w:p>
    <w:p w14:paraId="2601D503" w14:textId="4950C1DD" w:rsidR="00D31B24" w:rsidRPr="00E550F4" w:rsidRDefault="009B0898" w:rsidP="00E550F4">
      <w:pPr>
        <w:rPr>
          <w:rFonts w:cstheme="minorHAnsi"/>
        </w:rPr>
      </w:pPr>
      <w:r>
        <w:rPr>
          <w:rFonts w:cstheme="minorHAnsi"/>
        </w:rPr>
        <w:t xml:space="preserve">M.S. students </w:t>
      </w:r>
      <w:r w:rsidR="00A2385D">
        <w:rPr>
          <w:rFonts w:cstheme="minorHAnsi"/>
        </w:rPr>
        <w:t>must complete a minimum of 30 graduate credits.</w:t>
      </w:r>
      <w:r>
        <w:rPr>
          <w:rFonts w:cstheme="minorHAnsi"/>
        </w:rPr>
        <w:t xml:space="preserve"> </w:t>
      </w:r>
      <w:r w:rsidR="00722102" w:rsidRPr="00544DD5">
        <w:rPr>
          <w:rFonts w:cstheme="minorHAnsi"/>
        </w:rPr>
        <w:t xml:space="preserve">Ph.D. students have no </w:t>
      </w:r>
      <w:r w:rsidR="00A2385D">
        <w:rPr>
          <w:rFonts w:cstheme="minorHAnsi"/>
        </w:rPr>
        <w:t>minimal credit</w:t>
      </w:r>
      <w:r w:rsidR="00722102" w:rsidRPr="00544DD5">
        <w:rPr>
          <w:rFonts w:cstheme="minorHAnsi"/>
        </w:rPr>
        <w:t xml:space="preserve"> requirements but are expected to </w:t>
      </w:r>
      <w:r w:rsidR="00544DD5">
        <w:rPr>
          <w:rFonts w:cstheme="minorHAnsi"/>
        </w:rPr>
        <w:t xml:space="preserve">complete courses that </w:t>
      </w:r>
      <w:r w:rsidR="00722102" w:rsidRPr="00544DD5">
        <w:rPr>
          <w:rFonts w:cstheme="minorHAnsi"/>
        </w:rPr>
        <w:t>exceed that of an M.S. student.  M.S. and Ph.D. students must submit a degree plan</w:t>
      </w:r>
      <w:r w:rsidR="004A30F0">
        <w:rPr>
          <w:rFonts w:cstheme="minorHAnsi"/>
        </w:rPr>
        <w:t xml:space="preserve"> (see Appendix 4)</w:t>
      </w:r>
      <w:r w:rsidR="00722102" w:rsidRPr="00544DD5">
        <w:rPr>
          <w:rFonts w:cstheme="minorHAnsi"/>
        </w:rPr>
        <w:t xml:space="preserve"> that includes the courses they intend to take, as approved by their guidance committee no later than their second semester</w:t>
      </w:r>
      <w:r w:rsidR="00544DD5">
        <w:rPr>
          <w:rFonts w:cstheme="minorHAnsi"/>
        </w:rPr>
        <w:t xml:space="preserve"> of study</w:t>
      </w:r>
      <w:r w:rsidR="00722102" w:rsidRPr="00544DD5">
        <w:rPr>
          <w:rFonts w:cstheme="minorHAnsi"/>
        </w:rPr>
        <w:t>. Any changes to the degree plan must be approved by the committee and submitted to the program coordinator. The Degree Plan form for M.S. and Ph.D. students can be found in Appendix 4.</w:t>
      </w:r>
    </w:p>
    <w:p w14:paraId="2F55A05E" w14:textId="6A36A358" w:rsidR="00D31B24" w:rsidRPr="00167A80" w:rsidRDefault="00D31B24" w:rsidP="00AC4CA2">
      <w:pPr>
        <w:widowControl w:val="0"/>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ascii="Calibri" w:hAnsi="Calibri" w:cs="Times"/>
          <w:color w:val="000000" w:themeColor="text1"/>
          <w:lang w:eastAsia="ja-JP"/>
        </w:rPr>
      </w:pPr>
      <w:r w:rsidRPr="00167A80">
        <w:rPr>
          <w:rFonts w:ascii="Calibri" w:hAnsi="Calibri" w:cs="Times New Roman"/>
          <w:color w:val="000000" w:themeColor="text1"/>
        </w:rPr>
        <w:t xml:space="preserve">See </w:t>
      </w:r>
      <w:r w:rsidRPr="00167A80">
        <w:rPr>
          <w:rFonts w:ascii="Calibri" w:hAnsi="Calibri" w:cs="Times New Roman"/>
          <w:b/>
          <w:smallCaps/>
          <w:color w:val="000000" w:themeColor="text1"/>
        </w:rPr>
        <w:t xml:space="preserve">Appendix </w:t>
      </w:r>
      <w:r>
        <w:rPr>
          <w:rFonts w:ascii="Calibri" w:hAnsi="Calibri" w:cs="Times New Roman"/>
          <w:b/>
          <w:smallCaps/>
          <w:color w:val="000000" w:themeColor="text1"/>
        </w:rPr>
        <w:t>4</w:t>
      </w:r>
      <w:r w:rsidRPr="00167A80">
        <w:rPr>
          <w:rFonts w:ascii="Calibri" w:hAnsi="Calibri" w:cs="Times New Roman"/>
          <w:color w:val="000000" w:themeColor="text1"/>
        </w:rPr>
        <w:t xml:space="preserve"> for </w:t>
      </w:r>
      <w:r>
        <w:rPr>
          <w:rFonts w:ascii="Calibri" w:hAnsi="Calibri" w:cs="Times New Roman"/>
          <w:color w:val="000000" w:themeColor="text1"/>
        </w:rPr>
        <w:t>Degree Plan Form</w:t>
      </w:r>
    </w:p>
    <w:p w14:paraId="1B2999E6" w14:textId="77777777" w:rsidR="00D31B24" w:rsidRPr="00544DD5" w:rsidRDefault="00D31B24" w:rsidP="00A84AB5">
      <w:pPr>
        <w:rPr>
          <w:rFonts w:cstheme="minorHAnsi"/>
        </w:rPr>
      </w:pPr>
    </w:p>
    <w:p w14:paraId="772F2AE1" w14:textId="30042C32" w:rsidR="00441E1C" w:rsidRPr="00103EF0" w:rsidRDefault="00421EB9" w:rsidP="00A9710F">
      <w:pPr>
        <w:rPr>
          <w:rFonts w:cstheme="minorHAnsi"/>
          <w:b/>
          <w:bCs/>
          <w:sz w:val="24"/>
          <w:szCs w:val="24"/>
        </w:rPr>
      </w:pPr>
      <w:r>
        <w:rPr>
          <w:rFonts w:cstheme="minorHAnsi"/>
          <w:b/>
          <w:bCs/>
          <w:sz w:val="24"/>
          <w:szCs w:val="24"/>
        </w:rPr>
        <w:t>Biochemistry</w:t>
      </w:r>
      <w:r w:rsidR="00441E1C" w:rsidRPr="00103EF0">
        <w:rPr>
          <w:rFonts w:cstheme="minorHAnsi"/>
          <w:b/>
          <w:bCs/>
          <w:sz w:val="24"/>
          <w:szCs w:val="24"/>
        </w:rPr>
        <w:t xml:space="preserve"> Graduate Courses</w:t>
      </w:r>
      <w:r w:rsidR="005F421B">
        <w:rPr>
          <w:rFonts w:cstheme="minorHAnsi"/>
          <w:b/>
          <w:bCs/>
          <w:sz w:val="24"/>
          <w:szCs w:val="24"/>
        </w:rPr>
        <w:t>:</w:t>
      </w:r>
    </w:p>
    <w:p w14:paraId="2BFFFCBA" w14:textId="37334445" w:rsidR="005F421B" w:rsidRDefault="005F421B" w:rsidP="005F421B">
      <w:pPr>
        <w:pStyle w:val="NoSpacing"/>
        <w:rPr>
          <w:b/>
        </w:rPr>
      </w:pPr>
      <w:r>
        <w:t>BCHM 802</w:t>
      </w:r>
      <w:r>
        <w:rPr>
          <w:spacing w:val="-5"/>
        </w:rPr>
        <w:t xml:space="preserve"> </w:t>
      </w:r>
      <w:r>
        <w:t>-</w:t>
      </w:r>
      <w:r>
        <w:rPr>
          <w:spacing w:val="-5"/>
        </w:rPr>
        <w:t xml:space="preserve"> </w:t>
      </w:r>
      <w:r>
        <w:t xml:space="preserve">Endocrinology, 4 </w:t>
      </w:r>
      <w:proofErr w:type="spellStart"/>
      <w:r>
        <w:t>cr</w:t>
      </w:r>
      <w:proofErr w:type="spellEnd"/>
    </w:p>
    <w:p w14:paraId="168F366D" w14:textId="77777777" w:rsidR="005F421B" w:rsidRPr="007214D8" w:rsidRDefault="005F421B" w:rsidP="005F421B">
      <w:pPr>
        <w:pStyle w:val="NoSpacing"/>
        <w:rPr>
          <w:b/>
        </w:rPr>
      </w:pPr>
      <w:r>
        <w:t>BCHM</w:t>
      </w:r>
      <w:r>
        <w:rPr>
          <w:spacing w:val="-3"/>
        </w:rPr>
        <w:t xml:space="preserve"> </w:t>
      </w:r>
      <w:r>
        <w:t>825</w:t>
      </w:r>
      <w:r>
        <w:rPr>
          <w:spacing w:val="-3"/>
        </w:rPr>
        <w:t xml:space="preserve"> </w:t>
      </w:r>
      <w:r>
        <w:t>-</w:t>
      </w:r>
      <w:r>
        <w:rPr>
          <w:spacing w:val="-3"/>
        </w:rPr>
        <w:t xml:space="preserve"> </w:t>
      </w:r>
      <w:r>
        <w:t>Cell</w:t>
      </w:r>
      <w:r>
        <w:rPr>
          <w:spacing w:val="-3"/>
        </w:rPr>
        <w:t xml:space="preserve"> </w:t>
      </w:r>
      <w:r>
        <w:t>Phenotyping</w:t>
      </w:r>
      <w:r>
        <w:rPr>
          <w:spacing w:val="-3"/>
        </w:rPr>
        <w:t xml:space="preserve"> </w:t>
      </w:r>
      <w:r>
        <w:t>and</w:t>
      </w:r>
      <w:r>
        <w:rPr>
          <w:spacing w:val="-3"/>
        </w:rPr>
        <w:t xml:space="preserve"> </w:t>
      </w:r>
      <w:r>
        <w:t>Tissue</w:t>
      </w:r>
      <w:r>
        <w:rPr>
          <w:spacing w:val="-3"/>
        </w:rPr>
        <w:t xml:space="preserve"> </w:t>
      </w:r>
      <w:r>
        <w:t>Engineering</w:t>
      </w:r>
      <w:r>
        <w:rPr>
          <w:spacing w:val="-3"/>
        </w:rPr>
        <w:t xml:space="preserve"> </w:t>
      </w:r>
      <w:r>
        <w:t xml:space="preserve">Laboratory, 4 </w:t>
      </w:r>
      <w:proofErr w:type="spellStart"/>
      <w:r>
        <w:t>cr</w:t>
      </w:r>
      <w:proofErr w:type="spellEnd"/>
    </w:p>
    <w:p w14:paraId="0F27B8AF" w14:textId="77777777" w:rsidR="005F421B" w:rsidRPr="007214D8" w:rsidRDefault="005F421B" w:rsidP="005F421B">
      <w:pPr>
        <w:pStyle w:val="NoSpacing"/>
        <w:rPr>
          <w:b/>
        </w:rPr>
      </w:pPr>
      <w:r>
        <w:rPr>
          <w:spacing w:val="-4"/>
        </w:rPr>
        <w:t>BCHM</w:t>
      </w:r>
      <w:r>
        <w:rPr>
          <w:spacing w:val="-8"/>
        </w:rPr>
        <w:t xml:space="preserve"> </w:t>
      </w:r>
      <w:r>
        <w:rPr>
          <w:spacing w:val="-4"/>
        </w:rPr>
        <w:t>850</w:t>
      </w:r>
      <w:r>
        <w:rPr>
          <w:spacing w:val="-7"/>
        </w:rPr>
        <w:t xml:space="preserve"> </w:t>
      </w:r>
      <w:r>
        <w:rPr>
          <w:spacing w:val="-4"/>
        </w:rPr>
        <w:t>-</w:t>
      </w:r>
      <w:r>
        <w:rPr>
          <w:spacing w:val="-7"/>
        </w:rPr>
        <w:t xml:space="preserve"> </w:t>
      </w:r>
      <w:r>
        <w:rPr>
          <w:spacing w:val="-4"/>
        </w:rPr>
        <w:t>Physical</w:t>
      </w:r>
      <w:r>
        <w:rPr>
          <w:spacing w:val="-7"/>
        </w:rPr>
        <w:t xml:space="preserve"> </w:t>
      </w:r>
      <w:r>
        <w:rPr>
          <w:spacing w:val="-4"/>
        </w:rPr>
        <w:t>Biochemistry,</w:t>
      </w:r>
      <w:r>
        <w:t xml:space="preserve"> 3 </w:t>
      </w:r>
      <w:proofErr w:type="spellStart"/>
      <w:r>
        <w:t>cr</w:t>
      </w:r>
      <w:proofErr w:type="spellEnd"/>
    </w:p>
    <w:p w14:paraId="01E4D730" w14:textId="6511C510" w:rsidR="005F421B" w:rsidRPr="007214D8" w:rsidRDefault="005F421B" w:rsidP="005F421B">
      <w:pPr>
        <w:pStyle w:val="NoSpacing"/>
        <w:rPr>
          <w:b/>
        </w:rPr>
      </w:pPr>
      <w:r>
        <w:rPr>
          <w:spacing w:val="-4"/>
        </w:rPr>
        <w:t>BCHM</w:t>
      </w:r>
      <w:r>
        <w:rPr>
          <w:spacing w:val="-8"/>
        </w:rPr>
        <w:t xml:space="preserve"> </w:t>
      </w:r>
      <w:r>
        <w:rPr>
          <w:spacing w:val="-4"/>
        </w:rPr>
        <w:t>851</w:t>
      </w:r>
      <w:r>
        <w:rPr>
          <w:spacing w:val="-7"/>
        </w:rPr>
        <w:t xml:space="preserve"> </w:t>
      </w:r>
      <w:r>
        <w:rPr>
          <w:spacing w:val="-4"/>
        </w:rPr>
        <w:t>-</w:t>
      </w:r>
      <w:r>
        <w:rPr>
          <w:spacing w:val="-7"/>
        </w:rPr>
        <w:t xml:space="preserve"> </w:t>
      </w:r>
      <w:r>
        <w:rPr>
          <w:spacing w:val="-4"/>
        </w:rPr>
        <w:t>Principles</w:t>
      </w:r>
      <w:r>
        <w:rPr>
          <w:spacing w:val="-7"/>
        </w:rPr>
        <w:t xml:space="preserve"> </w:t>
      </w:r>
      <w:r>
        <w:rPr>
          <w:spacing w:val="-4"/>
        </w:rPr>
        <w:t>of</w:t>
      </w:r>
      <w:r>
        <w:rPr>
          <w:spacing w:val="-7"/>
        </w:rPr>
        <w:t xml:space="preserve"> </w:t>
      </w:r>
      <w:r>
        <w:rPr>
          <w:spacing w:val="-4"/>
        </w:rPr>
        <w:t>Biochemistry</w:t>
      </w:r>
      <w:r>
        <w:rPr>
          <w:spacing w:val="-7"/>
        </w:rPr>
        <w:t xml:space="preserve"> </w:t>
      </w:r>
      <w:r>
        <w:rPr>
          <w:spacing w:val="-4"/>
        </w:rPr>
        <w:t>I,</w:t>
      </w:r>
      <w:r>
        <w:t xml:space="preserve"> 4 </w:t>
      </w:r>
      <w:proofErr w:type="spellStart"/>
      <w:r>
        <w:t>cr</w:t>
      </w:r>
      <w:proofErr w:type="spellEnd"/>
      <w:r w:rsidR="00A26C16">
        <w:t xml:space="preserve"> (required)</w:t>
      </w:r>
    </w:p>
    <w:p w14:paraId="431FF619" w14:textId="135431E1" w:rsidR="005F421B" w:rsidRPr="007214D8" w:rsidRDefault="005F421B" w:rsidP="005F421B">
      <w:pPr>
        <w:pStyle w:val="NoSpacing"/>
        <w:rPr>
          <w:b/>
        </w:rPr>
        <w:sectPr w:rsidR="005F421B" w:rsidRPr="007214D8" w:rsidSect="005F421B">
          <w:type w:val="continuous"/>
          <w:pgSz w:w="12240" w:h="15840"/>
          <w:pgMar w:top="1440" w:right="1440" w:bottom="1440" w:left="1440" w:header="720" w:footer="720" w:gutter="0"/>
          <w:cols w:space="75"/>
          <w:docGrid w:linePitch="299"/>
        </w:sectPr>
      </w:pPr>
      <w:r>
        <w:rPr>
          <w:spacing w:val="-4"/>
        </w:rPr>
        <w:t>BCHM</w:t>
      </w:r>
      <w:r>
        <w:rPr>
          <w:spacing w:val="-7"/>
        </w:rPr>
        <w:t xml:space="preserve"> </w:t>
      </w:r>
      <w:r>
        <w:rPr>
          <w:spacing w:val="-4"/>
        </w:rPr>
        <w:t>852</w:t>
      </w:r>
      <w:r>
        <w:rPr>
          <w:spacing w:val="-7"/>
        </w:rPr>
        <w:t xml:space="preserve"> </w:t>
      </w:r>
      <w:r>
        <w:rPr>
          <w:spacing w:val="-4"/>
        </w:rPr>
        <w:t>-</w:t>
      </w:r>
      <w:r>
        <w:rPr>
          <w:spacing w:val="-7"/>
        </w:rPr>
        <w:t xml:space="preserve"> </w:t>
      </w:r>
      <w:r>
        <w:rPr>
          <w:spacing w:val="-4"/>
        </w:rPr>
        <w:t>Principles</w:t>
      </w:r>
      <w:r>
        <w:rPr>
          <w:spacing w:val="-7"/>
        </w:rPr>
        <w:t xml:space="preserve"> </w:t>
      </w:r>
      <w:r>
        <w:rPr>
          <w:spacing w:val="-4"/>
        </w:rPr>
        <w:t>of</w:t>
      </w:r>
      <w:r>
        <w:rPr>
          <w:spacing w:val="-7"/>
        </w:rPr>
        <w:t xml:space="preserve"> </w:t>
      </w:r>
      <w:r>
        <w:rPr>
          <w:spacing w:val="-4"/>
        </w:rPr>
        <w:t>Biochemistry</w:t>
      </w:r>
      <w:r>
        <w:rPr>
          <w:spacing w:val="-7"/>
        </w:rPr>
        <w:t xml:space="preserve"> </w:t>
      </w:r>
      <w:r>
        <w:rPr>
          <w:spacing w:val="-4"/>
        </w:rPr>
        <w:t>II,</w:t>
      </w:r>
      <w:r>
        <w:t xml:space="preserve"> 4 </w:t>
      </w:r>
      <w:proofErr w:type="spellStart"/>
      <w:r>
        <w:t>cr</w:t>
      </w:r>
      <w:proofErr w:type="spellEnd"/>
      <w:r w:rsidR="00A26C16">
        <w:t xml:space="preserve"> (required)</w:t>
      </w:r>
    </w:p>
    <w:p w14:paraId="3C30F6A0" w14:textId="77777777" w:rsidR="005F421B" w:rsidRDefault="005F421B" w:rsidP="005F421B">
      <w:pPr>
        <w:pStyle w:val="NoSpacing"/>
        <w:rPr>
          <w:b/>
        </w:rPr>
      </w:pPr>
      <w:r>
        <w:rPr>
          <w:spacing w:val="-4"/>
        </w:rPr>
        <w:t>BCHM</w:t>
      </w:r>
      <w:r>
        <w:rPr>
          <w:spacing w:val="-8"/>
        </w:rPr>
        <w:t xml:space="preserve"> </w:t>
      </w:r>
      <w:r>
        <w:rPr>
          <w:spacing w:val="-4"/>
        </w:rPr>
        <w:t>853</w:t>
      </w:r>
      <w:r>
        <w:rPr>
          <w:spacing w:val="-7"/>
        </w:rPr>
        <w:t xml:space="preserve"> </w:t>
      </w:r>
      <w:r>
        <w:rPr>
          <w:spacing w:val="-4"/>
        </w:rPr>
        <w:t>-</w:t>
      </w:r>
      <w:r>
        <w:rPr>
          <w:spacing w:val="-7"/>
        </w:rPr>
        <w:t xml:space="preserve"> </w:t>
      </w:r>
      <w:r>
        <w:rPr>
          <w:spacing w:val="-4"/>
        </w:rPr>
        <w:t>Cell</w:t>
      </w:r>
      <w:r>
        <w:rPr>
          <w:spacing w:val="-7"/>
        </w:rPr>
        <w:t xml:space="preserve"> </w:t>
      </w:r>
      <w:r>
        <w:rPr>
          <w:spacing w:val="-4"/>
        </w:rPr>
        <w:t xml:space="preserve">Culture, </w:t>
      </w:r>
      <w:r>
        <w:t xml:space="preserve">5 </w:t>
      </w:r>
      <w:proofErr w:type="spellStart"/>
      <w:r>
        <w:t>cr</w:t>
      </w:r>
      <w:proofErr w:type="spellEnd"/>
    </w:p>
    <w:p w14:paraId="3D7224ED" w14:textId="77777777" w:rsidR="005F421B" w:rsidRDefault="005F421B" w:rsidP="005F421B">
      <w:pPr>
        <w:pStyle w:val="NoSpacing"/>
        <w:rPr>
          <w:b/>
        </w:rPr>
      </w:pPr>
      <w:r>
        <w:rPr>
          <w:spacing w:val="-4"/>
        </w:rPr>
        <w:t>BCHM</w:t>
      </w:r>
      <w:r>
        <w:rPr>
          <w:spacing w:val="-8"/>
        </w:rPr>
        <w:t xml:space="preserve"> </w:t>
      </w:r>
      <w:r>
        <w:rPr>
          <w:spacing w:val="-4"/>
        </w:rPr>
        <w:t>854</w:t>
      </w:r>
      <w:r>
        <w:rPr>
          <w:spacing w:val="-7"/>
        </w:rPr>
        <w:t xml:space="preserve"> </w:t>
      </w:r>
      <w:r>
        <w:rPr>
          <w:spacing w:val="-4"/>
        </w:rPr>
        <w:t>-</w:t>
      </w:r>
      <w:r>
        <w:rPr>
          <w:spacing w:val="-7"/>
        </w:rPr>
        <w:t xml:space="preserve"> </w:t>
      </w:r>
      <w:r>
        <w:rPr>
          <w:spacing w:val="-4"/>
        </w:rPr>
        <w:t>Molecular</w:t>
      </w:r>
      <w:r>
        <w:rPr>
          <w:spacing w:val="-7"/>
        </w:rPr>
        <w:t xml:space="preserve"> </w:t>
      </w:r>
      <w:r>
        <w:rPr>
          <w:spacing w:val="-4"/>
        </w:rPr>
        <w:t>Biology</w:t>
      </w:r>
      <w:r>
        <w:rPr>
          <w:spacing w:val="-7"/>
        </w:rPr>
        <w:t xml:space="preserve"> </w:t>
      </w:r>
      <w:r>
        <w:rPr>
          <w:spacing w:val="-4"/>
        </w:rPr>
        <w:t>Research</w:t>
      </w:r>
      <w:r>
        <w:rPr>
          <w:spacing w:val="-7"/>
        </w:rPr>
        <w:t xml:space="preserve"> </w:t>
      </w:r>
      <w:r>
        <w:rPr>
          <w:spacing w:val="-4"/>
        </w:rPr>
        <w:t>Methods,</w:t>
      </w:r>
      <w:r>
        <w:rPr>
          <w:spacing w:val="-6"/>
        </w:rPr>
        <w:t xml:space="preserve"> </w:t>
      </w:r>
      <w:r>
        <w:t xml:space="preserve">5 </w:t>
      </w:r>
      <w:proofErr w:type="spellStart"/>
      <w:r>
        <w:t>cr</w:t>
      </w:r>
      <w:proofErr w:type="spellEnd"/>
    </w:p>
    <w:p w14:paraId="5EFF78E7" w14:textId="77777777" w:rsidR="005F421B" w:rsidRDefault="005F421B" w:rsidP="005F421B">
      <w:pPr>
        <w:pStyle w:val="NoSpacing"/>
        <w:rPr>
          <w:b/>
        </w:rPr>
      </w:pPr>
      <w:r>
        <w:rPr>
          <w:spacing w:val="-4"/>
        </w:rPr>
        <w:t>BCHM</w:t>
      </w:r>
      <w:r>
        <w:rPr>
          <w:spacing w:val="-8"/>
        </w:rPr>
        <w:t xml:space="preserve"> </w:t>
      </w:r>
      <w:r>
        <w:rPr>
          <w:spacing w:val="-4"/>
        </w:rPr>
        <w:t>855</w:t>
      </w:r>
      <w:r>
        <w:rPr>
          <w:spacing w:val="-7"/>
        </w:rPr>
        <w:t xml:space="preserve"> </w:t>
      </w:r>
      <w:r>
        <w:rPr>
          <w:spacing w:val="-4"/>
        </w:rPr>
        <w:t>-</w:t>
      </w:r>
      <w:r>
        <w:rPr>
          <w:spacing w:val="-7"/>
        </w:rPr>
        <w:t xml:space="preserve"> </w:t>
      </w:r>
      <w:r>
        <w:rPr>
          <w:spacing w:val="-4"/>
        </w:rPr>
        <w:t>Protein</w:t>
      </w:r>
      <w:r>
        <w:rPr>
          <w:spacing w:val="-7"/>
        </w:rPr>
        <w:t xml:space="preserve"> </w:t>
      </w:r>
      <w:r>
        <w:rPr>
          <w:spacing w:val="-4"/>
        </w:rPr>
        <w:t>Biochemistry</w:t>
      </w:r>
      <w:r>
        <w:rPr>
          <w:spacing w:val="-7"/>
        </w:rPr>
        <w:t xml:space="preserve"> </w:t>
      </w:r>
      <w:r>
        <w:rPr>
          <w:spacing w:val="-4"/>
        </w:rPr>
        <w:t>Laboratory,</w:t>
      </w:r>
      <w:r>
        <w:rPr>
          <w:spacing w:val="-6"/>
        </w:rPr>
        <w:t xml:space="preserve"> </w:t>
      </w:r>
      <w:r>
        <w:t xml:space="preserve">5 </w:t>
      </w:r>
      <w:proofErr w:type="spellStart"/>
      <w:r>
        <w:t>cr</w:t>
      </w:r>
      <w:proofErr w:type="spellEnd"/>
    </w:p>
    <w:p w14:paraId="09CE29D6" w14:textId="77777777" w:rsidR="005F421B" w:rsidRDefault="005F421B" w:rsidP="005F421B">
      <w:pPr>
        <w:pStyle w:val="NoSpacing"/>
        <w:rPr>
          <w:b/>
        </w:rPr>
      </w:pPr>
      <w:r>
        <w:rPr>
          <w:spacing w:val="-4"/>
        </w:rPr>
        <w:t>BCHM</w:t>
      </w:r>
      <w:r>
        <w:rPr>
          <w:spacing w:val="-8"/>
        </w:rPr>
        <w:t xml:space="preserve"> </w:t>
      </w:r>
      <w:r>
        <w:rPr>
          <w:spacing w:val="-4"/>
        </w:rPr>
        <w:t>860</w:t>
      </w:r>
      <w:r>
        <w:rPr>
          <w:spacing w:val="-7"/>
        </w:rPr>
        <w:t xml:space="preserve"> </w:t>
      </w:r>
      <w:r>
        <w:rPr>
          <w:spacing w:val="-4"/>
        </w:rPr>
        <w:t>-</w:t>
      </w:r>
      <w:r>
        <w:rPr>
          <w:spacing w:val="-7"/>
        </w:rPr>
        <w:t xml:space="preserve"> </w:t>
      </w:r>
      <w:r>
        <w:rPr>
          <w:spacing w:val="-4"/>
        </w:rPr>
        <w:t xml:space="preserve">Pharmacology, </w:t>
      </w:r>
      <w:r>
        <w:t xml:space="preserve">4 </w:t>
      </w:r>
      <w:proofErr w:type="spellStart"/>
      <w:r>
        <w:t>cr</w:t>
      </w:r>
      <w:proofErr w:type="spellEnd"/>
    </w:p>
    <w:p w14:paraId="4527AA25" w14:textId="77777777" w:rsidR="005F421B" w:rsidRDefault="005F421B" w:rsidP="005F421B">
      <w:pPr>
        <w:pStyle w:val="NoSpacing"/>
        <w:rPr>
          <w:b/>
        </w:rPr>
      </w:pPr>
      <w:r>
        <w:rPr>
          <w:spacing w:val="-4"/>
        </w:rPr>
        <w:t>BCHM</w:t>
      </w:r>
      <w:r>
        <w:rPr>
          <w:spacing w:val="-8"/>
        </w:rPr>
        <w:t xml:space="preserve"> </w:t>
      </w:r>
      <w:r>
        <w:rPr>
          <w:spacing w:val="-4"/>
        </w:rPr>
        <w:t>863</w:t>
      </w:r>
      <w:r>
        <w:rPr>
          <w:spacing w:val="-7"/>
        </w:rPr>
        <w:t xml:space="preserve"> </w:t>
      </w:r>
      <w:r>
        <w:rPr>
          <w:spacing w:val="-4"/>
        </w:rPr>
        <w:t>-</w:t>
      </w:r>
      <w:r>
        <w:rPr>
          <w:spacing w:val="-7"/>
        </w:rPr>
        <w:t xml:space="preserve"> </w:t>
      </w:r>
      <w:r>
        <w:rPr>
          <w:spacing w:val="-4"/>
        </w:rPr>
        <w:t>Biochemistry</w:t>
      </w:r>
      <w:r>
        <w:rPr>
          <w:spacing w:val="-7"/>
        </w:rPr>
        <w:t xml:space="preserve"> </w:t>
      </w:r>
      <w:r>
        <w:rPr>
          <w:spacing w:val="-4"/>
        </w:rPr>
        <w:t>of</w:t>
      </w:r>
      <w:r>
        <w:rPr>
          <w:spacing w:val="-7"/>
        </w:rPr>
        <w:t xml:space="preserve"> </w:t>
      </w:r>
      <w:r>
        <w:rPr>
          <w:spacing w:val="-4"/>
        </w:rPr>
        <w:t>Cancer,</w:t>
      </w:r>
      <w:r>
        <w:rPr>
          <w:spacing w:val="-6"/>
        </w:rPr>
        <w:t xml:space="preserve"> </w:t>
      </w:r>
      <w:r>
        <w:t xml:space="preserve">4 </w:t>
      </w:r>
      <w:proofErr w:type="spellStart"/>
      <w:r>
        <w:t>cr</w:t>
      </w:r>
      <w:proofErr w:type="spellEnd"/>
    </w:p>
    <w:p w14:paraId="1DB71826" w14:textId="77777777" w:rsidR="005F421B" w:rsidRDefault="005F421B" w:rsidP="005F421B">
      <w:pPr>
        <w:pStyle w:val="NoSpacing"/>
      </w:pPr>
      <w:r>
        <w:rPr>
          <w:spacing w:val="-4"/>
        </w:rPr>
        <w:t>BCHM</w:t>
      </w:r>
      <w:r>
        <w:rPr>
          <w:spacing w:val="-8"/>
        </w:rPr>
        <w:t xml:space="preserve"> </w:t>
      </w:r>
      <w:r>
        <w:rPr>
          <w:spacing w:val="-4"/>
        </w:rPr>
        <w:t>894</w:t>
      </w:r>
      <w:r>
        <w:rPr>
          <w:spacing w:val="-7"/>
        </w:rPr>
        <w:t xml:space="preserve"> </w:t>
      </w:r>
      <w:r>
        <w:rPr>
          <w:spacing w:val="-4"/>
        </w:rPr>
        <w:t>-</w:t>
      </w:r>
      <w:r>
        <w:rPr>
          <w:spacing w:val="-7"/>
        </w:rPr>
        <w:t xml:space="preserve"> </w:t>
      </w:r>
      <w:r>
        <w:rPr>
          <w:spacing w:val="-4"/>
        </w:rPr>
        <w:t>Protein</w:t>
      </w:r>
      <w:r>
        <w:rPr>
          <w:spacing w:val="-7"/>
        </w:rPr>
        <w:t xml:space="preserve"> </w:t>
      </w:r>
      <w:r>
        <w:rPr>
          <w:spacing w:val="-4"/>
        </w:rPr>
        <w:t>Structure</w:t>
      </w:r>
      <w:r>
        <w:rPr>
          <w:spacing w:val="-7"/>
        </w:rPr>
        <w:t xml:space="preserve"> </w:t>
      </w:r>
      <w:r>
        <w:rPr>
          <w:spacing w:val="-4"/>
        </w:rPr>
        <w:t>and</w:t>
      </w:r>
      <w:r>
        <w:rPr>
          <w:spacing w:val="-7"/>
        </w:rPr>
        <w:t xml:space="preserve"> </w:t>
      </w:r>
      <w:r>
        <w:rPr>
          <w:spacing w:val="-4"/>
        </w:rPr>
        <w:t xml:space="preserve">Function, </w:t>
      </w:r>
      <w:r>
        <w:t xml:space="preserve">4 </w:t>
      </w:r>
      <w:proofErr w:type="spellStart"/>
      <w:r>
        <w:t>cr</w:t>
      </w:r>
      <w:proofErr w:type="spellEnd"/>
    </w:p>
    <w:p w14:paraId="4EA0DDC4" w14:textId="77777777" w:rsidR="00A9710F" w:rsidRPr="001B57C7" w:rsidRDefault="00A9710F" w:rsidP="00441E1C">
      <w:pPr>
        <w:contextualSpacing/>
        <w:rPr>
          <w:rFonts w:cstheme="minorHAnsi"/>
        </w:rPr>
      </w:pPr>
    </w:p>
    <w:p w14:paraId="11C8DB31" w14:textId="2B2052F5" w:rsidR="00441E1C" w:rsidRPr="001B57C7" w:rsidRDefault="00441E1C" w:rsidP="00A9710F">
      <w:pPr>
        <w:rPr>
          <w:rFonts w:cstheme="minorHAnsi"/>
          <w:b/>
          <w:bCs/>
        </w:rPr>
      </w:pPr>
      <w:r w:rsidRPr="00103EF0">
        <w:rPr>
          <w:rFonts w:cstheme="minorHAnsi"/>
          <w:b/>
          <w:bCs/>
          <w:sz w:val="24"/>
          <w:szCs w:val="24"/>
        </w:rPr>
        <w:t>Other Courses</w:t>
      </w:r>
      <w:r w:rsidR="008935B3">
        <w:rPr>
          <w:rFonts w:cstheme="minorHAnsi"/>
          <w:b/>
          <w:bCs/>
          <w:sz w:val="24"/>
          <w:szCs w:val="24"/>
        </w:rPr>
        <w:t xml:space="preserve"> or training</w:t>
      </w:r>
      <w:r w:rsidRPr="001B57C7">
        <w:rPr>
          <w:rFonts w:cstheme="minorHAnsi"/>
          <w:b/>
          <w:bCs/>
        </w:rPr>
        <w:t>:</w:t>
      </w:r>
    </w:p>
    <w:p w14:paraId="3D4C741D" w14:textId="2A822691" w:rsidR="008935B3" w:rsidRDefault="00441E1C" w:rsidP="00441E1C">
      <w:pPr>
        <w:contextualSpacing/>
        <w:rPr>
          <w:rFonts w:cstheme="minorHAnsi"/>
        </w:rPr>
      </w:pPr>
      <w:r w:rsidRPr="001B57C7">
        <w:rPr>
          <w:rFonts w:cstheme="minorHAnsi"/>
        </w:rPr>
        <w:t>MCBS 901</w:t>
      </w:r>
      <w:r w:rsidR="008935B3">
        <w:rPr>
          <w:rFonts w:cstheme="minorHAnsi"/>
        </w:rPr>
        <w:t xml:space="preserve"> – Introduction to Research</w:t>
      </w:r>
      <w:r w:rsidR="00D0025B">
        <w:rPr>
          <w:rFonts w:cstheme="minorHAnsi"/>
        </w:rPr>
        <w:t xml:space="preserve">, </w:t>
      </w:r>
      <w:r w:rsidR="00DF32F0">
        <w:rPr>
          <w:rFonts w:cstheme="minorHAnsi"/>
        </w:rPr>
        <w:t>2</w:t>
      </w:r>
      <w:r w:rsidRPr="001B57C7">
        <w:rPr>
          <w:rFonts w:cstheme="minorHAnsi"/>
        </w:rPr>
        <w:t xml:space="preserve"> </w:t>
      </w:r>
      <w:proofErr w:type="spellStart"/>
      <w:r w:rsidR="005F421B">
        <w:rPr>
          <w:rFonts w:cstheme="minorHAnsi"/>
        </w:rPr>
        <w:t>c</w:t>
      </w:r>
      <w:r w:rsidRPr="001B57C7">
        <w:rPr>
          <w:rFonts w:cstheme="minorHAnsi"/>
        </w:rPr>
        <w:t>r</w:t>
      </w:r>
      <w:proofErr w:type="spellEnd"/>
      <w:r w:rsidRPr="001B57C7">
        <w:rPr>
          <w:rFonts w:cstheme="minorHAnsi"/>
        </w:rPr>
        <w:t xml:space="preserve"> </w:t>
      </w:r>
      <w:r w:rsidR="008935B3">
        <w:rPr>
          <w:rFonts w:cstheme="minorHAnsi"/>
        </w:rPr>
        <w:t>(required)</w:t>
      </w:r>
    </w:p>
    <w:p w14:paraId="26FCF71B" w14:textId="5E0E49F0" w:rsidR="005F421B" w:rsidRDefault="00441E1C" w:rsidP="00441E1C">
      <w:pPr>
        <w:contextualSpacing/>
        <w:rPr>
          <w:rFonts w:cstheme="minorHAnsi"/>
        </w:rPr>
      </w:pPr>
      <w:r w:rsidRPr="001B57C7">
        <w:rPr>
          <w:rFonts w:cstheme="minorHAnsi"/>
        </w:rPr>
        <w:t xml:space="preserve">MCBS 997 </w:t>
      </w:r>
      <w:r w:rsidR="008935B3">
        <w:rPr>
          <w:rFonts w:cstheme="minorHAnsi"/>
        </w:rPr>
        <w:t>– Seminar</w:t>
      </w:r>
      <w:r w:rsidR="00D0025B">
        <w:rPr>
          <w:rFonts w:cstheme="minorHAnsi"/>
        </w:rPr>
        <w:t>,</w:t>
      </w:r>
      <w:r w:rsidR="008935B3">
        <w:rPr>
          <w:rFonts w:cstheme="minorHAnsi"/>
        </w:rPr>
        <w:t xml:space="preserve"> </w:t>
      </w:r>
      <w:r w:rsidRPr="001B57C7">
        <w:rPr>
          <w:rFonts w:cstheme="minorHAnsi"/>
        </w:rPr>
        <w:t xml:space="preserve">1 </w:t>
      </w:r>
      <w:proofErr w:type="spellStart"/>
      <w:r w:rsidR="005F421B">
        <w:rPr>
          <w:rFonts w:cstheme="minorHAnsi"/>
        </w:rPr>
        <w:t>c</w:t>
      </w:r>
      <w:r w:rsidRPr="001B57C7">
        <w:rPr>
          <w:rFonts w:cstheme="minorHAnsi"/>
        </w:rPr>
        <w:t>r</w:t>
      </w:r>
      <w:proofErr w:type="spellEnd"/>
      <w:r w:rsidR="00D0025B">
        <w:rPr>
          <w:rFonts w:cstheme="minorHAnsi"/>
        </w:rPr>
        <w:t xml:space="preserve"> each semester</w:t>
      </w:r>
      <w:r w:rsidRPr="001B57C7">
        <w:rPr>
          <w:rFonts w:cstheme="minorHAnsi"/>
        </w:rPr>
        <w:t xml:space="preserve"> (required)</w:t>
      </w:r>
    </w:p>
    <w:p w14:paraId="0FF16CA4" w14:textId="0811D6C1" w:rsidR="00441E1C" w:rsidRDefault="005C40EB" w:rsidP="00441E1C">
      <w:pPr>
        <w:contextualSpacing/>
        <w:rPr>
          <w:rFonts w:cstheme="minorHAnsi"/>
        </w:rPr>
      </w:pPr>
      <w:r>
        <w:rPr>
          <w:rFonts w:cstheme="minorHAnsi"/>
        </w:rPr>
        <w:t>RCR</w:t>
      </w:r>
      <w:r w:rsidR="00C84837">
        <w:rPr>
          <w:rFonts w:cstheme="minorHAnsi"/>
        </w:rPr>
        <w:t xml:space="preserve"> Training</w:t>
      </w:r>
      <w:r>
        <w:rPr>
          <w:rFonts w:cstheme="minorHAnsi"/>
        </w:rPr>
        <w:t xml:space="preserve">: </w:t>
      </w:r>
      <w:r w:rsidR="00441E1C" w:rsidRPr="001B57C7">
        <w:rPr>
          <w:rFonts w:cstheme="minorHAnsi"/>
        </w:rPr>
        <w:t>Responsible Conduct of Research and Scholarly Activity</w:t>
      </w:r>
      <w:r w:rsidR="00C84837">
        <w:rPr>
          <w:rFonts w:cstheme="minorHAnsi"/>
        </w:rPr>
        <w:t>, required</w:t>
      </w:r>
      <w:r w:rsidR="0098487F">
        <w:rPr>
          <w:rFonts w:cstheme="minorHAnsi"/>
        </w:rPr>
        <w:t xml:space="preserve"> for all </w:t>
      </w:r>
      <w:r w:rsidR="00C84837">
        <w:rPr>
          <w:rFonts w:cstheme="minorHAnsi"/>
        </w:rPr>
        <w:t>graduate</w:t>
      </w:r>
      <w:r w:rsidR="0098487F">
        <w:rPr>
          <w:rFonts w:cstheme="minorHAnsi"/>
        </w:rPr>
        <w:t xml:space="preserve"> students</w:t>
      </w:r>
    </w:p>
    <w:p w14:paraId="085104A5" w14:textId="77777777" w:rsidR="005C40EB" w:rsidRPr="001B57C7" w:rsidRDefault="005C40EB" w:rsidP="00441E1C">
      <w:pPr>
        <w:contextualSpacing/>
        <w:rPr>
          <w:rFonts w:cstheme="minorHAnsi"/>
        </w:rPr>
      </w:pPr>
    </w:p>
    <w:p w14:paraId="57112EE0" w14:textId="3E0722CA" w:rsidR="00441E1C" w:rsidRPr="000C6E86" w:rsidRDefault="00441E1C" w:rsidP="00441E1C">
      <w:pPr>
        <w:rPr>
          <w:rFonts w:cstheme="minorHAnsi"/>
          <w:sz w:val="24"/>
          <w:szCs w:val="24"/>
        </w:rPr>
      </w:pPr>
      <w:r w:rsidRPr="00103EF0">
        <w:rPr>
          <w:rFonts w:cstheme="minorHAnsi"/>
          <w:b/>
          <w:bCs/>
          <w:sz w:val="24"/>
          <w:szCs w:val="24"/>
        </w:rPr>
        <w:t>Additional appropriate courses</w:t>
      </w:r>
      <w:r w:rsidRPr="001B57C7">
        <w:rPr>
          <w:rFonts w:cstheme="minorHAnsi"/>
          <w:b/>
          <w:bCs/>
        </w:rPr>
        <w:t xml:space="preserve"> </w:t>
      </w:r>
      <w:r w:rsidRPr="00A9710F">
        <w:rPr>
          <w:rFonts w:cstheme="minorHAnsi"/>
          <w:b/>
          <w:bCs/>
          <w:sz w:val="24"/>
          <w:szCs w:val="24"/>
        </w:rPr>
        <w:t>for consideration</w:t>
      </w:r>
      <w:r w:rsidRPr="00A9710F">
        <w:rPr>
          <w:rFonts w:cstheme="minorHAnsi"/>
          <w:sz w:val="24"/>
          <w:szCs w:val="24"/>
        </w:rPr>
        <w:t>:</w:t>
      </w:r>
    </w:p>
    <w:p w14:paraId="49402CE7" w14:textId="77777777" w:rsidR="00441E1C" w:rsidRPr="005117F1" w:rsidRDefault="00441E1C" w:rsidP="00441E1C">
      <w:pPr>
        <w:contextualSpacing/>
        <w:rPr>
          <w:rFonts w:cstheme="minorHAnsi"/>
          <w:u w:val="single"/>
        </w:rPr>
      </w:pPr>
      <w:r w:rsidRPr="005117F1">
        <w:rPr>
          <w:rFonts w:cstheme="minorHAnsi"/>
          <w:u w:val="single"/>
        </w:rPr>
        <w:t>Programming:</w:t>
      </w:r>
    </w:p>
    <w:p w14:paraId="3E07787A" w14:textId="61C9E989" w:rsidR="00441E1C" w:rsidRPr="001B57C7" w:rsidRDefault="00441E1C" w:rsidP="00441E1C">
      <w:pPr>
        <w:contextualSpacing/>
        <w:rPr>
          <w:rFonts w:cstheme="minorHAnsi"/>
        </w:rPr>
      </w:pPr>
      <w:r w:rsidRPr="001B57C7">
        <w:rPr>
          <w:rFonts w:cstheme="minorHAnsi"/>
        </w:rPr>
        <w:t>MCBS 913</w:t>
      </w:r>
      <w:r w:rsidR="005117F1">
        <w:rPr>
          <w:rFonts w:cstheme="minorHAnsi"/>
        </w:rPr>
        <w:t xml:space="preserve"> </w:t>
      </w:r>
      <w:r w:rsidRPr="001B57C7">
        <w:rPr>
          <w:rFonts w:cstheme="minorHAnsi"/>
        </w:rPr>
        <w:t xml:space="preserve">- Applied </w:t>
      </w:r>
      <w:r w:rsidR="00C84837">
        <w:rPr>
          <w:rFonts w:cstheme="minorHAnsi"/>
        </w:rPr>
        <w:t>B</w:t>
      </w:r>
      <w:r w:rsidRPr="001B57C7">
        <w:rPr>
          <w:rFonts w:cstheme="minorHAnsi"/>
        </w:rPr>
        <w:t>ioinformatics</w:t>
      </w:r>
      <w:r w:rsidR="000D550D">
        <w:rPr>
          <w:rFonts w:cstheme="minorHAnsi"/>
        </w:rPr>
        <w:t xml:space="preserve">, </w:t>
      </w:r>
      <w:r w:rsidRPr="001B57C7">
        <w:rPr>
          <w:rFonts w:cstheme="minorHAnsi"/>
        </w:rPr>
        <w:t>3</w:t>
      </w:r>
      <w:r w:rsidR="000D550D">
        <w:rPr>
          <w:rFonts w:cstheme="minorHAnsi"/>
        </w:rPr>
        <w:t xml:space="preserve"> </w:t>
      </w:r>
      <w:proofErr w:type="spellStart"/>
      <w:r w:rsidR="000D550D">
        <w:rPr>
          <w:rFonts w:cstheme="minorHAnsi"/>
        </w:rPr>
        <w:t>cr</w:t>
      </w:r>
      <w:proofErr w:type="spellEnd"/>
    </w:p>
    <w:p w14:paraId="3FA5C300" w14:textId="7FA3B230" w:rsidR="00441E1C" w:rsidRPr="001B57C7" w:rsidRDefault="00441E1C" w:rsidP="00441E1C">
      <w:pPr>
        <w:contextualSpacing/>
        <w:rPr>
          <w:rFonts w:cstheme="minorHAnsi"/>
        </w:rPr>
      </w:pPr>
      <w:r w:rsidRPr="001B57C7">
        <w:rPr>
          <w:rFonts w:cstheme="minorHAnsi"/>
        </w:rPr>
        <w:t>GEN 812</w:t>
      </w:r>
      <w:r w:rsidR="005117F1">
        <w:rPr>
          <w:rFonts w:cstheme="minorHAnsi"/>
        </w:rPr>
        <w:t xml:space="preserve"> -</w:t>
      </w:r>
      <w:r w:rsidRPr="001B57C7">
        <w:rPr>
          <w:rFonts w:cstheme="minorHAnsi"/>
        </w:rPr>
        <w:t xml:space="preserve"> Programming for Bioinformatics</w:t>
      </w:r>
      <w:r w:rsidR="000D550D">
        <w:rPr>
          <w:rFonts w:cstheme="minorHAnsi"/>
        </w:rPr>
        <w:t>,</w:t>
      </w:r>
      <w:r w:rsidRPr="001B57C7">
        <w:rPr>
          <w:rFonts w:cstheme="minorHAnsi"/>
        </w:rPr>
        <w:t xml:space="preserve"> 5</w:t>
      </w:r>
      <w:r w:rsidR="000D550D">
        <w:rPr>
          <w:rFonts w:cstheme="minorHAnsi"/>
        </w:rPr>
        <w:t xml:space="preserve"> </w:t>
      </w:r>
      <w:proofErr w:type="spellStart"/>
      <w:r w:rsidR="000D550D">
        <w:rPr>
          <w:rFonts w:cstheme="minorHAnsi"/>
        </w:rPr>
        <w:t>cr</w:t>
      </w:r>
      <w:proofErr w:type="spellEnd"/>
    </w:p>
    <w:p w14:paraId="5536B94E" w14:textId="4D6D79E2" w:rsidR="00441E1C" w:rsidRPr="001B57C7" w:rsidRDefault="00441E1C" w:rsidP="00441E1C">
      <w:pPr>
        <w:contextualSpacing/>
        <w:rPr>
          <w:rFonts w:cstheme="minorHAnsi"/>
        </w:rPr>
      </w:pPr>
      <w:r w:rsidRPr="001B57C7">
        <w:rPr>
          <w:rFonts w:cstheme="minorHAnsi"/>
        </w:rPr>
        <w:t>MATH 859 - Introduction to the R software</w:t>
      </w:r>
      <w:r w:rsidR="000D550D">
        <w:rPr>
          <w:rFonts w:cstheme="minorHAnsi"/>
        </w:rPr>
        <w:t>,</w:t>
      </w:r>
      <w:r w:rsidRPr="001B57C7">
        <w:rPr>
          <w:rFonts w:cstheme="minorHAnsi"/>
        </w:rPr>
        <w:t xml:space="preserve"> </w:t>
      </w:r>
      <w:r w:rsidR="000D550D">
        <w:rPr>
          <w:rFonts w:cstheme="minorHAnsi"/>
        </w:rPr>
        <w:t xml:space="preserve">1 </w:t>
      </w:r>
      <w:proofErr w:type="spellStart"/>
      <w:r w:rsidR="000D550D">
        <w:rPr>
          <w:rFonts w:cstheme="minorHAnsi"/>
        </w:rPr>
        <w:t>cr</w:t>
      </w:r>
      <w:proofErr w:type="spellEnd"/>
    </w:p>
    <w:p w14:paraId="2F6FCB2A" w14:textId="77777777" w:rsidR="00441E1C" w:rsidRPr="001B57C7" w:rsidRDefault="00441E1C" w:rsidP="00441E1C">
      <w:pPr>
        <w:contextualSpacing/>
        <w:rPr>
          <w:rFonts w:cstheme="minorHAnsi"/>
        </w:rPr>
      </w:pPr>
    </w:p>
    <w:p w14:paraId="6ED1DE53" w14:textId="77777777" w:rsidR="00441E1C" w:rsidRPr="005117F1" w:rsidRDefault="00441E1C" w:rsidP="00441E1C">
      <w:pPr>
        <w:contextualSpacing/>
        <w:rPr>
          <w:rFonts w:cstheme="minorHAnsi"/>
          <w:u w:val="single"/>
        </w:rPr>
      </w:pPr>
      <w:r w:rsidRPr="005117F1">
        <w:rPr>
          <w:rFonts w:cstheme="minorHAnsi"/>
          <w:u w:val="single"/>
        </w:rPr>
        <w:t>Design and analysis:</w:t>
      </w:r>
    </w:p>
    <w:p w14:paraId="044B0EB7" w14:textId="0FFC2964" w:rsidR="00441E1C" w:rsidRPr="001B57C7" w:rsidRDefault="00441E1C" w:rsidP="00441E1C">
      <w:pPr>
        <w:contextualSpacing/>
        <w:rPr>
          <w:rFonts w:cstheme="minorHAnsi"/>
        </w:rPr>
      </w:pPr>
      <w:r w:rsidRPr="001B57C7">
        <w:rPr>
          <w:rFonts w:cstheme="minorHAnsi"/>
        </w:rPr>
        <w:t>NR 909- Analysis of Ecological Communities and Complex Data</w:t>
      </w:r>
      <w:r w:rsidR="000D550D">
        <w:rPr>
          <w:rFonts w:cstheme="minorHAnsi"/>
        </w:rPr>
        <w:t>,</w:t>
      </w:r>
      <w:r w:rsidRPr="001B57C7">
        <w:rPr>
          <w:rFonts w:cstheme="minorHAnsi"/>
        </w:rPr>
        <w:t xml:space="preserve"> 4</w:t>
      </w:r>
      <w:r w:rsidR="000D550D">
        <w:rPr>
          <w:rFonts w:cstheme="minorHAnsi"/>
        </w:rPr>
        <w:t xml:space="preserve"> </w:t>
      </w:r>
      <w:proofErr w:type="spellStart"/>
      <w:r w:rsidR="000D550D">
        <w:rPr>
          <w:rFonts w:cstheme="minorHAnsi"/>
        </w:rPr>
        <w:t>cr</w:t>
      </w:r>
      <w:proofErr w:type="spellEnd"/>
    </w:p>
    <w:p w14:paraId="4E803FFF" w14:textId="0F0B6C8C" w:rsidR="00441E1C" w:rsidRPr="001B57C7" w:rsidRDefault="00441E1C" w:rsidP="00441E1C">
      <w:pPr>
        <w:contextualSpacing/>
        <w:rPr>
          <w:rFonts w:cstheme="minorHAnsi"/>
        </w:rPr>
      </w:pPr>
      <w:r w:rsidRPr="001B57C7">
        <w:rPr>
          <w:rFonts w:cstheme="minorHAnsi"/>
        </w:rPr>
        <w:t>BIOL 811- Experimental Design &amp; Analysis</w:t>
      </w:r>
      <w:r w:rsidR="000D550D">
        <w:rPr>
          <w:rFonts w:cstheme="minorHAnsi"/>
        </w:rPr>
        <w:t xml:space="preserve">, </w:t>
      </w:r>
      <w:r w:rsidRPr="001B57C7">
        <w:rPr>
          <w:rFonts w:cstheme="minorHAnsi"/>
        </w:rPr>
        <w:t>4</w:t>
      </w:r>
      <w:r w:rsidR="000D550D">
        <w:rPr>
          <w:rFonts w:cstheme="minorHAnsi"/>
        </w:rPr>
        <w:t>cr</w:t>
      </w:r>
    </w:p>
    <w:p w14:paraId="2923F859" w14:textId="6AD0FFD7" w:rsidR="00441E1C" w:rsidRPr="001B57C7" w:rsidRDefault="00441E1C" w:rsidP="00441E1C">
      <w:pPr>
        <w:contextualSpacing/>
        <w:rPr>
          <w:rFonts w:cstheme="minorHAnsi"/>
        </w:rPr>
      </w:pPr>
      <w:r w:rsidRPr="001B57C7">
        <w:rPr>
          <w:rFonts w:cstheme="minorHAnsi"/>
        </w:rPr>
        <w:t>MATH 835- Statistical Methods for Research</w:t>
      </w:r>
      <w:r w:rsidR="000D550D">
        <w:rPr>
          <w:rFonts w:cstheme="minorHAnsi"/>
        </w:rPr>
        <w:t xml:space="preserve">, 3 </w:t>
      </w:r>
      <w:proofErr w:type="spellStart"/>
      <w:r w:rsidR="000D550D">
        <w:rPr>
          <w:rFonts w:cstheme="minorHAnsi"/>
        </w:rPr>
        <w:t>cr</w:t>
      </w:r>
      <w:proofErr w:type="spellEnd"/>
    </w:p>
    <w:p w14:paraId="63FB3896" w14:textId="0A665051" w:rsidR="00441E1C" w:rsidRPr="001B57C7" w:rsidRDefault="00441E1C" w:rsidP="00441E1C">
      <w:pPr>
        <w:contextualSpacing/>
        <w:rPr>
          <w:rFonts w:cstheme="minorHAnsi"/>
        </w:rPr>
      </w:pPr>
      <w:r w:rsidRPr="001B57C7">
        <w:rPr>
          <w:rFonts w:cstheme="minorHAnsi"/>
        </w:rPr>
        <w:t>ANFS 933- Design, Analysis and Interpretation of Experiments</w:t>
      </w:r>
      <w:r w:rsidR="000D550D">
        <w:rPr>
          <w:rFonts w:cstheme="minorHAnsi"/>
        </w:rPr>
        <w:t>,</w:t>
      </w:r>
      <w:r w:rsidRPr="001B57C7">
        <w:rPr>
          <w:rFonts w:cstheme="minorHAnsi"/>
        </w:rPr>
        <w:t xml:space="preserve"> 4</w:t>
      </w:r>
      <w:r w:rsidR="000D550D">
        <w:rPr>
          <w:rFonts w:cstheme="minorHAnsi"/>
        </w:rPr>
        <w:t xml:space="preserve"> </w:t>
      </w:r>
      <w:proofErr w:type="spellStart"/>
      <w:r w:rsidR="000D550D">
        <w:rPr>
          <w:rFonts w:cstheme="minorHAnsi"/>
        </w:rPr>
        <w:t>cr</w:t>
      </w:r>
      <w:proofErr w:type="spellEnd"/>
    </w:p>
    <w:p w14:paraId="37B6AC8F" w14:textId="77777777" w:rsidR="00441E1C" w:rsidRPr="001B57C7" w:rsidRDefault="00441E1C" w:rsidP="00441E1C">
      <w:pPr>
        <w:contextualSpacing/>
        <w:rPr>
          <w:rFonts w:cstheme="minorHAnsi"/>
        </w:rPr>
      </w:pPr>
    </w:p>
    <w:p w14:paraId="7606AA29" w14:textId="77777777" w:rsidR="00441E1C" w:rsidRPr="005117F1" w:rsidRDefault="00441E1C" w:rsidP="00441E1C">
      <w:pPr>
        <w:contextualSpacing/>
        <w:rPr>
          <w:rFonts w:cstheme="minorHAnsi"/>
          <w:u w:val="single"/>
        </w:rPr>
      </w:pPr>
      <w:r w:rsidRPr="005117F1">
        <w:rPr>
          <w:rFonts w:cstheme="minorHAnsi"/>
          <w:u w:val="single"/>
        </w:rPr>
        <w:t>Writing and communication:</w:t>
      </w:r>
    </w:p>
    <w:p w14:paraId="78BADA48" w14:textId="099C79FB" w:rsidR="00441E1C" w:rsidRPr="001B57C7" w:rsidRDefault="00441E1C" w:rsidP="00441E1C">
      <w:pPr>
        <w:contextualSpacing/>
        <w:rPr>
          <w:rFonts w:cstheme="minorHAnsi"/>
        </w:rPr>
      </w:pPr>
      <w:r w:rsidRPr="001B57C7">
        <w:rPr>
          <w:rFonts w:cstheme="minorHAnsi"/>
        </w:rPr>
        <w:t>BIOL 902 Writing and Publishing in Science</w:t>
      </w:r>
      <w:r w:rsidR="000D550D">
        <w:rPr>
          <w:rFonts w:cstheme="minorHAnsi"/>
        </w:rPr>
        <w:t xml:space="preserve">, </w:t>
      </w:r>
      <w:r w:rsidRPr="001B57C7">
        <w:rPr>
          <w:rFonts w:cstheme="minorHAnsi"/>
        </w:rPr>
        <w:t>2</w:t>
      </w:r>
      <w:r w:rsidR="000D550D">
        <w:rPr>
          <w:rFonts w:cstheme="minorHAnsi"/>
        </w:rPr>
        <w:t xml:space="preserve"> </w:t>
      </w:r>
      <w:proofErr w:type="spellStart"/>
      <w:r w:rsidR="000D550D">
        <w:rPr>
          <w:rFonts w:cstheme="minorHAnsi"/>
        </w:rPr>
        <w:t>cr</w:t>
      </w:r>
      <w:proofErr w:type="spellEnd"/>
    </w:p>
    <w:p w14:paraId="3354F1DF" w14:textId="06E0F2D6" w:rsidR="00441E1C" w:rsidRPr="001B57C7" w:rsidRDefault="00441E1C" w:rsidP="00441E1C">
      <w:pPr>
        <w:contextualSpacing/>
        <w:rPr>
          <w:rFonts w:cstheme="minorHAnsi"/>
        </w:rPr>
      </w:pPr>
      <w:r w:rsidRPr="001B57C7">
        <w:rPr>
          <w:rFonts w:cstheme="minorHAnsi"/>
        </w:rPr>
        <w:t>BIOL 950 Scientific Communication</w:t>
      </w:r>
      <w:r w:rsidR="000D550D">
        <w:rPr>
          <w:rFonts w:cstheme="minorHAnsi"/>
        </w:rPr>
        <w:t xml:space="preserve">, </w:t>
      </w:r>
      <w:r w:rsidRPr="001B57C7">
        <w:rPr>
          <w:rFonts w:cstheme="minorHAnsi"/>
        </w:rPr>
        <w:t>2</w:t>
      </w:r>
      <w:r w:rsidR="000D550D">
        <w:rPr>
          <w:rFonts w:cstheme="minorHAnsi"/>
        </w:rPr>
        <w:t xml:space="preserve"> </w:t>
      </w:r>
      <w:proofErr w:type="spellStart"/>
      <w:r w:rsidR="000D550D">
        <w:rPr>
          <w:rFonts w:cstheme="minorHAnsi"/>
        </w:rPr>
        <w:t>cr</w:t>
      </w:r>
      <w:proofErr w:type="spellEnd"/>
    </w:p>
    <w:p w14:paraId="5CCFB946" w14:textId="77777777" w:rsidR="00441E1C" w:rsidRPr="001B57C7" w:rsidRDefault="00441E1C" w:rsidP="00441E1C">
      <w:pPr>
        <w:contextualSpacing/>
        <w:rPr>
          <w:rFonts w:cstheme="minorHAnsi"/>
        </w:rPr>
      </w:pPr>
    </w:p>
    <w:p w14:paraId="2803944A" w14:textId="56513F46" w:rsidR="00441E1C" w:rsidRPr="005117F1" w:rsidRDefault="00D14A5D" w:rsidP="00441E1C">
      <w:pPr>
        <w:contextualSpacing/>
        <w:rPr>
          <w:rFonts w:cstheme="minorHAnsi"/>
          <w:u w:val="single"/>
        </w:rPr>
      </w:pPr>
      <w:r>
        <w:rPr>
          <w:rFonts w:cstheme="minorHAnsi"/>
          <w:u w:val="single"/>
        </w:rPr>
        <w:t>E</w:t>
      </w:r>
      <w:r w:rsidR="00187C71" w:rsidRPr="005117F1">
        <w:rPr>
          <w:rFonts w:cstheme="minorHAnsi"/>
          <w:u w:val="single"/>
        </w:rPr>
        <w:t xml:space="preserve">lective </w:t>
      </w:r>
      <w:r w:rsidR="00BC6132" w:rsidRPr="005117F1">
        <w:rPr>
          <w:rFonts w:cstheme="minorHAnsi"/>
          <w:u w:val="single"/>
        </w:rPr>
        <w:t>courses</w:t>
      </w:r>
      <w:r w:rsidR="005C40EB">
        <w:rPr>
          <w:rFonts w:cstheme="minorHAnsi"/>
          <w:u w:val="single"/>
        </w:rPr>
        <w:t>,</w:t>
      </w:r>
      <w:r>
        <w:rPr>
          <w:rFonts w:cstheme="minorHAnsi"/>
          <w:u w:val="single"/>
        </w:rPr>
        <w:t xml:space="preserve"> including but not limited to:</w:t>
      </w:r>
    </w:p>
    <w:p w14:paraId="543E74C9" w14:textId="6A4E14A2" w:rsidR="00735293" w:rsidRDefault="00735293" w:rsidP="00441E1C">
      <w:pPr>
        <w:contextualSpacing/>
        <w:rPr>
          <w:rFonts w:cstheme="minorHAnsi"/>
        </w:rPr>
      </w:pPr>
      <w:r>
        <w:rPr>
          <w:rFonts w:cstheme="minorHAnsi"/>
        </w:rPr>
        <w:t xml:space="preserve">BIOL 805: Molecular and Cellular Neurobiology, 4 </w:t>
      </w:r>
      <w:proofErr w:type="spellStart"/>
      <w:r>
        <w:rPr>
          <w:rFonts w:cstheme="minorHAnsi"/>
        </w:rPr>
        <w:t>cr</w:t>
      </w:r>
      <w:proofErr w:type="spellEnd"/>
    </w:p>
    <w:p w14:paraId="085AC815" w14:textId="5EE873D7" w:rsidR="00735293" w:rsidRDefault="007D4536" w:rsidP="00441E1C">
      <w:pPr>
        <w:contextualSpacing/>
        <w:rPr>
          <w:rFonts w:cstheme="minorHAnsi"/>
        </w:rPr>
      </w:pPr>
      <w:r>
        <w:rPr>
          <w:rFonts w:cstheme="minorHAnsi"/>
        </w:rPr>
        <w:t>CHEM 840</w:t>
      </w:r>
      <w:r w:rsidR="00D14A5D">
        <w:rPr>
          <w:rFonts w:cstheme="minorHAnsi"/>
        </w:rPr>
        <w:t>:</w:t>
      </w:r>
      <w:r>
        <w:rPr>
          <w:rFonts w:cstheme="minorHAnsi"/>
        </w:rPr>
        <w:t xml:space="preserve"> Chemical Biology</w:t>
      </w:r>
      <w:r w:rsidR="000D550D">
        <w:rPr>
          <w:rFonts w:cstheme="minorHAnsi"/>
        </w:rPr>
        <w:t xml:space="preserve">, 3 </w:t>
      </w:r>
      <w:proofErr w:type="spellStart"/>
      <w:r w:rsidR="000D550D">
        <w:rPr>
          <w:rFonts w:cstheme="minorHAnsi"/>
        </w:rPr>
        <w:t>cr</w:t>
      </w:r>
      <w:proofErr w:type="spellEnd"/>
    </w:p>
    <w:p w14:paraId="6BE77D5F" w14:textId="386F7B6B" w:rsidR="000D550D" w:rsidRPr="001B57C7" w:rsidRDefault="000D550D" w:rsidP="000D550D">
      <w:pPr>
        <w:contextualSpacing/>
        <w:rPr>
          <w:rFonts w:cstheme="minorHAnsi"/>
        </w:rPr>
      </w:pPr>
      <w:r w:rsidRPr="001B57C7">
        <w:rPr>
          <w:rFonts w:cstheme="minorHAnsi"/>
        </w:rPr>
        <w:t>GEN 804: Genetics of Prokaryotic Microbes</w:t>
      </w:r>
      <w:r>
        <w:rPr>
          <w:rFonts w:cstheme="minorHAnsi"/>
        </w:rPr>
        <w:t xml:space="preserve"> </w:t>
      </w:r>
      <w:r w:rsidRPr="001B57C7">
        <w:rPr>
          <w:rFonts w:cstheme="minorHAnsi"/>
        </w:rPr>
        <w:t>(with lab)</w:t>
      </w:r>
      <w:r>
        <w:rPr>
          <w:rFonts w:cstheme="minorHAnsi"/>
        </w:rPr>
        <w:t>,</w:t>
      </w:r>
      <w:r w:rsidRPr="001B57C7">
        <w:rPr>
          <w:rFonts w:cstheme="minorHAnsi"/>
        </w:rPr>
        <w:t xml:space="preserve"> 5 </w:t>
      </w:r>
      <w:r>
        <w:rPr>
          <w:rFonts w:cstheme="minorHAnsi"/>
        </w:rPr>
        <w:t>c</w:t>
      </w:r>
      <w:r w:rsidRPr="001B57C7">
        <w:rPr>
          <w:rFonts w:cstheme="minorHAnsi"/>
        </w:rPr>
        <w:t xml:space="preserve">r. </w:t>
      </w:r>
    </w:p>
    <w:p w14:paraId="2AC184E6" w14:textId="5DEA4DAC" w:rsidR="000D550D" w:rsidRPr="001B57C7" w:rsidRDefault="000D550D" w:rsidP="000D550D">
      <w:pPr>
        <w:contextualSpacing/>
        <w:rPr>
          <w:rFonts w:cstheme="minorHAnsi"/>
        </w:rPr>
      </w:pPr>
      <w:r w:rsidRPr="001B57C7">
        <w:rPr>
          <w:rFonts w:cstheme="minorHAnsi"/>
        </w:rPr>
        <w:t>GEN 813: Microbial Ecology and Evolution</w:t>
      </w:r>
      <w:r>
        <w:rPr>
          <w:rFonts w:cstheme="minorHAnsi"/>
        </w:rPr>
        <w:t xml:space="preserve">, </w:t>
      </w:r>
      <w:r w:rsidRPr="001B57C7">
        <w:rPr>
          <w:rFonts w:cstheme="minorHAnsi"/>
        </w:rPr>
        <w:t xml:space="preserve">4 </w:t>
      </w:r>
      <w:proofErr w:type="spellStart"/>
      <w:r>
        <w:rPr>
          <w:rFonts w:cstheme="minorHAnsi"/>
        </w:rPr>
        <w:t>c</w:t>
      </w:r>
      <w:r w:rsidRPr="001B57C7">
        <w:rPr>
          <w:rFonts w:cstheme="minorHAnsi"/>
        </w:rPr>
        <w:t>r</w:t>
      </w:r>
      <w:proofErr w:type="spellEnd"/>
      <w:r>
        <w:rPr>
          <w:rFonts w:cstheme="minorHAnsi"/>
        </w:rPr>
        <w:t xml:space="preserve"> </w:t>
      </w:r>
    </w:p>
    <w:p w14:paraId="5D1427DF" w14:textId="3CE9FFE0" w:rsidR="000D550D" w:rsidRDefault="000D550D" w:rsidP="000D550D">
      <w:pPr>
        <w:contextualSpacing/>
        <w:rPr>
          <w:rFonts w:cstheme="minorHAnsi"/>
        </w:rPr>
      </w:pPr>
      <w:r w:rsidRPr="001B57C7">
        <w:rPr>
          <w:rFonts w:cstheme="minorHAnsi"/>
        </w:rPr>
        <w:t>GEN 817: Molecular Microbiology</w:t>
      </w:r>
      <w:r>
        <w:rPr>
          <w:rFonts w:cstheme="minorHAnsi"/>
        </w:rPr>
        <w:t xml:space="preserve"> </w:t>
      </w:r>
      <w:r w:rsidRPr="001B57C7">
        <w:rPr>
          <w:rFonts w:cstheme="minorHAnsi"/>
        </w:rPr>
        <w:t>(with lab)</w:t>
      </w:r>
      <w:r>
        <w:rPr>
          <w:rFonts w:cstheme="minorHAnsi"/>
        </w:rPr>
        <w:t>,</w:t>
      </w:r>
      <w:r w:rsidRPr="001B57C7">
        <w:rPr>
          <w:rFonts w:cstheme="minorHAnsi"/>
        </w:rPr>
        <w:t xml:space="preserve"> 5 </w:t>
      </w:r>
      <w:proofErr w:type="spellStart"/>
      <w:r>
        <w:rPr>
          <w:rFonts w:cstheme="minorHAnsi"/>
        </w:rPr>
        <w:t>cr</w:t>
      </w:r>
      <w:proofErr w:type="spellEnd"/>
      <w:r w:rsidRPr="001B57C7">
        <w:rPr>
          <w:rFonts w:cstheme="minorHAnsi"/>
        </w:rPr>
        <w:t xml:space="preserve"> </w:t>
      </w:r>
    </w:p>
    <w:p w14:paraId="459B7FD2" w14:textId="06132DEB" w:rsidR="000D550D" w:rsidRDefault="000D550D" w:rsidP="000D550D">
      <w:pPr>
        <w:contextualSpacing/>
        <w:rPr>
          <w:rFonts w:cstheme="minorHAnsi"/>
        </w:rPr>
      </w:pPr>
      <w:r>
        <w:rPr>
          <w:rFonts w:cstheme="minorHAnsi"/>
        </w:rPr>
        <w:t>MCBS 895</w:t>
      </w:r>
      <w:r w:rsidR="00484DFC">
        <w:rPr>
          <w:rFonts w:cstheme="minorHAnsi"/>
        </w:rPr>
        <w:t>:</w:t>
      </w:r>
      <w:r>
        <w:rPr>
          <w:rFonts w:cstheme="minorHAnsi"/>
        </w:rPr>
        <w:t xml:space="preserve"> </w:t>
      </w:r>
      <w:r w:rsidRPr="001B57C7">
        <w:rPr>
          <w:rFonts w:cstheme="minorHAnsi"/>
        </w:rPr>
        <w:t>Specia</w:t>
      </w:r>
      <w:r w:rsidR="001C139F">
        <w:rPr>
          <w:rFonts w:cstheme="minorHAnsi"/>
        </w:rPr>
        <w:t xml:space="preserve">l </w:t>
      </w:r>
      <w:r>
        <w:rPr>
          <w:rFonts w:cstheme="minorHAnsi"/>
        </w:rPr>
        <w:t>T</w:t>
      </w:r>
      <w:r w:rsidRPr="001B57C7">
        <w:rPr>
          <w:rFonts w:cstheme="minorHAnsi"/>
        </w:rPr>
        <w:t>opic</w:t>
      </w:r>
      <w:r>
        <w:rPr>
          <w:rFonts w:cstheme="minorHAnsi"/>
        </w:rPr>
        <w:t xml:space="preserve">s, 1-4 </w:t>
      </w:r>
      <w:proofErr w:type="spellStart"/>
      <w:r>
        <w:rPr>
          <w:rFonts w:cstheme="minorHAnsi"/>
        </w:rPr>
        <w:t>cr</w:t>
      </w:r>
      <w:proofErr w:type="spellEnd"/>
    </w:p>
    <w:p w14:paraId="36274B13" w14:textId="28D5493E" w:rsidR="000D550D" w:rsidRDefault="000D550D" w:rsidP="000D550D">
      <w:pPr>
        <w:contextualSpacing/>
        <w:rPr>
          <w:rFonts w:cstheme="minorHAnsi"/>
        </w:rPr>
      </w:pPr>
      <w:r>
        <w:rPr>
          <w:rFonts w:cstheme="minorHAnsi"/>
        </w:rPr>
        <w:t>MCBS 995</w:t>
      </w:r>
      <w:r w:rsidR="00484DFC">
        <w:rPr>
          <w:rFonts w:cstheme="minorHAnsi"/>
        </w:rPr>
        <w:t>:</w:t>
      </w:r>
      <w:r>
        <w:rPr>
          <w:rFonts w:cstheme="minorHAnsi"/>
        </w:rPr>
        <w:t xml:space="preserve"> </w:t>
      </w:r>
      <w:r w:rsidRPr="001B57C7">
        <w:rPr>
          <w:rFonts w:cstheme="minorHAnsi"/>
        </w:rPr>
        <w:t>Specia</w:t>
      </w:r>
      <w:r w:rsidR="001C139F">
        <w:rPr>
          <w:rFonts w:cstheme="minorHAnsi"/>
        </w:rPr>
        <w:t>l</w:t>
      </w:r>
      <w:r w:rsidRPr="001B57C7">
        <w:rPr>
          <w:rFonts w:cstheme="minorHAnsi"/>
        </w:rPr>
        <w:t xml:space="preserve"> </w:t>
      </w:r>
      <w:r>
        <w:rPr>
          <w:rFonts w:cstheme="minorHAnsi"/>
        </w:rPr>
        <w:t>T</w:t>
      </w:r>
      <w:r w:rsidRPr="001B57C7">
        <w:rPr>
          <w:rFonts w:cstheme="minorHAnsi"/>
        </w:rPr>
        <w:t>opic</w:t>
      </w:r>
      <w:r>
        <w:rPr>
          <w:rFonts w:cstheme="minorHAnsi"/>
        </w:rPr>
        <w:t xml:space="preserve">s, 1-4 </w:t>
      </w:r>
      <w:proofErr w:type="spellStart"/>
      <w:r>
        <w:rPr>
          <w:rFonts w:cstheme="minorHAnsi"/>
        </w:rPr>
        <w:t>cr</w:t>
      </w:r>
      <w:proofErr w:type="spellEnd"/>
    </w:p>
    <w:p w14:paraId="694A7851" w14:textId="646A8821" w:rsidR="000D550D" w:rsidRPr="001B57C7" w:rsidRDefault="000D550D" w:rsidP="000D550D">
      <w:pPr>
        <w:contextualSpacing/>
        <w:rPr>
          <w:rFonts w:cstheme="minorHAnsi"/>
        </w:rPr>
      </w:pPr>
      <w:r w:rsidRPr="001B57C7">
        <w:rPr>
          <w:rFonts w:cstheme="minorHAnsi"/>
        </w:rPr>
        <w:t>MCBS 910: Cell Signaling Networks Across the Kingdoms</w:t>
      </w:r>
      <w:r>
        <w:rPr>
          <w:rFonts w:cstheme="minorHAnsi"/>
        </w:rPr>
        <w:t>,</w:t>
      </w:r>
      <w:r w:rsidRPr="001B57C7">
        <w:rPr>
          <w:rFonts w:cstheme="minorHAnsi"/>
        </w:rPr>
        <w:t xml:space="preserve"> 3 </w:t>
      </w:r>
      <w:proofErr w:type="spellStart"/>
      <w:r>
        <w:rPr>
          <w:rFonts w:cstheme="minorHAnsi"/>
        </w:rPr>
        <w:t>c</w:t>
      </w:r>
      <w:r w:rsidRPr="001B57C7">
        <w:rPr>
          <w:rFonts w:cstheme="minorHAnsi"/>
        </w:rPr>
        <w:t>r</w:t>
      </w:r>
      <w:proofErr w:type="spellEnd"/>
    </w:p>
    <w:p w14:paraId="68F6A140" w14:textId="0D394204" w:rsidR="000D550D" w:rsidRPr="001B57C7" w:rsidRDefault="000D550D" w:rsidP="000D550D">
      <w:pPr>
        <w:contextualSpacing/>
        <w:rPr>
          <w:rFonts w:cstheme="minorHAnsi"/>
        </w:rPr>
      </w:pPr>
      <w:r w:rsidRPr="001B57C7">
        <w:rPr>
          <w:rFonts w:cstheme="minorHAnsi"/>
        </w:rPr>
        <w:t>MICR 805: Immunology</w:t>
      </w:r>
      <w:r>
        <w:rPr>
          <w:rFonts w:cstheme="minorHAnsi"/>
        </w:rPr>
        <w:t>,</w:t>
      </w:r>
      <w:r w:rsidRPr="001B57C7">
        <w:rPr>
          <w:rFonts w:cstheme="minorHAnsi"/>
        </w:rPr>
        <w:t xml:space="preserve"> 3 </w:t>
      </w:r>
      <w:proofErr w:type="spellStart"/>
      <w:r w:rsidRPr="001B57C7">
        <w:rPr>
          <w:rFonts w:cstheme="minorHAnsi"/>
        </w:rPr>
        <w:t>cr</w:t>
      </w:r>
      <w:proofErr w:type="spellEnd"/>
    </w:p>
    <w:p w14:paraId="58950EAF" w14:textId="67008E3F" w:rsidR="000D550D" w:rsidRPr="001B57C7" w:rsidRDefault="000D550D" w:rsidP="000D550D">
      <w:pPr>
        <w:contextualSpacing/>
        <w:rPr>
          <w:rFonts w:cstheme="minorHAnsi"/>
        </w:rPr>
      </w:pPr>
      <w:r w:rsidRPr="001B57C7">
        <w:rPr>
          <w:rFonts w:cstheme="minorHAnsi"/>
        </w:rPr>
        <w:t>MICR 806: Virology</w:t>
      </w:r>
      <w:r>
        <w:rPr>
          <w:rFonts w:cstheme="minorHAnsi"/>
        </w:rPr>
        <w:t xml:space="preserve">, </w:t>
      </w:r>
      <w:r w:rsidRPr="001B57C7">
        <w:rPr>
          <w:rFonts w:cstheme="minorHAnsi"/>
        </w:rPr>
        <w:t xml:space="preserve">3 </w:t>
      </w:r>
      <w:proofErr w:type="spellStart"/>
      <w:r w:rsidRPr="001B57C7">
        <w:rPr>
          <w:rFonts w:cstheme="minorHAnsi"/>
        </w:rPr>
        <w:t>cr</w:t>
      </w:r>
      <w:proofErr w:type="spellEnd"/>
    </w:p>
    <w:p w14:paraId="696121C5" w14:textId="0B8B4C98" w:rsidR="000D550D" w:rsidRPr="001B57C7" w:rsidRDefault="000D550D" w:rsidP="000D550D">
      <w:pPr>
        <w:contextualSpacing/>
        <w:rPr>
          <w:rFonts w:cstheme="minorHAnsi"/>
        </w:rPr>
      </w:pPr>
      <w:r w:rsidRPr="001B57C7">
        <w:rPr>
          <w:rFonts w:cstheme="minorHAnsi"/>
        </w:rPr>
        <w:t>MICR 808: Virology Lab</w:t>
      </w:r>
      <w:r>
        <w:rPr>
          <w:rFonts w:cstheme="minorHAnsi"/>
        </w:rPr>
        <w:t xml:space="preserve">, </w:t>
      </w:r>
      <w:r w:rsidRPr="001B57C7">
        <w:rPr>
          <w:rFonts w:cstheme="minorHAnsi"/>
        </w:rPr>
        <w:t xml:space="preserve">2 </w:t>
      </w:r>
      <w:proofErr w:type="spellStart"/>
      <w:r>
        <w:rPr>
          <w:rFonts w:cstheme="minorHAnsi"/>
        </w:rPr>
        <w:t>cr</w:t>
      </w:r>
      <w:proofErr w:type="spellEnd"/>
    </w:p>
    <w:p w14:paraId="4E59665F" w14:textId="1900BBEC" w:rsidR="000D550D" w:rsidRPr="001B57C7" w:rsidRDefault="000D550D" w:rsidP="000D550D">
      <w:pPr>
        <w:contextualSpacing/>
        <w:rPr>
          <w:rFonts w:cstheme="minorHAnsi"/>
        </w:rPr>
      </w:pPr>
      <w:r w:rsidRPr="001B57C7">
        <w:rPr>
          <w:rFonts w:cstheme="minorHAnsi"/>
        </w:rPr>
        <w:t>MICR 815: Immunology La</w:t>
      </w:r>
      <w:r>
        <w:rPr>
          <w:rFonts w:cstheme="minorHAnsi"/>
        </w:rPr>
        <w:t>b,</w:t>
      </w:r>
      <w:r w:rsidRPr="001B57C7">
        <w:rPr>
          <w:rFonts w:cstheme="minorHAnsi"/>
        </w:rPr>
        <w:t xml:space="preserve"> 2 </w:t>
      </w:r>
      <w:proofErr w:type="spellStart"/>
      <w:r>
        <w:rPr>
          <w:rFonts w:cstheme="minorHAnsi"/>
        </w:rPr>
        <w:t>c</w:t>
      </w:r>
      <w:r w:rsidRPr="001B57C7">
        <w:rPr>
          <w:rFonts w:cstheme="minorHAnsi"/>
        </w:rPr>
        <w:t>r</w:t>
      </w:r>
      <w:proofErr w:type="spellEnd"/>
    </w:p>
    <w:p w14:paraId="56B92240" w14:textId="365F4148" w:rsidR="000D550D" w:rsidRDefault="000D550D" w:rsidP="000D550D">
      <w:pPr>
        <w:contextualSpacing/>
        <w:rPr>
          <w:rFonts w:cstheme="minorHAnsi"/>
        </w:rPr>
      </w:pPr>
      <w:r>
        <w:rPr>
          <w:rFonts w:cstheme="minorHAnsi"/>
        </w:rPr>
        <w:t xml:space="preserve">MICR 835: Molecular and Cellular Parasitology, 4 </w:t>
      </w:r>
      <w:proofErr w:type="spellStart"/>
      <w:r>
        <w:rPr>
          <w:rFonts w:cstheme="minorHAnsi"/>
        </w:rPr>
        <w:t>cr</w:t>
      </w:r>
      <w:proofErr w:type="spellEnd"/>
    </w:p>
    <w:p w14:paraId="21039A97" w14:textId="77777777" w:rsidR="00441E1C" w:rsidRPr="001B57C7" w:rsidRDefault="00441E1C" w:rsidP="00441E1C">
      <w:pPr>
        <w:contextualSpacing/>
        <w:rPr>
          <w:rFonts w:cstheme="minorHAnsi"/>
        </w:rPr>
      </w:pPr>
    </w:p>
    <w:p w14:paraId="224E53BF" w14:textId="77777777" w:rsidR="00441E1C" w:rsidRPr="005117F1" w:rsidRDefault="00441E1C" w:rsidP="00441E1C">
      <w:pPr>
        <w:contextualSpacing/>
        <w:rPr>
          <w:rFonts w:cstheme="minorHAnsi"/>
          <w:u w:val="single"/>
        </w:rPr>
      </w:pPr>
      <w:r w:rsidRPr="005117F1">
        <w:rPr>
          <w:rFonts w:cstheme="minorHAnsi"/>
          <w:u w:val="single"/>
        </w:rPr>
        <w:t>Professional training:</w:t>
      </w:r>
    </w:p>
    <w:p w14:paraId="31EF8567" w14:textId="77777777" w:rsidR="00441E1C" w:rsidRPr="001B57C7" w:rsidRDefault="00441E1C" w:rsidP="00441E1C">
      <w:pPr>
        <w:contextualSpacing/>
        <w:rPr>
          <w:rFonts w:cstheme="minorHAnsi"/>
        </w:rPr>
      </w:pPr>
      <w:r w:rsidRPr="001B57C7">
        <w:rPr>
          <w:rFonts w:cstheme="minorHAnsi"/>
        </w:rPr>
        <w:t>NR 905- Grant Writing</w:t>
      </w:r>
    </w:p>
    <w:p w14:paraId="4CDD910A" w14:textId="77777777" w:rsidR="00441E1C" w:rsidRPr="001B57C7" w:rsidRDefault="00441E1C" w:rsidP="00441E1C">
      <w:pPr>
        <w:contextualSpacing/>
        <w:rPr>
          <w:rFonts w:cstheme="minorHAnsi"/>
        </w:rPr>
      </w:pPr>
      <w:r w:rsidRPr="001B57C7">
        <w:rPr>
          <w:rFonts w:cstheme="minorHAnsi"/>
        </w:rPr>
        <w:t>GRAD 891 National Science Foundation Research Fellowship Preparation</w:t>
      </w:r>
    </w:p>
    <w:p w14:paraId="16B9B2EF" w14:textId="77777777" w:rsidR="00D31B24" w:rsidRDefault="00D31B24" w:rsidP="00BF324B">
      <w:pPr>
        <w:spacing w:after="0" w:line="240" w:lineRule="auto"/>
        <w:rPr>
          <w:rFonts w:ascii="Calibri" w:hAnsi="Calibri"/>
          <w:color w:val="000000" w:themeColor="text1"/>
        </w:rPr>
      </w:pPr>
    </w:p>
    <w:p w14:paraId="734DB513" w14:textId="77777777" w:rsidR="000C6E86" w:rsidRPr="00167A80"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620331A2">
          <v:rect id="_x0000_i1034" alt="" style="width:468pt;height:.05pt;mso-width-percent:0;mso-height-percent:0;mso-width-percent:0;mso-height-percent:0" o:hralign="center" o:hrstd="t" o:hr="t" fillcolor="#aaa" stroked="f"/>
        </w:pict>
      </w:r>
    </w:p>
    <w:p w14:paraId="61E3B695" w14:textId="77777777" w:rsidR="000C6E86" w:rsidRDefault="000C6E86" w:rsidP="00BF324B">
      <w:pPr>
        <w:spacing w:after="0" w:line="240" w:lineRule="auto"/>
        <w:rPr>
          <w:rFonts w:ascii="Calibri" w:hAnsi="Calibri"/>
          <w:color w:val="000000" w:themeColor="text1"/>
        </w:rPr>
      </w:pPr>
    </w:p>
    <w:p w14:paraId="4A30C139" w14:textId="77777777" w:rsidR="009A2859" w:rsidRPr="00167A80" w:rsidRDefault="009A2859" w:rsidP="009A2859">
      <w:pPr>
        <w:pStyle w:val="Heading2"/>
        <w:spacing w:before="0" w:line="240" w:lineRule="auto"/>
        <w:rPr>
          <w:rFonts w:ascii="Calibri" w:hAnsi="Calibri"/>
          <w:color w:val="000000" w:themeColor="text1"/>
        </w:rPr>
      </w:pPr>
      <w:bookmarkStart w:id="23" w:name="_Toc165300423"/>
      <w:proofErr w:type="spellStart"/>
      <w:proofErr w:type="gramStart"/>
      <w:r w:rsidRPr="00167A80">
        <w:rPr>
          <w:rFonts w:ascii="Calibri" w:hAnsi="Calibri"/>
          <w:color w:val="000000" w:themeColor="text1"/>
        </w:rPr>
        <w:t>Masters</w:t>
      </w:r>
      <w:proofErr w:type="spellEnd"/>
      <w:proofErr w:type="gramEnd"/>
      <w:r w:rsidRPr="00167A80">
        <w:rPr>
          <w:rFonts w:ascii="Calibri" w:hAnsi="Calibri"/>
          <w:color w:val="000000" w:themeColor="text1"/>
        </w:rPr>
        <w:t xml:space="preserve"> Thesis, Doctoral Guidance, and Doctoral Dissertation Committees</w:t>
      </w:r>
      <w:bookmarkEnd w:id="23"/>
    </w:p>
    <w:p w14:paraId="4B719494" w14:textId="77777777" w:rsidR="009A2859" w:rsidRPr="00167A80" w:rsidRDefault="009A2859" w:rsidP="009A2859">
      <w:pPr>
        <w:spacing w:after="0"/>
        <w:rPr>
          <w:color w:val="000000" w:themeColor="text1"/>
        </w:rPr>
      </w:pPr>
    </w:p>
    <w:p w14:paraId="5F5DC8AE" w14:textId="77777777" w:rsidR="009A2859" w:rsidRPr="001C48EB" w:rsidRDefault="009A2859" w:rsidP="009A2859">
      <w:pPr>
        <w:pStyle w:val="Heading3"/>
        <w:spacing w:before="0" w:beforeAutospacing="0" w:after="0" w:afterAutospacing="0"/>
        <w:rPr>
          <w:rFonts w:ascii="Calibri" w:hAnsi="Calibri"/>
          <w:color w:val="000000" w:themeColor="text1"/>
          <w:sz w:val="26"/>
          <w:szCs w:val="26"/>
        </w:rPr>
      </w:pPr>
      <w:bookmarkStart w:id="24" w:name="_Toc165300424"/>
      <w:r w:rsidRPr="001C48EB">
        <w:rPr>
          <w:rFonts w:ascii="Calibri" w:hAnsi="Calibri"/>
          <w:color w:val="000000" w:themeColor="text1"/>
          <w:sz w:val="26"/>
          <w:szCs w:val="26"/>
        </w:rPr>
        <w:t>Roles and membership</w:t>
      </w:r>
      <w:bookmarkEnd w:id="24"/>
    </w:p>
    <w:p w14:paraId="2BE8B007" w14:textId="77777777" w:rsidR="009A2859" w:rsidRPr="00167A80" w:rsidRDefault="009A2859" w:rsidP="009A2859">
      <w:pPr>
        <w:pStyle w:val="Heading3"/>
        <w:spacing w:before="0" w:beforeAutospacing="0" w:after="0" w:afterAutospacing="0"/>
        <w:rPr>
          <w:rFonts w:ascii="Calibri" w:hAnsi="Calibri"/>
          <w:color w:val="000000" w:themeColor="text1"/>
        </w:rPr>
      </w:pPr>
    </w:p>
    <w:p w14:paraId="18B5B6D7" w14:textId="77777777" w:rsidR="009A2859" w:rsidRDefault="009A2859" w:rsidP="009A2859">
      <w:pPr>
        <w:widowControl w:val="0"/>
        <w:autoSpaceDE w:val="0"/>
        <w:autoSpaceDN w:val="0"/>
        <w:adjustRightInd w:val="0"/>
        <w:spacing w:after="0" w:line="240" w:lineRule="auto"/>
        <w:rPr>
          <w:rFonts w:ascii="Calibri" w:hAnsi="Calibri" w:cs="Times New Roman"/>
          <w:color w:val="000000" w:themeColor="text1"/>
        </w:rPr>
      </w:pPr>
      <w:r w:rsidRPr="00167A80">
        <w:rPr>
          <w:rFonts w:ascii="Calibri" w:hAnsi="Calibri" w:cs="Times New Roman"/>
          <w:color w:val="000000" w:themeColor="text1"/>
        </w:rPr>
        <w:t xml:space="preserve">An individual must be a member of the UNH Graduate Faculty to serve as a primary advisor (rules for membership are specified in the Graduate School Bylaws, available </w:t>
      </w:r>
      <w:r>
        <w:rPr>
          <w:rFonts w:ascii="Calibri" w:hAnsi="Calibri" w:cs="Times New Roman"/>
          <w:color w:val="000000" w:themeColor="text1"/>
        </w:rPr>
        <w:t xml:space="preserve">on the forms and polices page at the graduate school in the same location of the many other forms and policies at the following link: </w:t>
      </w:r>
      <w:hyperlink r:id="rId38" w:history="1">
        <w:r w:rsidRPr="00E66673">
          <w:rPr>
            <w:rStyle w:val="Hyperlink"/>
            <w:rFonts w:ascii="Calibri" w:hAnsi="Calibri" w:cs="Times New Roman"/>
          </w:rPr>
          <w:t>https://gradschool.unh.edu/academics/forms-policies</w:t>
        </w:r>
      </w:hyperlink>
    </w:p>
    <w:p w14:paraId="0E3415B9" w14:textId="77777777" w:rsidR="009A2859" w:rsidRDefault="009A2859" w:rsidP="009A2859">
      <w:pPr>
        <w:spacing w:after="0" w:line="240" w:lineRule="auto"/>
        <w:rPr>
          <w:rFonts w:ascii="Calibri" w:hAnsi="Calibri" w:cs="Times New Roman"/>
          <w:color w:val="00B050"/>
        </w:rPr>
      </w:pPr>
    </w:p>
    <w:p w14:paraId="7F3215D9" w14:textId="0C21710A" w:rsidR="009A2859" w:rsidRPr="00C36552" w:rsidRDefault="009A2859" w:rsidP="009A2859">
      <w:pPr>
        <w:spacing w:after="0" w:line="240" w:lineRule="auto"/>
        <w:rPr>
          <w:rFonts w:cstheme="minorHAnsi"/>
        </w:rPr>
      </w:pPr>
      <w:r w:rsidRPr="00C36552">
        <w:rPr>
          <w:rFonts w:cstheme="minorHAnsi"/>
        </w:rPr>
        <w:t xml:space="preserve">Only members of the </w:t>
      </w:r>
      <w:r w:rsidR="00D14A5D">
        <w:rPr>
          <w:rFonts w:cstheme="minorHAnsi"/>
        </w:rPr>
        <w:t>b</w:t>
      </w:r>
      <w:r w:rsidR="00421EB9">
        <w:rPr>
          <w:rFonts w:cstheme="minorHAnsi"/>
        </w:rPr>
        <w:t>iochemistry</w:t>
      </w:r>
      <w:r w:rsidRPr="00C36552">
        <w:rPr>
          <w:rFonts w:cstheme="minorHAnsi"/>
        </w:rPr>
        <w:t xml:space="preserve"> graduate program faculty are eligible to serve as a primary or co-advisor for a </w:t>
      </w:r>
      <w:r w:rsidR="00027504">
        <w:rPr>
          <w:rFonts w:cstheme="minorHAnsi"/>
        </w:rPr>
        <w:t xml:space="preserve">graduate </w:t>
      </w:r>
      <w:r w:rsidRPr="00C36552">
        <w:rPr>
          <w:rFonts w:cstheme="minorHAnsi"/>
        </w:rPr>
        <w:t xml:space="preserve">student in the program. Individuals who are not members of the program faculty can serve on M.S. and Ph.D. committees </w:t>
      </w:r>
      <w:proofErr w:type="gramStart"/>
      <w:r w:rsidRPr="00C36552">
        <w:rPr>
          <w:rFonts w:cstheme="minorHAnsi"/>
        </w:rPr>
        <w:t>as long as</w:t>
      </w:r>
      <w:proofErr w:type="gramEnd"/>
      <w:r w:rsidRPr="00C36552">
        <w:rPr>
          <w:rFonts w:cstheme="minorHAnsi"/>
        </w:rPr>
        <w:t xml:space="preserve"> they are graduate faculty. If a student wishes to have someone serve on their committee who is not currently a graduate faculty, they can nominate the committee member. See the graduate school forms site, under the </w:t>
      </w:r>
      <w:proofErr w:type="gramStart"/>
      <w:r w:rsidRPr="00C36552">
        <w:rPr>
          <w:rFonts w:cstheme="minorHAnsi"/>
        </w:rPr>
        <w:t>drop down</w:t>
      </w:r>
      <w:proofErr w:type="gramEnd"/>
      <w:r w:rsidRPr="00C36552">
        <w:rPr>
          <w:rFonts w:cstheme="minorHAnsi"/>
        </w:rPr>
        <w:t xml:space="preserve"> menu of Faculty/Staff for the form for “Graduate Faculty Nomination Form.” </w:t>
      </w:r>
      <w:hyperlink r:id="rId39" w:history="1">
        <w:r w:rsidRPr="00C36552">
          <w:rPr>
            <w:rStyle w:val="Hyperlink"/>
            <w:rFonts w:cstheme="minorHAnsi"/>
          </w:rPr>
          <w:t>https://gradschool.unh.edu/academics/forms-policies</w:t>
        </w:r>
      </w:hyperlink>
    </w:p>
    <w:p w14:paraId="3F7D1626" w14:textId="77777777" w:rsidR="009A2859" w:rsidRPr="00C36552" w:rsidRDefault="009A2859" w:rsidP="009A2859">
      <w:pPr>
        <w:spacing w:after="0" w:line="240" w:lineRule="auto"/>
        <w:rPr>
          <w:rFonts w:cstheme="minorHAnsi"/>
          <w:color w:val="000000" w:themeColor="text1"/>
        </w:rPr>
      </w:pPr>
    </w:p>
    <w:p w14:paraId="3CC7946F" w14:textId="77777777" w:rsidR="009A2859" w:rsidRPr="00C36552" w:rsidRDefault="009A2859" w:rsidP="009A2859">
      <w:pPr>
        <w:keepNext/>
        <w:spacing w:after="0" w:line="240" w:lineRule="auto"/>
        <w:rPr>
          <w:rFonts w:eastAsia="Times New Roman" w:cstheme="minorHAnsi"/>
          <w:color w:val="000000" w:themeColor="text1"/>
        </w:rPr>
      </w:pPr>
      <w:r w:rsidRPr="00C36552">
        <w:rPr>
          <w:rFonts w:eastAsia="Times New Roman" w:cstheme="minorHAnsi"/>
          <w:color w:val="000000" w:themeColor="text1"/>
        </w:rPr>
        <w:t>In addition to regular members of the Graduate Faculty, the following may serve on graduate committees with the recommendation and approval of the graduate program faculty and the Graduate Dean provided they are nominated as graduate faculty and hold a degree equivalent to that being sought (see above):</w:t>
      </w:r>
    </w:p>
    <w:p w14:paraId="4F963DFD" w14:textId="77777777" w:rsidR="009A2859" w:rsidRPr="00C36552" w:rsidRDefault="009A2859" w:rsidP="009A2859">
      <w:pPr>
        <w:keepNext/>
        <w:spacing w:after="0" w:line="240" w:lineRule="auto"/>
        <w:rPr>
          <w:rFonts w:eastAsia="Times New Roman" w:cstheme="minorHAnsi"/>
          <w:color w:val="000000" w:themeColor="text1"/>
        </w:rPr>
      </w:pPr>
    </w:p>
    <w:p w14:paraId="51D500AE" w14:textId="77777777" w:rsidR="009A2859" w:rsidRPr="00C36552" w:rsidRDefault="009A2859" w:rsidP="009A2859">
      <w:pPr>
        <w:keepNext/>
        <w:keepLines/>
        <w:tabs>
          <w:tab w:val="left" w:pos="720"/>
        </w:tabs>
        <w:spacing w:after="0" w:line="240" w:lineRule="auto"/>
        <w:ind w:left="446"/>
        <w:rPr>
          <w:rFonts w:eastAsia="Times New Roman" w:cstheme="minorHAnsi"/>
          <w:color w:val="000000" w:themeColor="text1"/>
        </w:rPr>
      </w:pPr>
      <w:r w:rsidRPr="00C36552">
        <w:rPr>
          <w:rFonts w:eastAsia="Times New Roman" w:cstheme="minorHAnsi"/>
          <w:color w:val="000000" w:themeColor="text1"/>
        </w:rPr>
        <w:t>Tenure and tenure-track faculty from departments that do not offer graduate degrees</w:t>
      </w:r>
    </w:p>
    <w:p w14:paraId="7387F105" w14:textId="77777777" w:rsidR="009A2859" w:rsidRPr="00C36552" w:rsidRDefault="009A2859" w:rsidP="009A2859">
      <w:pPr>
        <w:keepNext/>
        <w:keepLines/>
        <w:tabs>
          <w:tab w:val="left" w:pos="720"/>
        </w:tabs>
        <w:spacing w:after="0" w:line="240" w:lineRule="auto"/>
        <w:ind w:left="446"/>
        <w:rPr>
          <w:rFonts w:eastAsia="Times New Roman" w:cstheme="minorHAnsi"/>
          <w:color w:val="000000" w:themeColor="text1"/>
        </w:rPr>
      </w:pPr>
      <w:r w:rsidRPr="00C36552">
        <w:rPr>
          <w:rFonts w:eastAsia="Times New Roman" w:cstheme="minorHAnsi"/>
          <w:color w:val="000000" w:themeColor="text1"/>
        </w:rPr>
        <w:t>Research faculty</w:t>
      </w:r>
    </w:p>
    <w:p w14:paraId="4136368A" w14:textId="77777777" w:rsidR="009A2859" w:rsidRPr="00C36552" w:rsidRDefault="009A2859" w:rsidP="009A2859">
      <w:pPr>
        <w:keepNext/>
        <w:keepLines/>
        <w:tabs>
          <w:tab w:val="left" w:pos="720"/>
        </w:tabs>
        <w:spacing w:after="0" w:line="240" w:lineRule="auto"/>
        <w:ind w:left="446"/>
        <w:rPr>
          <w:rFonts w:eastAsia="Times New Roman" w:cstheme="minorHAnsi"/>
          <w:color w:val="000000" w:themeColor="text1"/>
        </w:rPr>
      </w:pPr>
      <w:r w:rsidRPr="00C36552">
        <w:rPr>
          <w:rFonts w:eastAsia="Times New Roman" w:cstheme="minorHAnsi"/>
          <w:color w:val="000000" w:themeColor="text1"/>
        </w:rPr>
        <w:t>Clinical faculty</w:t>
      </w:r>
    </w:p>
    <w:p w14:paraId="57D7315C" w14:textId="77777777" w:rsidR="009A2859" w:rsidRPr="00C36552" w:rsidRDefault="009A2859" w:rsidP="009A2859">
      <w:pPr>
        <w:keepNext/>
        <w:keepLines/>
        <w:tabs>
          <w:tab w:val="left" w:pos="720"/>
        </w:tabs>
        <w:spacing w:after="0" w:line="240" w:lineRule="auto"/>
        <w:ind w:left="446"/>
        <w:rPr>
          <w:rFonts w:eastAsia="Times New Roman" w:cstheme="minorHAnsi"/>
          <w:color w:val="000000" w:themeColor="text1"/>
        </w:rPr>
      </w:pPr>
      <w:r w:rsidRPr="00C36552">
        <w:rPr>
          <w:rFonts w:eastAsia="Times New Roman" w:cstheme="minorHAnsi"/>
          <w:color w:val="000000" w:themeColor="text1"/>
        </w:rPr>
        <w:t>Extension faculty</w:t>
      </w:r>
    </w:p>
    <w:p w14:paraId="758D7F78" w14:textId="77777777" w:rsidR="009A2859" w:rsidRPr="00C36552" w:rsidRDefault="009A2859" w:rsidP="009A2859">
      <w:pPr>
        <w:keepNext/>
        <w:keepLines/>
        <w:tabs>
          <w:tab w:val="left" w:pos="720"/>
        </w:tabs>
        <w:spacing w:after="0" w:line="240" w:lineRule="auto"/>
        <w:ind w:left="446"/>
        <w:rPr>
          <w:rFonts w:eastAsia="Times New Roman" w:cstheme="minorHAnsi"/>
          <w:color w:val="000000" w:themeColor="text1"/>
        </w:rPr>
      </w:pPr>
      <w:r w:rsidRPr="00C36552">
        <w:rPr>
          <w:rFonts w:eastAsia="Times New Roman" w:cstheme="minorHAnsi"/>
          <w:color w:val="000000" w:themeColor="text1"/>
        </w:rPr>
        <w:t>Faculty emeriti</w:t>
      </w:r>
    </w:p>
    <w:p w14:paraId="506011C2" w14:textId="77777777" w:rsidR="009A2859" w:rsidRPr="00C36552" w:rsidRDefault="009A2859" w:rsidP="009A2859">
      <w:pPr>
        <w:keepNext/>
        <w:keepLines/>
        <w:tabs>
          <w:tab w:val="left" w:pos="720"/>
        </w:tabs>
        <w:spacing w:after="0" w:line="240" w:lineRule="auto"/>
        <w:ind w:left="446"/>
        <w:rPr>
          <w:rFonts w:eastAsia="Times New Roman" w:cstheme="minorHAnsi"/>
          <w:color w:val="000000" w:themeColor="text1"/>
        </w:rPr>
      </w:pPr>
      <w:r w:rsidRPr="00C36552">
        <w:rPr>
          <w:rFonts w:eastAsia="Times New Roman" w:cstheme="minorHAnsi"/>
          <w:color w:val="000000" w:themeColor="text1"/>
        </w:rPr>
        <w:t>Lecturers</w:t>
      </w:r>
    </w:p>
    <w:p w14:paraId="1096205D" w14:textId="77777777" w:rsidR="009A2859" w:rsidRPr="00C36552" w:rsidRDefault="009A2859" w:rsidP="009A2859">
      <w:pPr>
        <w:keepNext/>
        <w:keepLines/>
        <w:tabs>
          <w:tab w:val="left" w:pos="720"/>
        </w:tabs>
        <w:spacing w:after="0" w:line="240" w:lineRule="auto"/>
        <w:ind w:left="446"/>
        <w:rPr>
          <w:rFonts w:eastAsia="Times New Roman" w:cstheme="minorHAnsi"/>
          <w:color w:val="000000" w:themeColor="text1"/>
        </w:rPr>
      </w:pPr>
      <w:r w:rsidRPr="00C36552">
        <w:rPr>
          <w:rFonts w:eastAsia="Times New Roman" w:cstheme="minorHAnsi"/>
          <w:color w:val="000000" w:themeColor="text1"/>
        </w:rPr>
        <w:t>Adjunct faculty</w:t>
      </w:r>
    </w:p>
    <w:p w14:paraId="6A643DF0" w14:textId="77777777" w:rsidR="009A2859" w:rsidRPr="00C36552" w:rsidRDefault="009A2859" w:rsidP="009A2859">
      <w:pPr>
        <w:keepNext/>
        <w:keepLines/>
        <w:tabs>
          <w:tab w:val="left" w:pos="720"/>
        </w:tabs>
        <w:spacing w:after="0" w:line="240" w:lineRule="auto"/>
        <w:ind w:left="446"/>
        <w:rPr>
          <w:rFonts w:eastAsia="Times New Roman" w:cstheme="minorHAnsi"/>
          <w:color w:val="000000" w:themeColor="text1"/>
        </w:rPr>
      </w:pPr>
      <w:r w:rsidRPr="00C36552">
        <w:rPr>
          <w:rFonts w:eastAsia="Times New Roman" w:cstheme="minorHAnsi"/>
          <w:color w:val="000000" w:themeColor="text1"/>
        </w:rPr>
        <w:t xml:space="preserve">Affiliate faculty </w:t>
      </w:r>
    </w:p>
    <w:p w14:paraId="22A91C32" w14:textId="77777777" w:rsidR="009A2859" w:rsidRPr="00C36552" w:rsidRDefault="009A2859" w:rsidP="009A2859">
      <w:pPr>
        <w:keepNext/>
        <w:keepLines/>
        <w:tabs>
          <w:tab w:val="left" w:pos="720"/>
        </w:tabs>
        <w:spacing w:after="0" w:line="240" w:lineRule="auto"/>
        <w:ind w:left="446"/>
        <w:rPr>
          <w:rFonts w:eastAsia="Times New Roman" w:cstheme="minorHAnsi"/>
          <w:color w:val="000000" w:themeColor="text1"/>
        </w:rPr>
      </w:pPr>
      <w:r w:rsidRPr="00C36552">
        <w:rPr>
          <w:rFonts w:eastAsia="Times New Roman" w:cstheme="minorHAnsi"/>
          <w:color w:val="000000" w:themeColor="text1"/>
        </w:rPr>
        <w:t>Individuals with no formal appointment at UNH</w:t>
      </w:r>
    </w:p>
    <w:p w14:paraId="4CAB753E" w14:textId="77777777" w:rsidR="009A2859" w:rsidRDefault="009A2859" w:rsidP="009A2859">
      <w:pPr>
        <w:keepNext/>
        <w:keepLines/>
        <w:tabs>
          <w:tab w:val="left" w:pos="720"/>
        </w:tabs>
        <w:spacing w:after="0" w:line="240" w:lineRule="auto"/>
        <w:ind w:left="446"/>
        <w:rPr>
          <w:rFonts w:ascii="Calibri" w:eastAsia="Times New Roman" w:hAnsi="Calibri"/>
          <w:color w:val="000000" w:themeColor="text1"/>
        </w:rPr>
      </w:pPr>
    </w:p>
    <w:p w14:paraId="68BDA583" w14:textId="77777777" w:rsidR="009A2859" w:rsidRPr="00167A80" w:rsidRDefault="009A2859" w:rsidP="009A2859">
      <w:pPr>
        <w:pStyle w:val="Heading3"/>
        <w:spacing w:before="0" w:beforeAutospacing="0" w:after="0" w:afterAutospacing="0"/>
        <w:rPr>
          <w:rFonts w:ascii="Calibri" w:hAnsi="Calibri"/>
          <w:color w:val="000000" w:themeColor="text1"/>
          <w:sz w:val="24"/>
          <w:szCs w:val="24"/>
        </w:rPr>
      </w:pPr>
    </w:p>
    <w:p w14:paraId="23C0DFAD" w14:textId="70102074" w:rsidR="009A2859" w:rsidRDefault="009A2859" w:rsidP="009A2859">
      <w:pPr>
        <w:pStyle w:val="Heading3"/>
        <w:widowControl w:val="0"/>
        <w:spacing w:before="0" w:beforeAutospacing="0" w:after="0" w:afterAutospacing="0"/>
        <w:rPr>
          <w:rFonts w:ascii="Calibri" w:hAnsi="Calibri"/>
          <w:color w:val="000000" w:themeColor="text1"/>
          <w:sz w:val="26"/>
          <w:szCs w:val="26"/>
        </w:rPr>
      </w:pPr>
      <w:bookmarkStart w:id="25" w:name="_Toc165300425"/>
      <w:r w:rsidRPr="001C48EB">
        <w:rPr>
          <w:rFonts w:ascii="Calibri" w:hAnsi="Calibri"/>
          <w:color w:val="000000" w:themeColor="text1"/>
          <w:sz w:val="26"/>
          <w:szCs w:val="26"/>
        </w:rPr>
        <w:t>Timing and purpose of committee meetings</w:t>
      </w:r>
      <w:bookmarkEnd w:id="25"/>
    </w:p>
    <w:p w14:paraId="3ACAE95F" w14:textId="77777777" w:rsidR="00C8079E" w:rsidRPr="00C8079E" w:rsidRDefault="00C8079E" w:rsidP="009A2859">
      <w:pPr>
        <w:pStyle w:val="Heading3"/>
        <w:widowControl w:val="0"/>
        <w:spacing w:before="0" w:beforeAutospacing="0" w:after="0" w:afterAutospacing="0"/>
        <w:rPr>
          <w:rFonts w:ascii="Calibri" w:hAnsi="Calibri"/>
          <w:color w:val="000000" w:themeColor="text1"/>
          <w:sz w:val="26"/>
          <w:szCs w:val="26"/>
        </w:rPr>
      </w:pPr>
    </w:p>
    <w:p w14:paraId="3951BED3" w14:textId="32B58398" w:rsidR="009A2859" w:rsidRPr="001B57C7" w:rsidRDefault="009A2859" w:rsidP="009A2859">
      <w:pPr>
        <w:rPr>
          <w:rFonts w:cstheme="minorHAnsi"/>
        </w:rPr>
      </w:pPr>
      <w:r>
        <w:rPr>
          <w:rFonts w:cstheme="minorHAnsi"/>
          <w:u w:val="single"/>
        </w:rPr>
        <w:t xml:space="preserve">M.S. </w:t>
      </w:r>
      <w:r w:rsidRPr="001B57C7">
        <w:rPr>
          <w:rFonts w:cstheme="minorHAnsi"/>
          <w:u w:val="single"/>
        </w:rPr>
        <w:t>Guidance Committee</w:t>
      </w:r>
      <w:r w:rsidRPr="001B57C7">
        <w:rPr>
          <w:rFonts w:cstheme="minorHAnsi"/>
        </w:rPr>
        <w:t xml:space="preserve">.  A guidance committee should be established during the first semester of enrollment, or as soon after selecting a lab as possible in the second semester. This committee consists of at least three graduate faculty, two of which must be members of the </w:t>
      </w:r>
      <w:r w:rsidR="00421EB9">
        <w:rPr>
          <w:rFonts w:cstheme="minorHAnsi"/>
        </w:rPr>
        <w:t>Biochemistry</w:t>
      </w:r>
      <w:r w:rsidRPr="001B57C7">
        <w:rPr>
          <w:rFonts w:cstheme="minorHAnsi"/>
        </w:rPr>
        <w:t xml:space="preserve"> graduate program. The form to designate the composition of the guidance committee is available on the Graduate School website. </w:t>
      </w:r>
      <w:r>
        <w:rPr>
          <w:rFonts w:cstheme="minorHAnsi"/>
        </w:rPr>
        <w:t>The student should meet with their committee each year but may also meet with individual committee members more frequently to gain guidance.</w:t>
      </w:r>
      <w:r w:rsidRPr="001B57C7">
        <w:rPr>
          <w:rFonts w:cstheme="minorHAnsi"/>
        </w:rPr>
        <w:t xml:space="preserve"> Progress towards the degree will be monitored by the advisor, the student’s committee, and the Graduate School, and should include a yearly written evaluation to document that the student has made sufficient progress in their studies.</w:t>
      </w:r>
      <w:r>
        <w:rPr>
          <w:rFonts w:cstheme="minorHAnsi"/>
        </w:rPr>
        <w:t xml:space="preserve"> Committee nomination forms are located on the forms site at the graduate school webpage under “Forms” and within the </w:t>
      </w:r>
      <w:r w:rsidR="00501820">
        <w:rPr>
          <w:rFonts w:cstheme="minorHAnsi"/>
        </w:rPr>
        <w:t>drop-down</w:t>
      </w:r>
      <w:r>
        <w:rPr>
          <w:rFonts w:cstheme="minorHAnsi"/>
        </w:rPr>
        <w:t xml:space="preserve"> menu of “Academics” </w:t>
      </w:r>
      <w:hyperlink r:id="rId40" w:history="1">
        <w:r w:rsidRPr="00AA2523">
          <w:rPr>
            <w:rStyle w:val="Hyperlink"/>
            <w:rFonts w:cstheme="minorHAnsi"/>
          </w:rPr>
          <w:t>https://gradschool.unh.edu/academics/forms-policies</w:t>
        </w:r>
      </w:hyperlink>
      <w:r>
        <w:rPr>
          <w:rFonts w:cstheme="minorHAnsi"/>
        </w:rPr>
        <w:t>.</w:t>
      </w:r>
    </w:p>
    <w:p w14:paraId="1012695D" w14:textId="77777777" w:rsidR="009A2859" w:rsidRPr="00C36552" w:rsidRDefault="009A2859" w:rsidP="006D2A3E">
      <w:pPr>
        <w:pStyle w:val="Default"/>
        <w:spacing w:line="276" w:lineRule="auto"/>
        <w:rPr>
          <w:rFonts w:asciiTheme="minorHAnsi" w:hAnsiTheme="minorHAnsi" w:cstheme="minorHAnsi"/>
          <w:bCs/>
          <w:iCs/>
          <w:color w:val="000000" w:themeColor="text1"/>
          <w:sz w:val="22"/>
          <w:szCs w:val="22"/>
          <w:u w:val="single"/>
        </w:rPr>
      </w:pPr>
      <w:r w:rsidRPr="00C36552">
        <w:rPr>
          <w:rFonts w:asciiTheme="minorHAnsi" w:hAnsiTheme="minorHAnsi" w:cstheme="minorHAnsi"/>
          <w:bCs/>
          <w:iCs/>
          <w:color w:val="000000" w:themeColor="text1"/>
          <w:sz w:val="22"/>
          <w:szCs w:val="22"/>
          <w:u w:val="single"/>
        </w:rPr>
        <w:t xml:space="preserve">General agenda for </w:t>
      </w:r>
      <w:proofErr w:type="gramStart"/>
      <w:r w:rsidRPr="00C36552">
        <w:rPr>
          <w:rFonts w:asciiTheme="minorHAnsi" w:hAnsiTheme="minorHAnsi" w:cstheme="minorHAnsi"/>
          <w:bCs/>
          <w:iCs/>
          <w:color w:val="000000" w:themeColor="text1"/>
          <w:sz w:val="22"/>
          <w:szCs w:val="22"/>
          <w:u w:val="single"/>
        </w:rPr>
        <w:t>Master’s</w:t>
      </w:r>
      <w:proofErr w:type="gramEnd"/>
      <w:r w:rsidRPr="00C36552">
        <w:rPr>
          <w:rFonts w:asciiTheme="minorHAnsi" w:hAnsiTheme="minorHAnsi" w:cstheme="minorHAnsi"/>
          <w:bCs/>
          <w:iCs/>
          <w:color w:val="000000" w:themeColor="text1"/>
          <w:sz w:val="22"/>
          <w:szCs w:val="22"/>
          <w:u w:val="single"/>
        </w:rPr>
        <w:t xml:space="preserve"> Thesis Committee meetings:</w:t>
      </w:r>
    </w:p>
    <w:p w14:paraId="2D60DDEB" w14:textId="77777777" w:rsidR="009A2859" w:rsidRPr="00C36552" w:rsidRDefault="009A2859" w:rsidP="0085309A">
      <w:pPr>
        <w:pStyle w:val="Default"/>
        <w:spacing w:line="276" w:lineRule="auto"/>
        <w:ind w:left="558" w:hanging="270"/>
        <w:rPr>
          <w:rFonts w:asciiTheme="minorHAnsi" w:hAnsiTheme="minorHAnsi" w:cstheme="minorHAnsi"/>
          <w:bCs/>
          <w:iCs/>
          <w:color w:val="000000" w:themeColor="text1"/>
          <w:sz w:val="22"/>
          <w:szCs w:val="22"/>
        </w:rPr>
      </w:pPr>
      <w:r w:rsidRPr="00C36552">
        <w:rPr>
          <w:rFonts w:asciiTheme="minorHAnsi" w:hAnsiTheme="minorHAnsi" w:cstheme="minorHAnsi"/>
          <w:bCs/>
          <w:iCs/>
          <w:color w:val="000000" w:themeColor="text1"/>
          <w:sz w:val="22"/>
          <w:szCs w:val="22"/>
        </w:rPr>
        <w:t>• Spring of 1</w:t>
      </w:r>
      <w:r w:rsidRPr="00C36552">
        <w:rPr>
          <w:rFonts w:asciiTheme="minorHAnsi" w:hAnsiTheme="minorHAnsi" w:cstheme="minorHAnsi"/>
          <w:bCs/>
          <w:iCs/>
          <w:color w:val="000000" w:themeColor="text1"/>
          <w:sz w:val="22"/>
          <w:szCs w:val="22"/>
          <w:vertAlign w:val="superscript"/>
        </w:rPr>
        <w:t>st</w:t>
      </w:r>
      <w:r w:rsidRPr="00C36552">
        <w:rPr>
          <w:rFonts w:asciiTheme="minorHAnsi" w:hAnsiTheme="minorHAnsi" w:cstheme="minorHAnsi"/>
          <w:bCs/>
          <w:iCs/>
          <w:color w:val="000000" w:themeColor="text1"/>
          <w:sz w:val="22"/>
          <w:szCs w:val="22"/>
        </w:rPr>
        <w:t xml:space="preserve"> year: assess progress, review thesis/research proposal, plan summer research, discuss </w:t>
      </w:r>
      <w:r w:rsidRPr="00C36552">
        <w:rPr>
          <w:rFonts w:asciiTheme="minorHAnsi" w:hAnsiTheme="minorHAnsi" w:cstheme="minorHAnsi"/>
          <w:bCs/>
          <w:iCs/>
          <w:color w:val="000000" w:themeColor="text1"/>
          <w:sz w:val="22"/>
          <w:szCs w:val="22"/>
        </w:rPr>
        <w:lastRenderedPageBreak/>
        <w:t>any further coursework that may be needed; discuss possible funding applications, meetings/presentations, and publication plans. Complete degree plan form (Appendix 4) and annual review (Appendix 5) and submit to GPC.</w:t>
      </w:r>
    </w:p>
    <w:p w14:paraId="782E3EA2" w14:textId="6620CB64" w:rsidR="009A2859" w:rsidRPr="00C36552" w:rsidRDefault="009A2859" w:rsidP="0085309A">
      <w:pPr>
        <w:pStyle w:val="Default"/>
        <w:spacing w:line="276" w:lineRule="auto"/>
        <w:ind w:left="558" w:hanging="270"/>
        <w:rPr>
          <w:rFonts w:asciiTheme="minorHAnsi" w:hAnsiTheme="minorHAnsi" w:cstheme="minorHAnsi"/>
          <w:iCs/>
          <w:color w:val="000000" w:themeColor="text1"/>
          <w:sz w:val="22"/>
          <w:szCs w:val="22"/>
        </w:rPr>
      </w:pPr>
      <w:r w:rsidRPr="00C36552">
        <w:rPr>
          <w:rFonts w:asciiTheme="minorHAnsi" w:hAnsiTheme="minorHAnsi" w:cstheme="minorHAnsi"/>
          <w:iCs/>
          <w:color w:val="000000" w:themeColor="text1"/>
          <w:sz w:val="22"/>
          <w:szCs w:val="22"/>
        </w:rPr>
        <w:t xml:space="preserve">• (Early) spring of </w:t>
      </w:r>
      <w:r w:rsidRPr="00C36552">
        <w:rPr>
          <w:rFonts w:asciiTheme="minorHAnsi" w:hAnsiTheme="minorHAnsi" w:cstheme="minorHAnsi"/>
          <w:bCs/>
          <w:iCs/>
          <w:color w:val="000000" w:themeColor="text1"/>
          <w:sz w:val="22"/>
          <w:szCs w:val="22"/>
        </w:rPr>
        <w:t>2</w:t>
      </w:r>
      <w:r w:rsidRPr="00C36552">
        <w:rPr>
          <w:rFonts w:asciiTheme="minorHAnsi" w:hAnsiTheme="minorHAnsi" w:cstheme="minorHAnsi"/>
          <w:bCs/>
          <w:iCs/>
          <w:color w:val="000000" w:themeColor="text1"/>
          <w:sz w:val="22"/>
          <w:szCs w:val="22"/>
          <w:vertAlign w:val="superscript"/>
        </w:rPr>
        <w:t xml:space="preserve">nd </w:t>
      </w:r>
      <w:r w:rsidRPr="00C36552">
        <w:rPr>
          <w:rFonts w:asciiTheme="minorHAnsi" w:hAnsiTheme="minorHAnsi" w:cstheme="minorHAnsi"/>
          <w:bCs/>
          <w:iCs/>
          <w:color w:val="000000" w:themeColor="text1"/>
          <w:sz w:val="22"/>
          <w:szCs w:val="22"/>
        </w:rPr>
        <w:t>year:</w:t>
      </w:r>
      <w:r w:rsidRPr="00C36552">
        <w:rPr>
          <w:rFonts w:asciiTheme="minorHAnsi" w:hAnsiTheme="minorHAnsi" w:cstheme="minorHAnsi"/>
          <w:iCs/>
          <w:color w:val="000000" w:themeColor="text1"/>
          <w:sz w:val="22"/>
          <w:szCs w:val="22"/>
        </w:rPr>
        <w:t xml:space="preserve"> review progress, discuss timing of thesis writing &amp; degree completion; plan/schedule thesis defense (seminar presentation and oral exam by committee); if a need for additional support is anticipated, advisor presents a written request to the Chair.</w:t>
      </w:r>
    </w:p>
    <w:p w14:paraId="2125CAE2" w14:textId="77777777" w:rsidR="009A2859" w:rsidRDefault="009A2859" w:rsidP="009A2859">
      <w:pPr>
        <w:pStyle w:val="Default"/>
        <w:ind w:left="270" w:hanging="270"/>
        <w:rPr>
          <w:rFonts w:ascii="Calibri" w:hAnsi="Calibri"/>
          <w:i/>
          <w:color w:val="000000" w:themeColor="text1"/>
          <w:sz w:val="20"/>
          <w:szCs w:val="22"/>
        </w:rPr>
      </w:pPr>
    </w:p>
    <w:p w14:paraId="41E507A9" w14:textId="02F1F372" w:rsidR="009A2859" w:rsidRDefault="009A2859" w:rsidP="009A2859">
      <w:pPr>
        <w:tabs>
          <w:tab w:val="left" w:pos="2340"/>
        </w:tabs>
        <w:rPr>
          <w:rFonts w:cstheme="minorHAnsi"/>
        </w:rPr>
      </w:pPr>
      <w:r>
        <w:rPr>
          <w:rFonts w:cstheme="minorHAnsi"/>
          <w:u w:val="single"/>
        </w:rPr>
        <w:t xml:space="preserve">Ph.D. </w:t>
      </w:r>
      <w:r w:rsidRPr="001B57C7">
        <w:rPr>
          <w:rFonts w:cstheme="minorHAnsi"/>
          <w:u w:val="single"/>
        </w:rPr>
        <w:t>Guidance Committee</w:t>
      </w:r>
      <w:r w:rsidRPr="001B57C7">
        <w:rPr>
          <w:rFonts w:cstheme="minorHAnsi"/>
        </w:rPr>
        <w:t xml:space="preserve">.  The guidance committee is established as soon as possible after the student has chosen an advisor and not later than the end of the first year in the program.  The guidance committee assists the student in outlining his or her program of study and in preparing for the qualifying examination and administers the qualifying exam. The guidance committee normally consists of five members, three of which shall be </w:t>
      </w:r>
      <w:r w:rsidR="00421EB9">
        <w:rPr>
          <w:rFonts w:cstheme="minorHAnsi"/>
        </w:rPr>
        <w:t>Biochemistry</w:t>
      </w:r>
      <w:r w:rsidRPr="001B57C7">
        <w:rPr>
          <w:rFonts w:cstheme="minorHAnsi"/>
        </w:rPr>
        <w:t xml:space="preserve"> graduate faculty and two of which can be from disciplines outside of </w:t>
      </w:r>
      <w:r>
        <w:rPr>
          <w:rFonts w:cstheme="minorHAnsi"/>
        </w:rPr>
        <w:t>the program</w:t>
      </w:r>
      <w:r w:rsidRPr="001B57C7">
        <w:rPr>
          <w:rFonts w:cstheme="minorHAnsi"/>
        </w:rPr>
        <w:t xml:space="preserve">. </w:t>
      </w:r>
      <w:r>
        <w:rPr>
          <w:rFonts w:cstheme="minorHAnsi"/>
        </w:rPr>
        <w:t xml:space="preserve">Students are encouraged to identify committee members that can support their research and development by broadening the expertise of their committee through committee members outside of UNH program faculty. </w:t>
      </w:r>
      <w:r w:rsidRPr="001B57C7">
        <w:rPr>
          <w:rFonts w:cstheme="minorHAnsi"/>
        </w:rPr>
        <w:t>The form to designate the composition of the guidance committee is available on the Graduate School website. The graduate students should meet with the guidance committee annually.</w:t>
      </w:r>
      <w:r>
        <w:rPr>
          <w:rFonts w:cstheme="minorHAnsi"/>
        </w:rPr>
        <w:t xml:space="preserve"> </w:t>
      </w:r>
      <w:hyperlink r:id="rId41" w:history="1">
        <w:r w:rsidRPr="00E66673">
          <w:rPr>
            <w:rStyle w:val="Hyperlink"/>
            <w:rFonts w:cstheme="minorHAnsi"/>
          </w:rPr>
          <w:t>https://gradschool.unh.edu/academics/forms-policies</w:t>
        </w:r>
      </w:hyperlink>
      <w:r w:rsidRPr="001B57C7">
        <w:rPr>
          <w:rFonts w:cstheme="minorHAnsi"/>
        </w:rPr>
        <w:t>.</w:t>
      </w:r>
    </w:p>
    <w:p w14:paraId="0A63A3C8" w14:textId="77777777" w:rsidR="009A2859" w:rsidRPr="00475036" w:rsidRDefault="009A2859" w:rsidP="009A2859">
      <w:pPr>
        <w:tabs>
          <w:tab w:val="left" w:pos="2340"/>
        </w:tabs>
        <w:rPr>
          <w:rFonts w:cstheme="minorHAnsi"/>
        </w:rPr>
      </w:pPr>
      <w:r w:rsidRPr="001B57C7">
        <w:rPr>
          <w:rFonts w:cstheme="minorHAnsi"/>
          <w:u w:val="single"/>
        </w:rPr>
        <w:t>Doctoral Dissertation Committee</w:t>
      </w:r>
      <w:r w:rsidRPr="001B57C7">
        <w:rPr>
          <w:rFonts w:cstheme="minorHAnsi"/>
        </w:rPr>
        <w:t>.  The committee is appointed by the Graduate Dean after the student is advanced to candidacy.  Normally this consists of the same members as the guidance committee, although outside committee members (from other institutions) with special expertise may be substituted or added.  The qualifications of these faculty must be submitted to and approved by the Graduate School</w:t>
      </w:r>
      <w:r>
        <w:rPr>
          <w:rFonts w:cstheme="minorHAnsi"/>
        </w:rPr>
        <w:t xml:space="preserve"> as described above</w:t>
      </w:r>
      <w:r w:rsidRPr="001B57C7">
        <w:rPr>
          <w:rFonts w:cstheme="minorHAnsi"/>
        </w:rPr>
        <w:t>.  The doctoral dissertation committee supervises the dissertation and administers the final examination.  The form</w:t>
      </w:r>
      <w:r>
        <w:rPr>
          <w:rFonts w:cstheme="minorHAnsi"/>
        </w:rPr>
        <w:t>s</w:t>
      </w:r>
      <w:r w:rsidRPr="001B57C7">
        <w:rPr>
          <w:rFonts w:cstheme="minorHAnsi"/>
        </w:rPr>
        <w:t xml:space="preserve"> to designate </w:t>
      </w:r>
      <w:r>
        <w:rPr>
          <w:rFonts w:cstheme="minorHAnsi"/>
        </w:rPr>
        <w:t xml:space="preserve">advancement to candidacy and nominate </w:t>
      </w:r>
      <w:r w:rsidRPr="001B57C7">
        <w:rPr>
          <w:rFonts w:cstheme="minorHAnsi"/>
        </w:rPr>
        <w:t>the composition of the doctoral dissertation committee</w:t>
      </w:r>
      <w:r>
        <w:rPr>
          <w:rFonts w:cstheme="minorHAnsi"/>
        </w:rPr>
        <w:t xml:space="preserve"> or change its composition</w:t>
      </w:r>
      <w:r w:rsidRPr="001B57C7">
        <w:rPr>
          <w:rFonts w:cstheme="minorHAnsi"/>
        </w:rPr>
        <w:t xml:space="preserve"> </w:t>
      </w:r>
      <w:r>
        <w:rPr>
          <w:rFonts w:cstheme="minorHAnsi"/>
        </w:rPr>
        <w:t>are</w:t>
      </w:r>
      <w:r w:rsidRPr="001B57C7">
        <w:rPr>
          <w:rFonts w:cstheme="minorHAnsi"/>
        </w:rPr>
        <w:t xml:space="preserve"> available on the Graduate School website</w:t>
      </w:r>
      <w:r>
        <w:rPr>
          <w:rFonts w:cstheme="minorHAnsi"/>
        </w:rPr>
        <w:t xml:space="preserve"> under the drop-down of “Academics”: </w:t>
      </w:r>
      <w:hyperlink r:id="rId42" w:history="1">
        <w:r w:rsidRPr="00E66673">
          <w:rPr>
            <w:rStyle w:val="Hyperlink"/>
            <w:rFonts w:cstheme="minorHAnsi"/>
          </w:rPr>
          <w:t>https://gradschool.unh.edu/academics/forms-policies</w:t>
        </w:r>
      </w:hyperlink>
      <w:r w:rsidRPr="001B57C7">
        <w:rPr>
          <w:rFonts w:cstheme="minorHAnsi"/>
        </w:rPr>
        <w:t xml:space="preserve">. </w:t>
      </w:r>
    </w:p>
    <w:p w14:paraId="2B8EEAC7" w14:textId="77777777" w:rsidR="009A2859" w:rsidRPr="00C36552" w:rsidRDefault="009A2859" w:rsidP="006D2A3E">
      <w:pPr>
        <w:pStyle w:val="Default"/>
        <w:spacing w:line="276" w:lineRule="auto"/>
        <w:ind w:left="270" w:hanging="270"/>
        <w:rPr>
          <w:rFonts w:asciiTheme="minorHAnsi" w:hAnsiTheme="minorHAnsi" w:cstheme="minorHAnsi"/>
          <w:iCs/>
          <w:color w:val="000000" w:themeColor="text1"/>
          <w:sz w:val="22"/>
          <w:szCs w:val="22"/>
          <w:u w:val="single"/>
        </w:rPr>
      </w:pPr>
      <w:r w:rsidRPr="00C36552">
        <w:rPr>
          <w:rFonts w:asciiTheme="minorHAnsi" w:hAnsiTheme="minorHAnsi" w:cstheme="minorHAnsi"/>
          <w:iCs/>
          <w:color w:val="000000" w:themeColor="text1"/>
          <w:sz w:val="22"/>
          <w:szCs w:val="22"/>
          <w:u w:val="single"/>
        </w:rPr>
        <w:t>General agenda for Ph.D. committee meetings:</w:t>
      </w:r>
    </w:p>
    <w:p w14:paraId="24D193D6" w14:textId="34744246" w:rsidR="009A2859" w:rsidRPr="00C36552" w:rsidRDefault="009A2859" w:rsidP="006D2A3E">
      <w:pPr>
        <w:pStyle w:val="Default"/>
        <w:spacing w:line="276" w:lineRule="auto"/>
        <w:ind w:left="270" w:hanging="270"/>
        <w:rPr>
          <w:rFonts w:asciiTheme="minorHAnsi" w:hAnsiTheme="minorHAnsi" w:cstheme="minorHAnsi"/>
          <w:bCs/>
          <w:iCs/>
          <w:color w:val="000000" w:themeColor="text1"/>
          <w:sz w:val="22"/>
          <w:szCs w:val="22"/>
        </w:rPr>
      </w:pPr>
      <w:r w:rsidRPr="00C36552">
        <w:rPr>
          <w:rFonts w:asciiTheme="minorHAnsi" w:hAnsiTheme="minorHAnsi" w:cstheme="minorHAnsi"/>
          <w:bCs/>
          <w:iCs/>
          <w:color w:val="000000" w:themeColor="text1"/>
          <w:sz w:val="22"/>
          <w:szCs w:val="22"/>
        </w:rPr>
        <w:t>• Spring of 1</w:t>
      </w:r>
      <w:r w:rsidRPr="00C36552">
        <w:rPr>
          <w:rFonts w:asciiTheme="minorHAnsi" w:hAnsiTheme="minorHAnsi" w:cstheme="minorHAnsi"/>
          <w:bCs/>
          <w:iCs/>
          <w:color w:val="000000" w:themeColor="text1"/>
          <w:sz w:val="22"/>
          <w:szCs w:val="22"/>
          <w:vertAlign w:val="superscript"/>
        </w:rPr>
        <w:t>st</w:t>
      </w:r>
      <w:r w:rsidRPr="00C36552">
        <w:rPr>
          <w:rFonts w:asciiTheme="minorHAnsi" w:hAnsiTheme="minorHAnsi" w:cstheme="minorHAnsi"/>
          <w:bCs/>
          <w:iCs/>
          <w:color w:val="000000" w:themeColor="text1"/>
          <w:sz w:val="22"/>
          <w:szCs w:val="22"/>
        </w:rPr>
        <w:t xml:space="preserve"> year/Fall of 2</w:t>
      </w:r>
      <w:r w:rsidRPr="00C36552">
        <w:rPr>
          <w:rFonts w:asciiTheme="minorHAnsi" w:hAnsiTheme="minorHAnsi" w:cstheme="minorHAnsi"/>
          <w:bCs/>
          <w:iCs/>
          <w:color w:val="000000" w:themeColor="text1"/>
          <w:sz w:val="22"/>
          <w:szCs w:val="22"/>
          <w:vertAlign w:val="superscript"/>
        </w:rPr>
        <w:t>nd</w:t>
      </w:r>
      <w:r w:rsidRPr="00C36552">
        <w:rPr>
          <w:rFonts w:asciiTheme="minorHAnsi" w:hAnsiTheme="minorHAnsi" w:cstheme="minorHAnsi"/>
          <w:bCs/>
          <w:iCs/>
          <w:color w:val="000000" w:themeColor="text1"/>
          <w:sz w:val="22"/>
          <w:szCs w:val="22"/>
        </w:rPr>
        <w:t xml:space="preserve"> year: assess progress, review </w:t>
      </w:r>
      <w:r w:rsidR="00A137AE">
        <w:rPr>
          <w:rFonts w:asciiTheme="minorHAnsi" w:hAnsiTheme="minorHAnsi" w:cstheme="minorHAnsi"/>
          <w:bCs/>
          <w:iCs/>
          <w:color w:val="000000" w:themeColor="text1"/>
          <w:sz w:val="22"/>
          <w:szCs w:val="22"/>
        </w:rPr>
        <w:t>research plan</w:t>
      </w:r>
      <w:r w:rsidRPr="00C36552">
        <w:rPr>
          <w:rFonts w:asciiTheme="minorHAnsi" w:hAnsiTheme="minorHAnsi" w:cstheme="minorHAnsi"/>
          <w:bCs/>
          <w:iCs/>
          <w:color w:val="000000" w:themeColor="text1"/>
          <w:sz w:val="22"/>
          <w:szCs w:val="22"/>
        </w:rPr>
        <w:t xml:space="preserve">, plan summer research, discuss any further coursework that may be needed; discuss possible funding applications, meetings/presentations, and publication plans. Complete degree plan form (Appendix 4) and annual review (Appendix </w:t>
      </w:r>
      <w:r w:rsidR="0085309A">
        <w:rPr>
          <w:rFonts w:asciiTheme="minorHAnsi" w:hAnsiTheme="minorHAnsi" w:cstheme="minorHAnsi"/>
          <w:bCs/>
          <w:iCs/>
          <w:color w:val="000000" w:themeColor="text1"/>
          <w:sz w:val="22"/>
          <w:szCs w:val="22"/>
        </w:rPr>
        <w:t>6</w:t>
      </w:r>
      <w:r w:rsidRPr="00C36552">
        <w:rPr>
          <w:rFonts w:asciiTheme="minorHAnsi" w:hAnsiTheme="minorHAnsi" w:cstheme="minorHAnsi"/>
          <w:bCs/>
          <w:iCs/>
          <w:color w:val="000000" w:themeColor="text1"/>
          <w:sz w:val="22"/>
          <w:szCs w:val="22"/>
        </w:rPr>
        <w:t>) and submit to GPC.</w:t>
      </w:r>
    </w:p>
    <w:p w14:paraId="17212D6B" w14:textId="77777777" w:rsidR="009A2859" w:rsidRPr="00C36552" w:rsidRDefault="009A2859" w:rsidP="006D2A3E">
      <w:pPr>
        <w:pStyle w:val="Default"/>
        <w:spacing w:line="276" w:lineRule="auto"/>
        <w:rPr>
          <w:rFonts w:asciiTheme="minorHAnsi" w:hAnsiTheme="minorHAnsi" w:cstheme="minorHAnsi"/>
          <w:iCs/>
          <w:color w:val="000000" w:themeColor="text1"/>
          <w:sz w:val="22"/>
          <w:szCs w:val="22"/>
        </w:rPr>
      </w:pPr>
    </w:p>
    <w:p w14:paraId="6ED82FF2" w14:textId="77777777" w:rsidR="009A2859" w:rsidRPr="00C36552" w:rsidRDefault="009A2859" w:rsidP="006D2A3E">
      <w:pPr>
        <w:pStyle w:val="Default"/>
        <w:spacing w:line="276" w:lineRule="auto"/>
        <w:ind w:left="270" w:hanging="270"/>
        <w:rPr>
          <w:rFonts w:asciiTheme="minorHAnsi" w:hAnsiTheme="minorHAnsi" w:cstheme="minorHAnsi"/>
          <w:iCs/>
          <w:color w:val="000000" w:themeColor="text1"/>
          <w:sz w:val="22"/>
          <w:szCs w:val="22"/>
        </w:rPr>
      </w:pPr>
      <w:r w:rsidRPr="00C36552">
        <w:rPr>
          <w:rFonts w:asciiTheme="minorHAnsi" w:hAnsiTheme="minorHAnsi" w:cstheme="minorHAnsi"/>
          <w:iCs/>
          <w:color w:val="000000" w:themeColor="text1"/>
          <w:sz w:val="22"/>
          <w:szCs w:val="22"/>
        </w:rPr>
        <w:t>In subsequent meetings:</w:t>
      </w:r>
    </w:p>
    <w:p w14:paraId="76B43B17" w14:textId="77777777" w:rsidR="009A2859" w:rsidRPr="00C36552" w:rsidRDefault="009A2859" w:rsidP="006D2A3E">
      <w:pPr>
        <w:pStyle w:val="Default"/>
        <w:spacing w:line="276" w:lineRule="auto"/>
        <w:ind w:left="270" w:hanging="270"/>
        <w:rPr>
          <w:rFonts w:asciiTheme="minorHAnsi" w:hAnsiTheme="minorHAnsi" w:cstheme="minorHAnsi"/>
          <w:bCs/>
          <w:iCs/>
          <w:color w:val="000000" w:themeColor="text1"/>
          <w:sz w:val="22"/>
          <w:szCs w:val="22"/>
        </w:rPr>
      </w:pPr>
      <w:r w:rsidRPr="00C36552">
        <w:rPr>
          <w:rFonts w:asciiTheme="minorHAnsi" w:hAnsiTheme="minorHAnsi" w:cstheme="minorHAnsi"/>
          <w:iCs/>
          <w:color w:val="000000" w:themeColor="text1"/>
          <w:sz w:val="22"/>
          <w:szCs w:val="22"/>
        </w:rPr>
        <w:t xml:space="preserve">• Continue to review progress, </w:t>
      </w:r>
      <w:r w:rsidRPr="00C36552">
        <w:rPr>
          <w:rFonts w:asciiTheme="minorHAnsi" w:hAnsiTheme="minorHAnsi" w:cstheme="minorHAnsi"/>
          <w:bCs/>
          <w:iCs/>
          <w:color w:val="000000" w:themeColor="text1"/>
          <w:sz w:val="22"/>
          <w:szCs w:val="22"/>
        </w:rPr>
        <w:t>discuss funding applications, meetings/presentations, publications, etc.</w:t>
      </w:r>
    </w:p>
    <w:p w14:paraId="7B4BDC03" w14:textId="38C7A704" w:rsidR="009A2859" w:rsidRPr="00C36552" w:rsidRDefault="009A2859" w:rsidP="006D2A3E">
      <w:pPr>
        <w:pStyle w:val="Default"/>
        <w:spacing w:line="276" w:lineRule="auto"/>
        <w:ind w:left="270" w:hanging="270"/>
        <w:rPr>
          <w:rFonts w:asciiTheme="minorHAnsi" w:hAnsiTheme="minorHAnsi" w:cstheme="minorHAnsi"/>
          <w:iCs/>
          <w:color w:val="000000" w:themeColor="text1"/>
          <w:sz w:val="22"/>
          <w:szCs w:val="22"/>
        </w:rPr>
      </w:pPr>
      <w:r w:rsidRPr="00C36552">
        <w:rPr>
          <w:rFonts w:asciiTheme="minorHAnsi" w:hAnsiTheme="minorHAnsi" w:cstheme="minorHAnsi"/>
          <w:iCs/>
          <w:color w:val="000000" w:themeColor="text1"/>
          <w:sz w:val="22"/>
          <w:szCs w:val="22"/>
        </w:rPr>
        <w:t>• Plan Ph.D. qualifying exam and advancement to candidacy; discuss composition of the Doctoral Dissertation Committee (appointed when the student advances to candidacy).</w:t>
      </w:r>
    </w:p>
    <w:p w14:paraId="28444645" w14:textId="77777777" w:rsidR="009A2859" w:rsidRPr="00C36552" w:rsidRDefault="009A2859" w:rsidP="006D2A3E">
      <w:pPr>
        <w:pStyle w:val="Default"/>
        <w:spacing w:line="276" w:lineRule="auto"/>
        <w:ind w:left="270" w:hanging="270"/>
        <w:rPr>
          <w:rFonts w:asciiTheme="minorHAnsi" w:hAnsiTheme="minorHAnsi" w:cstheme="minorHAnsi"/>
          <w:iCs/>
          <w:color w:val="000000" w:themeColor="text1"/>
          <w:sz w:val="22"/>
          <w:szCs w:val="22"/>
        </w:rPr>
      </w:pPr>
      <w:r w:rsidRPr="00C36552">
        <w:rPr>
          <w:rFonts w:asciiTheme="minorHAnsi" w:hAnsiTheme="minorHAnsi" w:cstheme="minorHAnsi"/>
          <w:iCs/>
          <w:color w:val="000000" w:themeColor="text1"/>
          <w:sz w:val="22"/>
          <w:szCs w:val="22"/>
        </w:rPr>
        <w:t xml:space="preserve">• Discuss timing of dissertation writing and degree completion; plan/schedule thesis defense (seminar presentation and oral exam by committee). </w:t>
      </w:r>
    </w:p>
    <w:p w14:paraId="5E487D30" w14:textId="1327B145" w:rsidR="009A2859" w:rsidRPr="00C36552" w:rsidRDefault="3D98A79B" w:rsidP="7A0C9CF4">
      <w:pPr>
        <w:pStyle w:val="Default"/>
        <w:spacing w:line="276" w:lineRule="auto"/>
        <w:ind w:left="270" w:hanging="270"/>
        <w:rPr>
          <w:rFonts w:asciiTheme="minorHAnsi" w:hAnsiTheme="minorHAnsi" w:cstheme="minorBidi"/>
          <w:color w:val="000000" w:themeColor="text1"/>
          <w:sz w:val="22"/>
          <w:szCs w:val="22"/>
        </w:rPr>
      </w:pPr>
      <w:r w:rsidRPr="7A0C9CF4">
        <w:rPr>
          <w:rFonts w:asciiTheme="minorHAnsi" w:hAnsiTheme="minorHAnsi" w:cstheme="minorBidi"/>
          <w:color w:val="000000" w:themeColor="text1"/>
          <w:sz w:val="22"/>
          <w:szCs w:val="22"/>
        </w:rPr>
        <w:t>• If a need for additional support is anticipated, advisor presents a written request to the Chair.</w:t>
      </w:r>
    </w:p>
    <w:p w14:paraId="484BED19" w14:textId="02AD8670" w:rsidR="7A0C9CF4" w:rsidRDefault="7A0C9CF4" w:rsidP="7A0C9CF4">
      <w:pPr>
        <w:pStyle w:val="Default"/>
        <w:spacing w:line="276" w:lineRule="auto"/>
        <w:ind w:left="270" w:hanging="270"/>
        <w:rPr>
          <w:rFonts w:asciiTheme="minorHAnsi" w:hAnsiTheme="minorHAnsi" w:cstheme="minorBidi"/>
          <w:color w:val="000000" w:themeColor="text1"/>
          <w:sz w:val="22"/>
          <w:szCs w:val="22"/>
        </w:rPr>
      </w:pPr>
    </w:p>
    <w:p w14:paraId="76D09AE2" w14:textId="07287DEF" w:rsidR="009A2859" w:rsidRPr="000C6E86" w:rsidRDefault="009A2859" w:rsidP="000C6E86">
      <w:pPr>
        <w:pStyle w:val="Heading3"/>
        <w:rPr>
          <w:rFonts w:ascii="Calibri" w:eastAsiaTheme="majorEastAsia" w:hAnsi="Calibri" w:cstheme="majorBidi"/>
          <w:color w:val="000000" w:themeColor="text1"/>
        </w:rPr>
      </w:pPr>
      <w:bookmarkStart w:id="26" w:name="_Toc165300426"/>
      <w:bookmarkStart w:id="27" w:name="_Hlk166159191"/>
      <w:r w:rsidRPr="001E5E61">
        <w:rPr>
          <w:rFonts w:ascii="Calibri" w:hAnsi="Calibri"/>
          <w:color w:val="000000" w:themeColor="text1"/>
          <w:highlight w:val="yellow"/>
        </w:rPr>
        <w:lastRenderedPageBreak/>
        <w:t>Annual progress review</w:t>
      </w:r>
      <w:bookmarkEnd w:id="26"/>
      <w:r w:rsidRPr="004E1E39">
        <w:rPr>
          <w:rFonts w:ascii="Calibri" w:hAnsi="Calibri"/>
          <w:color w:val="000000" w:themeColor="text1"/>
        </w:rPr>
        <w:t xml:space="preserve"> </w:t>
      </w:r>
    </w:p>
    <w:p w14:paraId="3BD2CE0E" w14:textId="1A3CAFC3" w:rsidR="009A2859" w:rsidRDefault="009A2859" w:rsidP="009A2859">
      <w:pPr>
        <w:spacing w:after="0" w:line="240" w:lineRule="auto"/>
        <w:rPr>
          <w:rFonts w:ascii="Calibri" w:hAnsi="Calibri" w:cs="Times New Roman"/>
        </w:rPr>
      </w:pPr>
      <w:r>
        <w:rPr>
          <w:rFonts w:ascii="Calibri" w:hAnsi="Calibri" w:cs="Times New Roman"/>
        </w:rPr>
        <w:t>As part of their annual committee meeting,</w:t>
      </w:r>
      <w:r w:rsidRPr="00D73B1C">
        <w:rPr>
          <w:rFonts w:ascii="Calibri" w:hAnsi="Calibri" w:cs="Times New Roman"/>
        </w:rPr>
        <w:t xml:space="preserve"> the student should complete a self-reflection of their progress and plan for the upcoming year of </w:t>
      </w:r>
      <w:r>
        <w:rPr>
          <w:rFonts w:ascii="Calibri" w:hAnsi="Calibri" w:cs="Times New Roman"/>
        </w:rPr>
        <w:t>study using the provided form</w:t>
      </w:r>
      <w:r w:rsidRPr="00D73B1C">
        <w:rPr>
          <w:rFonts w:ascii="Calibri" w:hAnsi="Calibri" w:cs="Times New Roman"/>
        </w:rPr>
        <w:t xml:space="preserve"> (</w:t>
      </w:r>
      <w:r w:rsidRPr="00F83E60">
        <w:rPr>
          <w:rFonts w:ascii="Calibri" w:hAnsi="Calibri" w:cs="Times New Roman"/>
          <w:color w:val="000000" w:themeColor="text1"/>
        </w:rPr>
        <w:t xml:space="preserve">See Appendix </w:t>
      </w:r>
      <w:r w:rsidR="0085309A" w:rsidRPr="00244EB3">
        <w:rPr>
          <w:rFonts w:ascii="Calibri" w:hAnsi="Calibri" w:cs="Times New Roman"/>
          <w:color w:val="000000" w:themeColor="text1"/>
        </w:rPr>
        <w:t>6</w:t>
      </w:r>
      <w:r w:rsidRPr="00D73B1C">
        <w:rPr>
          <w:rFonts w:ascii="Calibri" w:hAnsi="Calibri" w:cs="Times New Roman"/>
        </w:rPr>
        <w:t>)</w:t>
      </w:r>
      <w:r>
        <w:rPr>
          <w:rFonts w:ascii="Calibri" w:hAnsi="Calibri" w:cs="Times New Roman"/>
        </w:rPr>
        <w:t>.  The goal of this process is to ensure the student is progressing as they should, to plan for the upcoming year by setting goals and documenting benchmarks, and to identify and remedy any obstacles that have arisen in their successful completion of their degree. The form should be submitted</w:t>
      </w:r>
      <w:r w:rsidRPr="00D73B1C">
        <w:rPr>
          <w:rFonts w:ascii="Calibri" w:hAnsi="Calibri" w:cs="Times New Roman"/>
        </w:rPr>
        <w:t xml:space="preserve"> to their advisor ahead of their annual committee meeting, which should take place each Spring or </w:t>
      </w:r>
      <w:r>
        <w:rPr>
          <w:rFonts w:ascii="Calibri" w:hAnsi="Calibri" w:cs="Times New Roman"/>
        </w:rPr>
        <w:t>no later than the first two weeks of the Fall semester</w:t>
      </w:r>
      <w:r w:rsidRPr="00D73B1C">
        <w:rPr>
          <w:rFonts w:ascii="Calibri" w:hAnsi="Calibri" w:cs="Times New Roman"/>
        </w:rPr>
        <w:t xml:space="preserve">. The student is responsible for both completing the front page and self-reflection portion of the form, </w:t>
      </w:r>
      <w:r>
        <w:rPr>
          <w:rFonts w:ascii="Calibri" w:hAnsi="Calibri" w:cs="Times New Roman"/>
        </w:rPr>
        <w:t xml:space="preserve">for providing this to their advisor, </w:t>
      </w:r>
      <w:r w:rsidRPr="00D73B1C">
        <w:rPr>
          <w:rFonts w:ascii="Calibri" w:hAnsi="Calibri" w:cs="Times New Roman"/>
        </w:rPr>
        <w:t xml:space="preserve">and for scheduling the committee meeting. </w:t>
      </w:r>
      <w:r>
        <w:rPr>
          <w:rFonts w:ascii="Calibri" w:hAnsi="Calibri" w:cs="Times New Roman"/>
        </w:rPr>
        <w:t>The committee will discuss the student’s plans and progress at their meeting and t</w:t>
      </w:r>
      <w:r w:rsidRPr="00D73B1C">
        <w:rPr>
          <w:rFonts w:ascii="Calibri" w:hAnsi="Calibri" w:cs="Times New Roman"/>
        </w:rPr>
        <w:t>he advisor will summarize the committee’s recommendations in writing</w:t>
      </w:r>
      <w:r>
        <w:rPr>
          <w:rFonts w:ascii="Calibri" w:hAnsi="Calibri" w:cs="Times New Roman"/>
        </w:rPr>
        <w:t xml:space="preserve"> </w:t>
      </w:r>
      <w:r w:rsidRPr="00D73B1C">
        <w:rPr>
          <w:rFonts w:ascii="Calibri" w:hAnsi="Calibri" w:cs="Times New Roman"/>
        </w:rPr>
        <w:t xml:space="preserve">within one week of the committee meeting. </w:t>
      </w:r>
      <w:r>
        <w:rPr>
          <w:rFonts w:ascii="Calibri" w:hAnsi="Calibri" w:cs="Times New Roman"/>
        </w:rPr>
        <w:t xml:space="preserve">A copy of this assessment will be provided to all committee members for correction/review. </w:t>
      </w:r>
      <w:r w:rsidRPr="00D73B1C">
        <w:rPr>
          <w:rFonts w:ascii="Calibri" w:hAnsi="Calibri" w:cs="Times New Roman"/>
        </w:rPr>
        <w:t xml:space="preserve">A quorum that is acceptable for this </w:t>
      </w:r>
      <w:r>
        <w:rPr>
          <w:rFonts w:ascii="Calibri" w:hAnsi="Calibri" w:cs="Times New Roman"/>
        </w:rPr>
        <w:t>review</w:t>
      </w:r>
      <w:r w:rsidRPr="00D73B1C">
        <w:rPr>
          <w:rFonts w:ascii="Calibri" w:hAnsi="Calibri" w:cs="Times New Roman"/>
        </w:rPr>
        <w:t xml:space="preserve"> meeting is 2 members for M.S. or </w:t>
      </w:r>
      <w:r w:rsidR="00845C65">
        <w:rPr>
          <w:rFonts w:ascii="Calibri" w:hAnsi="Calibri" w:cs="Times New Roman"/>
        </w:rPr>
        <w:t>4</w:t>
      </w:r>
      <w:r w:rsidRPr="00D73B1C">
        <w:rPr>
          <w:rFonts w:ascii="Calibri" w:hAnsi="Calibri" w:cs="Times New Roman"/>
        </w:rPr>
        <w:t xml:space="preserve"> members </w:t>
      </w:r>
      <w:r>
        <w:rPr>
          <w:rFonts w:ascii="Calibri" w:hAnsi="Calibri" w:cs="Times New Roman"/>
        </w:rPr>
        <w:t xml:space="preserve">for </w:t>
      </w:r>
      <w:r w:rsidRPr="00D73B1C">
        <w:rPr>
          <w:rFonts w:ascii="Calibri" w:hAnsi="Calibri" w:cs="Times New Roman"/>
        </w:rPr>
        <w:t xml:space="preserve">Ph.D. </w:t>
      </w:r>
      <w:r w:rsidR="00F83E60">
        <w:rPr>
          <w:rFonts w:ascii="Calibri" w:hAnsi="Calibri" w:cs="Times New Roman"/>
        </w:rPr>
        <w:t xml:space="preserve">students. </w:t>
      </w:r>
      <w:r w:rsidRPr="00D73B1C">
        <w:rPr>
          <w:rFonts w:ascii="Calibri" w:hAnsi="Calibri" w:cs="Times New Roman"/>
        </w:rPr>
        <w:t xml:space="preserve">The student should arrange to meet with any committee member who is not available for the committee meeting to update them on their academic progress and plans. </w:t>
      </w:r>
      <w:r w:rsidRPr="00F83E60">
        <w:rPr>
          <w:rFonts w:ascii="Calibri" w:hAnsi="Calibri" w:cs="Times New Roman"/>
          <w:color w:val="C00000"/>
        </w:rPr>
        <w:t xml:space="preserve">Failing to fulfill the requirement of a committee meeting within one semester (by the </w:t>
      </w:r>
      <w:r w:rsidR="00845C65" w:rsidRPr="00F83E60">
        <w:rPr>
          <w:rFonts w:ascii="Calibri" w:hAnsi="Calibri" w:cs="Times New Roman"/>
          <w:color w:val="C00000"/>
        </w:rPr>
        <w:t>third semester</w:t>
      </w:r>
      <w:r w:rsidRPr="00F83E60">
        <w:rPr>
          <w:rFonts w:ascii="Calibri" w:hAnsi="Calibri" w:cs="Times New Roman"/>
          <w:color w:val="C00000"/>
        </w:rPr>
        <w:t xml:space="preserve">) for an annual meeting and review may lead to termination of assistantship support by the department, and potentially a hold on the student’s registration by the graduate school. </w:t>
      </w:r>
      <w:r w:rsidRPr="00D73B1C">
        <w:rPr>
          <w:rFonts w:ascii="Calibri" w:hAnsi="Calibri" w:cs="Times New Roman"/>
        </w:rPr>
        <w:t>A review must be completed and submitted to the graduate program coordinator every year</w:t>
      </w:r>
      <w:r>
        <w:rPr>
          <w:rFonts w:ascii="Calibri" w:hAnsi="Calibri" w:cs="Times New Roman"/>
        </w:rPr>
        <w:t xml:space="preserve"> of study</w:t>
      </w:r>
      <w:r w:rsidRPr="00D73B1C">
        <w:rPr>
          <w:rFonts w:ascii="Calibri" w:hAnsi="Calibri" w:cs="Times New Roman"/>
        </w:rPr>
        <w:t xml:space="preserve">. </w:t>
      </w:r>
    </w:p>
    <w:bookmarkEnd w:id="27"/>
    <w:p w14:paraId="2137D5F7" w14:textId="77777777" w:rsidR="009A2859" w:rsidRPr="00167A80" w:rsidRDefault="009A2859" w:rsidP="009A2859">
      <w:pPr>
        <w:spacing w:after="0" w:line="240" w:lineRule="auto"/>
        <w:rPr>
          <w:rFonts w:ascii="Calibri" w:hAnsi="Calibri"/>
          <w:color w:val="000000" w:themeColor="text1"/>
        </w:rPr>
      </w:pPr>
    </w:p>
    <w:p w14:paraId="76182744" w14:textId="4EF8BE30" w:rsidR="009A2859" w:rsidRPr="00167A80" w:rsidRDefault="009A2859" w:rsidP="009A285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ascii="Calibri" w:hAnsi="Calibri" w:cs="Times"/>
          <w:color w:val="000000" w:themeColor="text1"/>
          <w:lang w:eastAsia="ja-JP"/>
        </w:rPr>
      </w:pPr>
      <w:r w:rsidRPr="00167A80">
        <w:rPr>
          <w:rFonts w:ascii="Calibri" w:hAnsi="Calibri" w:cs="Times New Roman"/>
          <w:color w:val="000000" w:themeColor="text1"/>
        </w:rPr>
        <w:t xml:space="preserve">See </w:t>
      </w:r>
      <w:r w:rsidRPr="00167A80">
        <w:rPr>
          <w:rFonts w:ascii="Calibri" w:hAnsi="Calibri" w:cs="Times New Roman"/>
          <w:b/>
          <w:smallCaps/>
          <w:color w:val="000000" w:themeColor="text1"/>
        </w:rPr>
        <w:t xml:space="preserve">Appendix </w:t>
      </w:r>
      <w:r w:rsidR="0085309A">
        <w:rPr>
          <w:rFonts w:ascii="Calibri" w:hAnsi="Calibri" w:cs="Times New Roman"/>
          <w:b/>
          <w:smallCaps/>
          <w:color w:val="000000" w:themeColor="text1"/>
        </w:rPr>
        <w:t>6</w:t>
      </w:r>
      <w:r w:rsidRPr="00167A80">
        <w:rPr>
          <w:rFonts w:ascii="Calibri" w:hAnsi="Calibri" w:cs="Times New Roman"/>
          <w:color w:val="000000" w:themeColor="text1"/>
        </w:rPr>
        <w:t xml:space="preserve"> for </w:t>
      </w:r>
      <w:r>
        <w:rPr>
          <w:rFonts w:ascii="Calibri" w:hAnsi="Calibri" w:cs="Times New Roman"/>
          <w:color w:val="000000" w:themeColor="text1"/>
        </w:rPr>
        <w:t>Annual Review Form</w:t>
      </w:r>
      <w:r w:rsidRPr="00167A80">
        <w:rPr>
          <w:rFonts w:ascii="Calibri" w:hAnsi="Calibri" w:cs="Times New Roman"/>
          <w:color w:val="000000" w:themeColor="text1"/>
        </w:rPr>
        <w:t>.</w:t>
      </w:r>
    </w:p>
    <w:p w14:paraId="17A740EF" w14:textId="77777777" w:rsidR="009A2859" w:rsidRPr="00D73B1C" w:rsidRDefault="009A2859" w:rsidP="009A2859">
      <w:pPr>
        <w:spacing w:after="0" w:line="240" w:lineRule="auto"/>
        <w:rPr>
          <w:rFonts w:ascii="Calibri" w:hAnsi="Calibri" w:cs="Times New Roman"/>
        </w:rPr>
      </w:pPr>
    </w:p>
    <w:p w14:paraId="7837D40D" w14:textId="77777777" w:rsidR="000C6E86" w:rsidRPr="00167A80"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7744595B">
          <v:rect id="_x0000_i1033" alt="" style="width:468pt;height:.05pt;mso-width-percent:0;mso-height-percent:0;mso-width-percent:0;mso-height-percent:0" o:hralign="center" o:hrstd="t" o:hr="t" fillcolor="#aaa" stroked="f"/>
        </w:pict>
      </w:r>
    </w:p>
    <w:p w14:paraId="788CBCB7" w14:textId="77777777" w:rsidR="009A2859" w:rsidRPr="00167A80" w:rsidRDefault="009A2859" w:rsidP="00BF324B">
      <w:pPr>
        <w:spacing w:after="0" w:line="240" w:lineRule="auto"/>
        <w:rPr>
          <w:rFonts w:ascii="Calibri" w:hAnsi="Calibri"/>
          <w:color w:val="000000" w:themeColor="text1"/>
        </w:rPr>
      </w:pPr>
    </w:p>
    <w:p w14:paraId="5326E30E" w14:textId="7519E2BD" w:rsidR="00D53DCF" w:rsidRPr="00167A80" w:rsidRDefault="00A137AE" w:rsidP="00BF324B">
      <w:pPr>
        <w:pStyle w:val="Heading2"/>
        <w:spacing w:before="0" w:line="240" w:lineRule="auto"/>
        <w:rPr>
          <w:rFonts w:ascii="Calibri" w:hAnsi="Calibri"/>
          <w:i/>
          <w:color w:val="000000" w:themeColor="text1"/>
        </w:rPr>
      </w:pPr>
      <w:r>
        <w:rPr>
          <w:rFonts w:ascii="Calibri" w:hAnsi="Calibri"/>
          <w:color w:val="000000" w:themeColor="text1"/>
        </w:rPr>
        <w:t>Research Plan</w:t>
      </w:r>
    </w:p>
    <w:p w14:paraId="123C8864" w14:textId="77777777" w:rsidR="00EB3199" w:rsidRPr="00167A80" w:rsidRDefault="00EB3199" w:rsidP="00BF324B">
      <w:pPr>
        <w:pStyle w:val="Default"/>
        <w:keepNext/>
        <w:keepLines/>
        <w:rPr>
          <w:rFonts w:ascii="Calibri" w:hAnsi="Calibri"/>
          <w:color w:val="000000" w:themeColor="text1"/>
          <w:sz w:val="22"/>
          <w:szCs w:val="22"/>
        </w:rPr>
      </w:pPr>
    </w:p>
    <w:p w14:paraId="6AEE5628" w14:textId="49EFDDB3" w:rsidR="00723814" w:rsidRPr="00D751B4" w:rsidRDefault="00723814" w:rsidP="00723814">
      <w:pPr>
        <w:rPr>
          <w:rFonts w:cstheme="minorHAnsi"/>
        </w:rPr>
      </w:pPr>
      <w:r w:rsidRPr="00D751B4">
        <w:rPr>
          <w:rFonts w:cstheme="minorHAnsi"/>
          <w:u w:val="single"/>
        </w:rPr>
        <w:t xml:space="preserve">M.S. Students Research </w:t>
      </w:r>
      <w:r w:rsidR="00A137AE" w:rsidRPr="00D751B4">
        <w:rPr>
          <w:rFonts w:cstheme="minorHAnsi"/>
          <w:u w:val="single"/>
        </w:rPr>
        <w:t>Plan</w:t>
      </w:r>
      <w:r w:rsidRPr="00D751B4">
        <w:rPr>
          <w:rFonts w:cstheme="minorHAnsi"/>
        </w:rPr>
        <w:t>. A student should define their research project, preferably in writing, by the end of the second semester. A summary of the student’s research objectives should be presented during the student</w:t>
      </w:r>
      <w:r w:rsidR="00732DE1" w:rsidRPr="00D751B4">
        <w:rPr>
          <w:rFonts w:cstheme="minorHAnsi"/>
        </w:rPr>
        <w:t>’</w:t>
      </w:r>
      <w:r w:rsidRPr="00D751B4">
        <w:rPr>
          <w:rFonts w:cstheme="minorHAnsi"/>
        </w:rPr>
        <w:t xml:space="preserve">s first seminar and will be reviewed at a meeting of the Guidance Committee. Students are encouraged to prepare a proposal seminar for presentation in MCBS 997 </w:t>
      </w:r>
      <w:r w:rsidR="00F83E60">
        <w:rPr>
          <w:rFonts w:cstheme="minorHAnsi"/>
        </w:rPr>
        <w:t xml:space="preserve">in </w:t>
      </w:r>
      <w:r w:rsidRPr="00D751B4">
        <w:rPr>
          <w:rFonts w:cstheme="minorHAnsi"/>
        </w:rPr>
        <w:t>their second semester, invite their committee to attend their seminar, and convene a meeting with their guidance committee following this seminar. Alternatively, students may prepare a brief proposal presentation for their committee meeting.</w:t>
      </w:r>
      <w:r w:rsidRPr="00D751B4">
        <w:rPr>
          <w:rFonts w:cstheme="minorHAnsi"/>
          <w:i/>
        </w:rPr>
        <w:t xml:space="preserve">  </w:t>
      </w:r>
      <w:r w:rsidRPr="00D751B4">
        <w:rPr>
          <w:rFonts w:cstheme="minorHAnsi"/>
        </w:rPr>
        <w:t xml:space="preserve">   </w:t>
      </w:r>
    </w:p>
    <w:p w14:paraId="6D6CC38E" w14:textId="3DD09E3A" w:rsidR="00243C9B" w:rsidRPr="00D751B4" w:rsidRDefault="00243C9B" w:rsidP="00243C9B">
      <w:pPr>
        <w:rPr>
          <w:rFonts w:cstheme="minorHAnsi"/>
        </w:rPr>
      </w:pPr>
      <w:proofErr w:type="spellStart"/>
      <w:proofErr w:type="gramStart"/>
      <w:r w:rsidRPr="00F6002E">
        <w:rPr>
          <w:rFonts w:cstheme="minorHAnsi"/>
          <w:color w:val="000000" w:themeColor="text1"/>
          <w:u w:val="single"/>
        </w:rPr>
        <w:t>Ph.D</w:t>
      </w:r>
      <w:proofErr w:type="spellEnd"/>
      <w:proofErr w:type="gramEnd"/>
      <w:r w:rsidRPr="00F6002E">
        <w:rPr>
          <w:rFonts w:cstheme="minorHAnsi"/>
          <w:color w:val="000000" w:themeColor="text1"/>
          <w:u w:val="single"/>
        </w:rPr>
        <w:t xml:space="preserve"> Dissertation Research </w:t>
      </w:r>
      <w:r w:rsidR="00A137AE" w:rsidRPr="00F6002E">
        <w:rPr>
          <w:rFonts w:cstheme="minorHAnsi"/>
          <w:color w:val="000000" w:themeColor="text1"/>
          <w:u w:val="single"/>
        </w:rPr>
        <w:t>Plan</w:t>
      </w:r>
      <w:r w:rsidR="00F6002E" w:rsidRPr="00F6002E">
        <w:rPr>
          <w:rFonts w:cstheme="minorHAnsi"/>
          <w:color w:val="000000" w:themeColor="text1"/>
          <w:u w:val="single"/>
        </w:rPr>
        <w:t>.</w:t>
      </w:r>
      <w:r w:rsidRPr="00F6002E">
        <w:rPr>
          <w:rFonts w:cstheme="minorHAnsi"/>
          <w:color w:val="000000" w:themeColor="text1"/>
        </w:rPr>
        <w:t xml:space="preserve">  </w:t>
      </w:r>
      <w:r w:rsidRPr="00D751B4">
        <w:rPr>
          <w:rFonts w:cstheme="minorHAnsi"/>
        </w:rPr>
        <w:t>No later than second full semester of dissertation research (typically the third semester, if the student rotated during the first semester), students will prepare a 3-</w:t>
      </w:r>
      <w:r w:rsidR="00732DE1" w:rsidRPr="00D751B4">
        <w:rPr>
          <w:rFonts w:cstheme="minorHAnsi"/>
        </w:rPr>
        <w:t>5</w:t>
      </w:r>
      <w:r w:rsidRPr="00D751B4">
        <w:rPr>
          <w:rFonts w:cstheme="minorHAnsi"/>
        </w:rPr>
        <w:t xml:space="preserve"> page, single-spaced</w:t>
      </w:r>
      <w:r w:rsidR="00732DE1" w:rsidRPr="00D751B4">
        <w:rPr>
          <w:rFonts w:cstheme="minorHAnsi"/>
        </w:rPr>
        <w:t xml:space="preserve"> (</w:t>
      </w:r>
      <w:r w:rsidR="004E1E39" w:rsidRPr="00D751B4">
        <w:rPr>
          <w:rFonts w:cstheme="minorHAnsi"/>
        </w:rPr>
        <w:t>limit excluding</w:t>
      </w:r>
      <w:r w:rsidR="00732DE1" w:rsidRPr="00D751B4">
        <w:rPr>
          <w:rFonts w:cstheme="minorHAnsi"/>
        </w:rPr>
        <w:t xml:space="preserve"> </w:t>
      </w:r>
      <w:r w:rsidR="004E1E39" w:rsidRPr="00D751B4">
        <w:rPr>
          <w:rFonts w:cstheme="minorHAnsi"/>
        </w:rPr>
        <w:t>the</w:t>
      </w:r>
      <w:r w:rsidR="00732DE1" w:rsidRPr="00D751B4">
        <w:rPr>
          <w:rFonts w:cstheme="minorHAnsi"/>
        </w:rPr>
        <w:t xml:space="preserve"> reference</w:t>
      </w:r>
      <w:r w:rsidR="004E1E39" w:rsidRPr="00D751B4">
        <w:rPr>
          <w:rFonts w:cstheme="minorHAnsi"/>
        </w:rPr>
        <w:t xml:space="preserve"> section</w:t>
      </w:r>
      <w:r w:rsidR="00732DE1" w:rsidRPr="00D751B4">
        <w:rPr>
          <w:rFonts w:cstheme="minorHAnsi"/>
        </w:rPr>
        <w:t>)</w:t>
      </w:r>
      <w:r w:rsidRPr="00D751B4">
        <w:rPr>
          <w:rFonts w:cstheme="minorHAnsi"/>
        </w:rPr>
        <w:t xml:space="preserve">, succinct description of their dissertation project </w:t>
      </w:r>
      <w:r w:rsidRPr="00D751B4">
        <w:rPr>
          <w:rFonts w:cstheme="minorHAnsi"/>
          <w:i/>
          <w:iCs/>
        </w:rPr>
        <w:t>with citations</w:t>
      </w:r>
      <w:r w:rsidRPr="00D751B4">
        <w:rPr>
          <w:rFonts w:cstheme="minorHAnsi"/>
        </w:rPr>
        <w:t xml:space="preserve"> (a literature review </w:t>
      </w:r>
      <w:proofErr w:type="gramStart"/>
      <w:r w:rsidRPr="00D751B4">
        <w:rPr>
          <w:rFonts w:cstheme="minorHAnsi"/>
        </w:rPr>
        <w:t>in the area of</w:t>
      </w:r>
      <w:proofErr w:type="gramEnd"/>
      <w:r w:rsidRPr="00D751B4">
        <w:rPr>
          <w:rFonts w:cstheme="minorHAnsi"/>
        </w:rPr>
        <w:t xml:space="preserve"> their research). The project synopsis includes: </w:t>
      </w:r>
    </w:p>
    <w:p w14:paraId="00970145" w14:textId="77777777" w:rsidR="00243C9B" w:rsidRPr="00D751B4" w:rsidRDefault="00243C9B" w:rsidP="00243C9B">
      <w:pPr>
        <w:ind w:firstLine="720"/>
        <w:rPr>
          <w:rFonts w:cstheme="minorHAnsi"/>
        </w:rPr>
      </w:pPr>
      <w:r w:rsidRPr="00D751B4">
        <w:rPr>
          <w:rFonts w:cstheme="minorHAnsi"/>
        </w:rPr>
        <w:t>1) Background: a summary of the problem and general knowledge in the field</w:t>
      </w:r>
    </w:p>
    <w:p w14:paraId="3C187016" w14:textId="13C31D24" w:rsidR="00243C9B" w:rsidRPr="00D751B4" w:rsidRDefault="00243C9B" w:rsidP="00243C9B">
      <w:pPr>
        <w:ind w:left="720"/>
        <w:rPr>
          <w:rFonts w:cstheme="minorHAnsi"/>
        </w:rPr>
      </w:pPr>
      <w:r w:rsidRPr="00D751B4">
        <w:rPr>
          <w:rFonts w:cstheme="minorHAnsi"/>
        </w:rPr>
        <w:t xml:space="preserve">2) Hypotheses, Questions, and </w:t>
      </w:r>
      <w:proofErr w:type="gramStart"/>
      <w:r w:rsidR="00F83E60">
        <w:rPr>
          <w:rFonts w:cstheme="minorHAnsi"/>
        </w:rPr>
        <w:t>Significance</w:t>
      </w:r>
      <w:r w:rsidRPr="00D751B4">
        <w:rPr>
          <w:rFonts w:cstheme="minorHAnsi"/>
        </w:rPr>
        <w:t>:</w:t>
      </w:r>
      <w:proofErr w:type="gramEnd"/>
      <w:r w:rsidRPr="00D751B4">
        <w:rPr>
          <w:rFonts w:cstheme="minorHAnsi"/>
        </w:rPr>
        <w:t xml:space="preserve"> articulates specific hypotheses, questions to be addressed, and importance of research </w:t>
      </w:r>
    </w:p>
    <w:p w14:paraId="1090C26E" w14:textId="77777777" w:rsidR="00243C9B" w:rsidRPr="00D751B4" w:rsidRDefault="00243C9B" w:rsidP="00243C9B">
      <w:pPr>
        <w:ind w:left="720"/>
        <w:rPr>
          <w:rFonts w:cstheme="minorHAnsi"/>
        </w:rPr>
      </w:pPr>
      <w:r w:rsidRPr="00D751B4">
        <w:rPr>
          <w:rFonts w:cstheme="minorHAnsi"/>
        </w:rPr>
        <w:lastRenderedPageBreak/>
        <w:t>3) Approach: a general description of experimental approaches. This should include caveats, possible problems, alternative approaches, and resources of expertise they have identified to help</w:t>
      </w:r>
    </w:p>
    <w:p w14:paraId="1C7FAB03" w14:textId="77777777" w:rsidR="00243C9B" w:rsidRPr="00D751B4" w:rsidRDefault="00243C9B" w:rsidP="00243C9B">
      <w:pPr>
        <w:ind w:firstLine="720"/>
        <w:rPr>
          <w:rFonts w:cstheme="minorHAnsi"/>
        </w:rPr>
      </w:pPr>
      <w:r w:rsidRPr="00D751B4">
        <w:rPr>
          <w:rFonts w:cstheme="minorHAnsi"/>
        </w:rPr>
        <w:t>4) Timeline: a general timeline for the planned experiments in the upcoming ~2 years</w:t>
      </w:r>
    </w:p>
    <w:p w14:paraId="68D05CA4" w14:textId="77777777" w:rsidR="00243C9B" w:rsidRPr="00D751B4" w:rsidRDefault="00243C9B" w:rsidP="00243C9B">
      <w:pPr>
        <w:ind w:firstLine="720"/>
        <w:rPr>
          <w:rFonts w:cstheme="minorHAnsi"/>
        </w:rPr>
      </w:pPr>
      <w:r w:rsidRPr="00D751B4">
        <w:rPr>
          <w:rFonts w:cstheme="minorHAnsi"/>
        </w:rPr>
        <w:t>5) Communication: potential audiences for the work (meetings, publications)</w:t>
      </w:r>
    </w:p>
    <w:p w14:paraId="17175449" w14:textId="22E16019" w:rsidR="00EE125A" w:rsidRPr="00D751B4" w:rsidRDefault="00243C9B" w:rsidP="00243C9B">
      <w:pPr>
        <w:tabs>
          <w:tab w:val="left" w:pos="2340"/>
        </w:tabs>
        <w:rPr>
          <w:rFonts w:cstheme="minorHAnsi"/>
        </w:rPr>
      </w:pPr>
      <w:r w:rsidRPr="00D751B4">
        <w:rPr>
          <w:rFonts w:cstheme="minorHAnsi"/>
        </w:rPr>
        <w:t>Students submit this synopsis proposal to the guidance committee which provides input in a committee meeting. This meeting should take place no later than the end of the third semester in the program.</w:t>
      </w:r>
    </w:p>
    <w:p w14:paraId="6E6AF946" w14:textId="77777777" w:rsidR="000C6E86" w:rsidRPr="00167A80"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2278DF79">
          <v:rect id="_x0000_i1032" alt="" style="width:468pt;height:.05pt;mso-width-percent:0;mso-height-percent:0;mso-width-percent:0;mso-height-percent:0" o:hralign="center" o:hrstd="t" o:hr="t" fillcolor="#aaa" stroked="f"/>
        </w:pict>
      </w:r>
    </w:p>
    <w:p w14:paraId="57FE91F4" w14:textId="46D3B6B6" w:rsidR="0035636F" w:rsidRPr="00167A80" w:rsidRDefault="0035636F" w:rsidP="00BF324B">
      <w:pPr>
        <w:spacing w:after="0" w:line="240" w:lineRule="auto"/>
        <w:rPr>
          <w:rFonts w:ascii="Calibri" w:hAnsi="Calibri"/>
          <w:color w:val="000000" w:themeColor="text1"/>
        </w:rPr>
      </w:pPr>
    </w:p>
    <w:p w14:paraId="6604A66E" w14:textId="62C46D0D" w:rsidR="00B27D42" w:rsidRPr="00167A80" w:rsidRDefault="00B27D42" w:rsidP="00BF324B">
      <w:pPr>
        <w:pStyle w:val="Heading2"/>
        <w:spacing w:before="0" w:line="240" w:lineRule="auto"/>
        <w:rPr>
          <w:rFonts w:ascii="Calibri" w:hAnsi="Calibri"/>
          <w:i/>
          <w:color w:val="000000" w:themeColor="text1"/>
        </w:rPr>
      </w:pPr>
      <w:bookmarkStart w:id="28" w:name="_Toc165300428"/>
      <w:r w:rsidRPr="001E5E61">
        <w:rPr>
          <w:rFonts w:ascii="Calibri" w:hAnsi="Calibri"/>
          <w:color w:val="000000" w:themeColor="text1"/>
          <w:highlight w:val="yellow"/>
        </w:rPr>
        <w:t>Seminar presentatio</w:t>
      </w:r>
      <w:r w:rsidR="00E346F8" w:rsidRPr="001E5E61">
        <w:rPr>
          <w:rFonts w:ascii="Calibri" w:hAnsi="Calibri"/>
          <w:color w:val="000000" w:themeColor="text1"/>
          <w:highlight w:val="yellow"/>
        </w:rPr>
        <w:t>n</w:t>
      </w:r>
      <w:r w:rsidR="001077FD" w:rsidRPr="001E5E61">
        <w:rPr>
          <w:rFonts w:ascii="Calibri" w:hAnsi="Calibri"/>
          <w:color w:val="000000" w:themeColor="text1"/>
          <w:highlight w:val="yellow"/>
        </w:rPr>
        <w:t>s</w:t>
      </w:r>
      <w:bookmarkEnd w:id="28"/>
      <w:r w:rsidR="00F83E60">
        <w:rPr>
          <w:rFonts w:ascii="Calibri" w:hAnsi="Calibri"/>
          <w:color w:val="000000" w:themeColor="text1"/>
        </w:rPr>
        <w:t xml:space="preserve"> and </w:t>
      </w:r>
      <w:r w:rsidR="00F83E60" w:rsidRPr="00EE125A">
        <w:rPr>
          <w:rFonts w:ascii="Calibri" w:hAnsi="Calibri" w:cs="Times New Roman"/>
          <w:color w:val="000000" w:themeColor="text1"/>
        </w:rPr>
        <w:t>Graduate Research Conference</w:t>
      </w:r>
    </w:p>
    <w:p w14:paraId="0B6DD5D6" w14:textId="042C4675" w:rsidR="00A45048" w:rsidRDefault="003D5C8A" w:rsidP="003D5C8A">
      <w:pPr>
        <w:spacing w:after="0" w:line="240" w:lineRule="auto"/>
        <w:jc w:val="both"/>
        <w:rPr>
          <w:rFonts w:ascii="Calibri" w:hAnsi="Calibri"/>
          <w:color w:val="000000" w:themeColor="text1"/>
        </w:rPr>
      </w:pPr>
      <w:r w:rsidRPr="003D5C8A">
        <w:rPr>
          <w:rFonts w:ascii="Calibri" w:hAnsi="Calibri"/>
          <w:color w:val="000000" w:themeColor="text1"/>
        </w:rPr>
        <w:t xml:space="preserve">The MCBS Department offers graduate seminars (MCBS 997) each semester. All graduate students are required to attend seminar each semester and to present at least </w:t>
      </w:r>
      <w:r>
        <w:rPr>
          <w:rFonts w:ascii="Calibri" w:hAnsi="Calibri"/>
          <w:color w:val="000000" w:themeColor="text1"/>
        </w:rPr>
        <w:t>once</w:t>
      </w:r>
      <w:r w:rsidRPr="003D5C8A">
        <w:rPr>
          <w:rFonts w:ascii="Calibri" w:hAnsi="Calibri"/>
          <w:color w:val="000000" w:themeColor="text1"/>
        </w:rPr>
        <w:t xml:space="preserve"> each year. Students must fulfill the expectation of attendance and participation outlined in the syllabus </w:t>
      </w:r>
      <w:r w:rsidRPr="003D5C8A">
        <w:rPr>
          <w:rFonts w:ascii="Calibri" w:hAnsi="Calibri"/>
          <w:i/>
          <w:iCs/>
          <w:color w:val="000000" w:themeColor="text1"/>
        </w:rPr>
        <w:t>even when not enrolled</w:t>
      </w:r>
      <w:r w:rsidRPr="003D5C8A">
        <w:rPr>
          <w:rFonts w:ascii="Calibri" w:hAnsi="Calibri"/>
          <w:color w:val="000000" w:themeColor="text1"/>
        </w:rPr>
        <w:t>. At times, departmental seminars in COLSA or by permission outside the college can be substituted for some of these sessions. Conferences do NOT count as participation in seminar though students are encouraged to attend and present at scientific meetings regularly. Students who are not in residence can petition to waive this requirement or may be approved to attend a limited number of seminars remotely (e.g. via zoom) or in the location where they are in residence (e.g. if at another academic institution conducting research).</w:t>
      </w:r>
    </w:p>
    <w:p w14:paraId="6319BBD8" w14:textId="77777777" w:rsidR="00F73932" w:rsidRDefault="00F73932" w:rsidP="00BF324B">
      <w:pPr>
        <w:spacing w:after="0" w:line="240" w:lineRule="auto"/>
        <w:rPr>
          <w:rFonts w:ascii="Calibri" w:hAnsi="Calibri" w:cs="Times New Roman"/>
          <w:color w:val="000000" w:themeColor="text1"/>
        </w:rPr>
      </w:pPr>
    </w:p>
    <w:p w14:paraId="7D0AF4B4" w14:textId="2AC9CFD7" w:rsidR="00243C9B" w:rsidRDefault="00243C9B" w:rsidP="00BF324B">
      <w:pPr>
        <w:spacing w:after="0" w:line="240" w:lineRule="auto"/>
        <w:rPr>
          <w:rFonts w:ascii="Calibri" w:hAnsi="Calibri" w:cs="Times New Roman"/>
          <w:color w:val="000000" w:themeColor="text1"/>
        </w:rPr>
      </w:pPr>
      <w:r>
        <w:rPr>
          <w:rFonts w:ascii="Calibri" w:hAnsi="Calibri" w:cs="Times New Roman"/>
          <w:color w:val="000000" w:themeColor="text1"/>
        </w:rPr>
        <w:t>Students should confirm with their advisor that the date of their scheduled seminar does not present a conflict with their schedule, and they should personally invite their committee members to attend every seminar. It is beneficial to use the seminar presentation to convene an annual meeting with the committee to discuss progress.</w:t>
      </w:r>
    </w:p>
    <w:p w14:paraId="31095D24" w14:textId="77777777" w:rsidR="00EE125A" w:rsidRPr="00EE125A" w:rsidRDefault="00EE125A" w:rsidP="00EE125A">
      <w:pPr>
        <w:spacing w:after="0" w:line="240" w:lineRule="auto"/>
        <w:rPr>
          <w:rFonts w:ascii="Calibri" w:hAnsi="Calibri" w:cs="Times New Roman"/>
          <w:color w:val="000000" w:themeColor="text1"/>
        </w:rPr>
      </w:pPr>
    </w:p>
    <w:p w14:paraId="58E44324" w14:textId="4CAD7CDC" w:rsidR="00EE125A" w:rsidRDefault="00EE125A" w:rsidP="00BF324B">
      <w:pPr>
        <w:spacing w:after="0" w:line="240" w:lineRule="auto"/>
        <w:rPr>
          <w:rFonts w:ascii="Calibri" w:hAnsi="Calibri" w:cs="Times New Roman"/>
          <w:color w:val="000000" w:themeColor="text1"/>
        </w:rPr>
      </w:pPr>
      <w:r w:rsidRPr="00EE125A">
        <w:rPr>
          <w:rFonts w:ascii="Calibri" w:hAnsi="Calibri" w:cs="Times New Roman"/>
          <w:color w:val="000000" w:themeColor="text1"/>
        </w:rPr>
        <w:t xml:space="preserve">Participation in the UNH Graduate Research Conference is strongly recommended. Students should also seek opportunities to present their work at professional meetings, </w:t>
      </w:r>
      <w:r>
        <w:rPr>
          <w:rFonts w:ascii="Calibri" w:hAnsi="Calibri" w:cs="Times New Roman"/>
          <w:color w:val="000000" w:themeColor="text1"/>
        </w:rPr>
        <w:t>as well as</w:t>
      </w:r>
      <w:r w:rsidRPr="00EE125A">
        <w:rPr>
          <w:rFonts w:ascii="Calibri" w:hAnsi="Calibri" w:cs="Times New Roman"/>
          <w:color w:val="000000" w:themeColor="text1"/>
        </w:rPr>
        <w:t xml:space="preserve"> </w:t>
      </w:r>
      <w:r w:rsidRPr="00EE125A">
        <w:rPr>
          <w:color w:val="000000" w:themeColor="text1"/>
        </w:rPr>
        <w:t>to public/stakeholder/non-academic au</w:t>
      </w:r>
      <w:r>
        <w:rPr>
          <w:color w:val="000000" w:themeColor="text1"/>
        </w:rPr>
        <w:t>diences</w:t>
      </w:r>
      <w:r w:rsidRPr="00EE125A">
        <w:rPr>
          <w:color w:val="000000" w:themeColor="text1"/>
        </w:rPr>
        <w:t>.</w:t>
      </w:r>
    </w:p>
    <w:p w14:paraId="748C7488" w14:textId="77777777" w:rsidR="0035636F" w:rsidRDefault="0035636F" w:rsidP="00BF324B">
      <w:pPr>
        <w:spacing w:after="0" w:line="240" w:lineRule="auto"/>
        <w:rPr>
          <w:rFonts w:ascii="Calibri" w:hAnsi="Calibri" w:cs="Times New Roman"/>
          <w:color w:val="000000" w:themeColor="text1"/>
        </w:rPr>
      </w:pPr>
    </w:p>
    <w:p w14:paraId="6039779A" w14:textId="34C971CF" w:rsidR="000C6E86" w:rsidRPr="00EE125A" w:rsidRDefault="003B0B8D" w:rsidP="00BF324B">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73DF056E">
          <v:rect id="_x0000_i1031" alt="" style="width:468pt;height:.05pt;mso-width-percent:0;mso-height-percent:0;mso-width-percent:0;mso-height-percent:0" o:hralign="center" o:hrstd="t" o:hr="t" fillcolor="#aaa" stroked="f"/>
        </w:pict>
      </w:r>
    </w:p>
    <w:p w14:paraId="1502334F" w14:textId="3EC274AA" w:rsidR="00B55043" w:rsidRPr="00167A80" w:rsidRDefault="00D53DCF" w:rsidP="0098487F">
      <w:pPr>
        <w:pStyle w:val="Heading2"/>
        <w:rPr>
          <w:rFonts w:ascii="Calibri" w:hAnsi="Calibri"/>
          <w:color w:val="000000" w:themeColor="text1"/>
        </w:rPr>
      </w:pPr>
      <w:bookmarkStart w:id="29" w:name="_Toc165300429"/>
      <w:r w:rsidRPr="00167A80">
        <w:rPr>
          <w:rFonts w:ascii="Calibri" w:hAnsi="Calibri"/>
          <w:color w:val="000000" w:themeColor="text1"/>
        </w:rPr>
        <w:t>Completing the degree</w:t>
      </w:r>
      <w:bookmarkEnd w:id="29"/>
    </w:p>
    <w:p w14:paraId="5006A8C2" w14:textId="7831714B" w:rsidR="00D6380F" w:rsidRDefault="00D6380F" w:rsidP="00D6380F">
      <w:pPr>
        <w:spacing w:after="0"/>
        <w:rPr>
          <w:color w:val="000000" w:themeColor="text1"/>
        </w:rPr>
      </w:pPr>
    </w:p>
    <w:p w14:paraId="7586634D" w14:textId="7C131B52" w:rsidR="00BD2161" w:rsidRPr="00F83E60" w:rsidRDefault="00BD2161" w:rsidP="00BF324B">
      <w:pPr>
        <w:spacing w:after="0" w:line="240" w:lineRule="auto"/>
        <w:rPr>
          <w:rFonts w:cstheme="minorHAnsi"/>
          <w:iCs/>
          <w:color w:val="000000" w:themeColor="text1"/>
        </w:rPr>
      </w:pPr>
      <w:r w:rsidRPr="00F83E60">
        <w:rPr>
          <w:rFonts w:cstheme="minorHAnsi"/>
          <w:iCs/>
          <w:color w:val="000000" w:themeColor="text1"/>
        </w:rPr>
        <w:t>As a graduate student, you</w:t>
      </w:r>
      <w:r w:rsidR="00B55043" w:rsidRPr="00F83E60">
        <w:rPr>
          <w:rFonts w:cstheme="minorHAnsi"/>
          <w:iCs/>
          <w:color w:val="000000" w:themeColor="text1"/>
        </w:rPr>
        <w:t xml:space="preserve"> are responsible for knowing what </w:t>
      </w:r>
      <w:r w:rsidRPr="00F83E60">
        <w:rPr>
          <w:rFonts w:cstheme="minorHAnsi"/>
          <w:iCs/>
          <w:color w:val="000000" w:themeColor="text1"/>
        </w:rPr>
        <w:t>you</w:t>
      </w:r>
      <w:r w:rsidR="00B55043" w:rsidRPr="00F83E60">
        <w:rPr>
          <w:rFonts w:cstheme="minorHAnsi"/>
          <w:iCs/>
          <w:color w:val="000000" w:themeColor="text1"/>
        </w:rPr>
        <w:t xml:space="preserve"> need to do</w:t>
      </w:r>
      <w:r w:rsidRPr="00F83E60">
        <w:rPr>
          <w:rFonts w:cstheme="minorHAnsi"/>
          <w:iCs/>
          <w:color w:val="000000" w:themeColor="text1"/>
        </w:rPr>
        <w:t xml:space="preserve"> to get your degree: your advisor </w:t>
      </w:r>
      <w:r w:rsidR="008559FE" w:rsidRPr="00F83E60">
        <w:rPr>
          <w:rFonts w:cstheme="minorHAnsi"/>
          <w:iCs/>
          <w:color w:val="000000" w:themeColor="text1"/>
        </w:rPr>
        <w:t xml:space="preserve">and committee </w:t>
      </w:r>
      <w:r w:rsidRPr="00F83E60">
        <w:rPr>
          <w:rFonts w:cstheme="minorHAnsi"/>
          <w:iCs/>
          <w:color w:val="000000" w:themeColor="text1"/>
        </w:rPr>
        <w:t>should offer guidance, but the primary responsibility is yours</w:t>
      </w:r>
      <w:r w:rsidR="00B55043" w:rsidRPr="00F83E60">
        <w:rPr>
          <w:rFonts w:cstheme="minorHAnsi"/>
          <w:iCs/>
          <w:color w:val="000000" w:themeColor="text1"/>
        </w:rPr>
        <w:t>. Make sure y</w:t>
      </w:r>
      <w:r w:rsidRPr="00F83E60">
        <w:rPr>
          <w:rFonts w:cstheme="minorHAnsi"/>
          <w:iCs/>
          <w:color w:val="000000" w:themeColor="text1"/>
        </w:rPr>
        <w:t>ou are thoroughly familiar with:</w:t>
      </w:r>
    </w:p>
    <w:p w14:paraId="7EE111E2" w14:textId="77777777" w:rsidR="00D6380F" w:rsidRPr="001E5E61" w:rsidRDefault="00D6380F" w:rsidP="00BF324B">
      <w:pPr>
        <w:spacing w:after="0" w:line="240" w:lineRule="auto"/>
        <w:rPr>
          <w:rFonts w:cstheme="minorHAnsi"/>
          <w:iCs/>
          <w:color w:val="000000" w:themeColor="text1"/>
          <w:highlight w:val="yellow"/>
        </w:rPr>
      </w:pPr>
    </w:p>
    <w:p w14:paraId="7CA6437D" w14:textId="5636D277" w:rsidR="00BD2161" w:rsidRPr="001E5E61" w:rsidRDefault="00BD2161" w:rsidP="00BF324B">
      <w:pPr>
        <w:spacing w:after="0" w:line="240" w:lineRule="auto"/>
        <w:ind w:left="360"/>
        <w:rPr>
          <w:rFonts w:cstheme="minorHAnsi"/>
          <w:iCs/>
          <w:color w:val="000000" w:themeColor="text1"/>
          <w:highlight w:val="yellow"/>
        </w:rPr>
      </w:pPr>
      <w:r w:rsidRPr="001E5E61">
        <w:rPr>
          <w:rFonts w:cstheme="minorHAnsi"/>
          <w:iCs/>
          <w:color w:val="000000" w:themeColor="text1"/>
          <w:highlight w:val="yellow"/>
        </w:rPr>
        <w:t xml:space="preserve">• </w:t>
      </w:r>
      <w:r w:rsidR="00B55043" w:rsidRPr="001E5E61">
        <w:rPr>
          <w:rFonts w:cstheme="minorHAnsi"/>
          <w:iCs/>
          <w:color w:val="000000" w:themeColor="text1"/>
          <w:highlight w:val="yellow"/>
        </w:rPr>
        <w:t>the program’s academic requirements (credi</w:t>
      </w:r>
      <w:r w:rsidRPr="001E5E61">
        <w:rPr>
          <w:rFonts w:cstheme="minorHAnsi"/>
          <w:iCs/>
          <w:color w:val="000000" w:themeColor="text1"/>
          <w:highlight w:val="yellow"/>
        </w:rPr>
        <w:t>ts, courses, competencies</w:t>
      </w:r>
      <w:proofErr w:type="gramStart"/>
      <w:r w:rsidRPr="001E5E61">
        <w:rPr>
          <w:rFonts w:cstheme="minorHAnsi"/>
          <w:iCs/>
          <w:color w:val="000000" w:themeColor="text1"/>
          <w:highlight w:val="yellow"/>
        </w:rPr>
        <w:t>);</w:t>
      </w:r>
      <w:proofErr w:type="gramEnd"/>
    </w:p>
    <w:p w14:paraId="4998D126" w14:textId="591BD79F" w:rsidR="00BD2161" w:rsidRPr="001E5E61" w:rsidRDefault="00BD2161" w:rsidP="00BF324B">
      <w:pPr>
        <w:spacing w:after="0" w:line="240" w:lineRule="auto"/>
        <w:ind w:left="360"/>
        <w:rPr>
          <w:rFonts w:cstheme="minorHAnsi"/>
          <w:iCs/>
          <w:color w:val="000000" w:themeColor="text1"/>
          <w:highlight w:val="yellow"/>
        </w:rPr>
      </w:pPr>
      <w:r w:rsidRPr="001E5E61">
        <w:rPr>
          <w:rFonts w:cstheme="minorHAnsi"/>
          <w:iCs/>
          <w:color w:val="000000" w:themeColor="text1"/>
          <w:highlight w:val="yellow"/>
        </w:rPr>
        <w:t xml:space="preserve">• necessary </w:t>
      </w:r>
      <w:r w:rsidR="00B55043" w:rsidRPr="001E5E61">
        <w:rPr>
          <w:rFonts w:cstheme="minorHAnsi"/>
          <w:iCs/>
          <w:color w:val="000000" w:themeColor="text1"/>
          <w:highlight w:val="yellow"/>
        </w:rPr>
        <w:t>paperwork (c</w:t>
      </w:r>
      <w:r w:rsidRPr="001E5E61">
        <w:rPr>
          <w:rFonts w:cstheme="minorHAnsi"/>
          <w:iCs/>
          <w:color w:val="000000" w:themeColor="text1"/>
          <w:highlight w:val="yellow"/>
        </w:rPr>
        <w:t xml:space="preserve">ommittee </w:t>
      </w:r>
      <w:r w:rsidR="000F6BCE" w:rsidRPr="001E5E61">
        <w:rPr>
          <w:rFonts w:cstheme="minorHAnsi"/>
          <w:iCs/>
          <w:color w:val="000000" w:themeColor="text1"/>
          <w:highlight w:val="yellow"/>
        </w:rPr>
        <w:t>nomination</w:t>
      </w:r>
      <w:r w:rsidRPr="001E5E61">
        <w:rPr>
          <w:rFonts w:cstheme="minorHAnsi"/>
          <w:iCs/>
          <w:color w:val="000000" w:themeColor="text1"/>
          <w:highlight w:val="yellow"/>
        </w:rPr>
        <w:t>, Ph.D. candidacy, etc.</w:t>
      </w:r>
      <w:proofErr w:type="gramStart"/>
      <w:r w:rsidRPr="001E5E61">
        <w:rPr>
          <w:rFonts w:cstheme="minorHAnsi"/>
          <w:iCs/>
          <w:color w:val="000000" w:themeColor="text1"/>
          <w:highlight w:val="yellow"/>
        </w:rPr>
        <w:t>);</w:t>
      </w:r>
      <w:proofErr w:type="gramEnd"/>
    </w:p>
    <w:p w14:paraId="11B3C20D" w14:textId="5D7A3FBB" w:rsidR="00BD2161" w:rsidRPr="001E5E61" w:rsidRDefault="00BD2161" w:rsidP="00BF324B">
      <w:pPr>
        <w:spacing w:after="0" w:line="240" w:lineRule="auto"/>
        <w:ind w:left="360"/>
        <w:rPr>
          <w:rFonts w:cstheme="minorHAnsi"/>
          <w:iCs/>
          <w:color w:val="000000" w:themeColor="text1"/>
          <w:highlight w:val="yellow"/>
        </w:rPr>
      </w:pPr>
      <w:r w:rsidRPr="001E5E61">
        <w:rPr>
          <w:rFonts w:cstheme="minorHAnsi"/>
          <w:iCs/>
          <w:color w:val="000000" w:themeColor="text1"/>
          <w:highlight w:val="yellow"/>
        </w:rPr>
        <w:t xml:space="preserve">• </w:t>
      </w:r>
      <w:r w:rsidR="00B55043" w:rsidRPr="001E5E61">
        <w:rPr>
          <w:rFonts w:cstheme="minorHAnsi"/>
          <w:iCs/>
          <w:color w:val="000000" w:themeColor="text1"/>
          <w:highlight w:val="yellow"/>
        </w:rPr>
        <w:t>thesis/dissertation form</w:t>
      </w:r>
      <w:r w:rsidRPr="001E5E61">
        <w:rPr>
          <w:rFonts w:cstheme="minorHAnsi"/>
          <w:iCs/>
          <w:color w:val="000000" w:themeColor="text1"/>
          <w:highlight w:val="yellow"/>
        </w:rPr>
        <w:t xml:space="preserve">at and filing </w:t>
      </w:r>
      <w:proofErr w:type="gramStart"/>
      <w:r w:rsidRPr="001E5E61">
        <w:rPr>
          <w:rFonts w:cstheme="minorHAnsi"/>
          <w:iCs/>
          <w:color w:val="000000" w:themeColor="text1"/>
          <w:highlight w:val="yellow"/>
        </w:rPr>
        <w:t>requirements;</w:t>
      </w:r>
      <w:proofErr w:type="gramEnd"/>
    </w:p>
    <w:p w14:paraId="0F48DE47" w14:textId="1C97838C" w:rsidR="00BD2161" w:rsidRPr="001E5E61" w:rsidRDefault="00BD2161" w:rsidP="00BF324B">
      <w:pPr>
        <w:spacing w:after="0" w:line="240" w:lineRule="auto"/>
        <w:ind w:left="360"/>
        <w:rPr>
          <w:rFonts w:cstheme="minorHAnsi"/>
          <w:iCs/>
          <w:color w:val="000000" w:themeColor="text1"/>
          <w:highlight w:val="yellow"/>
        </w:rPr>
      </w:pPr>
      <w:r w:rsidRPr="001E5E61">
        <w:rPr>
          <w:rFonts w:cstheme="minorHAnsi"/>
          <w:iCs/>
          <w:color w:val="000000" w:themeColor="text1"/>
          <w:highlight w:val="yellow"/>
        </w:rPr>
        <w:t>• format and s</w:t>
      </w:r>
      <w:r w:rsidR="00B55043" w:rsidRPr="001E5E61">
        <w:rPr>
          <w:rFonts w:cstheme="minorHAnsi"/>
          <w:iCs/>
          <w:color w:val="000000" w:themeColor="text1"/>
          <w:highlight w:val="yellow"/>
        </w:rPr>
        <w:t xml:space="preserve">cheduling procedures for </w:t>
      </w:r>
      <w:r w:rsidRPr="001E5E61">
        <w:rPr>
          <w:rFonts w:cstheme="minorHAnsi"/>
          <w:iCs/>
          <w:color w:val="000000" w:themeColor="text1"/>
          <w:highlight w:val="yellow"/>
        </w:rPr>
        <w:t>qualifying exams and thesis</w:t>
      </w:r>
      <w:r w:rsidR="008559FE" w:rsidRPr="001E5E61">
        <w:rPr>
          <w:rFonts w:cstheme="minorHAnsi"/>
          <w:iCs/>
          <w:color w:val="000000" w:themeColor="text1"/>
          <w:highlight w:val="yellow"/>
        </w:rPr>
        <w:t>/dissertation</w:t>
      </w:r>
      <w:r w:rsidRPr="001E5E61">
        <w:rPr>
          <w:rFonts w:cstheme="minorHAnsi"/>
          <w:iCs/>
          <w:color w:val="000000" w:themeColor="text1"/>
          <w:highlight w:val="yellow"/>
        </w:rPr>
        <w:t xml:space="preserve"> defense; and</w:t>
      </w:r>
    </w:p>
    <w:p w14:paraId="2991A5E4" w14:textId="3E3AB184" w:rsidR="00BD2161" w:rsidRPr="00723814" w:rsidRDefault="00BD2161" w:rsidP="00BF324B">
      <w:pPr>
        <w:spacing w:after="0" w:line="240" w:lineRule="auto"/>
        <w:ind w:left="360"/>
        <w:rPr>
          <w:rFonts w:cstheme="minorHAnsi"/>
          <w:iCs/>
          <w:color w:val="000000" w:themeColor="text1"/>
        </w:rPr>
      </w:pPr>
      <w:r w:rsidRPr="001E5E61">
        <w:rPr>
          <w:rFonts w:cstheme="minorHAnsi"/>
          <w:iCs/>
          <w:color w:val="000000" w:themeColor="text1"/>
          <w:highlight w:val="yellow"/>
        </w:rPr>
        <w:t xml:space="preserve">• </w:t>
      </w:r>
      <w:r w:rsidR="00AC1E22" w:rsidRPr="001E5E61">
        <w:rPr>
          <w:rFonts w:cstheme="minorHAnsi"/>
          <w:iCs/>
          <w:color w:val="000000" w:themeColor="text1"/>
          <w:highlight w:val="yellow"/>
        </w:rPr>
        <w:t>all relevant deadlines.</w:t>
      </w:r>
    </w:p>
    <w:p w14:paraId="140E377A" w14:textId="77777777" w:rsidR="000F6BCE" w:rsidRPr="00723814" w:rsidRDefault="000F6BCE" w:rsidP="00BF324B">
      <w:pPr>
        <w:spacing w:after="0" w:line="240" w:lineRule="auto"/>
        <w:ind w:left="360"/>
        <w:rPr>
          <w:rFonts w:cstheme="minorHAnsi"/>
          <w:iCs/>
          <w:color w:val="000000" w:themeColor="text1"/>
        </w:rPr>
      </w:pPr>
    </w:p>
    <w:p w14:paraId="12F598D4" w14:textId="30804668" w:rsidR="00BD2161" w:rsidRDefault="00BD2161" w:rsidP="2C057608">
      <w:pPr>
        <w:spacing w:after="0" w:line="240" w:lineRule="auto"/>
        <w:rPr>
          <w:color w:val="000000" w:themeColor="text1"/>
        </w:rPr>
      </w:pPr>
      <w:r w:rsidRPr="2C057608">
        <w:rPr>
          <w:color w:val="000000" w:themeColor="text1"/>
        </w:rPr>
        <w:lastRenderedPageBreak/>
        <w:t xml:space="preserve">If you have questions about what you need to do, or how to do it, consult your advisor, the Program Coordinator, and/or the UNH Graduate School. If there is information you think needs to be added or clarified in this handbook, please </w:t>
      </w:r>
      <w:r w:rsidR="00723814" w:rsidRPr="2C057608">
        <w:rPr>
          <w:color w:val="000000" w:themeColor="text1"/>
        </w:rPr>
        <w:t>contact</w:t>
      </w:r>
      <w:r w:rsidRPr="2C057608">
        <w:rPr>
          <w:color w:val="000000" w:themeColor="text1"/>
        </w:rPr>
        <w:t xml:space="preserve"> the Program Coordinator.</w:t>
      </w:r>
    </w:p>
    <w:p w14:paraId="3CAD9A45" w14:textId="77777777" w:rsidR="00723814" w:rsidRDefault="00723814" w:rsidP="00BF324B">
      <w:pPr>
        <w:spacing w:after="0" w:line="240" w:lineRule="auto"/>
        <w:rPr>
          <w:rFonts w:cstheme="minorHAnsi"/>
          <w:iCs/>
          <w:color w:val="000000" w:themeColor="text1"/>
        </w:rPr>
      </w:pPr>
    </w:p>
    <w:p w14:paraId="1B77F940" w14:textId="4A5AE566" w:rsidR="00D6380F" w:rsidRPr="00A9710F" w:rsidRDefault="00723814" w:rsidP="00BF324B">
      <w:pPr>
        <w:spacing w:after="0" w:line="240" w:lineRule="auto"/>
        <w:rPr>
          <w:rFonts w:ascii="Calibri" w:hAnsi="Calibri" w:cs="Times New Roman"/>
          <w:color w:val="000000" w:themeColor="text1"/>
        </w:rPr>
      </w:pPr>
      <w:r w:rsidRPr="00167A80">
        <w:rPr>
          <w:rFonts w:ascii="Calibri" w:hAnsi="Calibri" w:cs="Times New Roman"/>
          <w:color w:val="000000" w:themeColor="text1"/>
        </w:rPr>
        <w:t>The student is responsible for transmitting necessary paperwork to the Graduate School, and fulfilling Graduate School requirements for electronic submission of the thesis, by the appropriate deadline</w:t>
      </w:r>
    </w:p>
    <w:p w14:paraId="2C5C1336" w14:textId="77777777" w:rsidR="00D6380F" w:rsidRPr="00723814" w:rsidRDefault="00D6380F" w:rsidP="00BF324B">
      <w:pPr>
        <w:spacing w:after="0" w:line="240" w:lineRule="auto"/>
        <w:rPr>
          <w:rFonts w:cstheme="minorHAnsi"/>
          <w:iCs/>
          <w:color w:val="000000" w:themeColor="text1"/>
        </w:rPr>
      </w:pPr>
    </w:p>
    <w:p w14:paraId="64A1C053" w14:textId="11FD38A1" w:rsidR="00D6380F" w:rsidRPr="00A9710F" w:rsidRDefault="0031627F" w:rsidP="00A9710F">
      <w:pPr>
        <w:pStyle w:val="Heading3"/>
        <w:rPr>
          <w:rFonts w:ascii="Calibri" w:hAnsi="Calibri"/>
          <w:color w:val="000000" w:themeColor="text1"/>
          <w:sz w:val="26"/>
          <w:szCs w:val="26"/>
        </w:rPr>
      </w:pPr>
      <w:bookmarkStart w:id="30" w:name="_Toc165300430"/>
      <w:r w:rsidRPr="001C48EB">
        <w:rPr>
          <w:rFonts w:ascii="Calibri" w:hAnsi="Calibri"/>
          <w:color w:val="000000" w:themeColor="text1"/>
          <w:sz w:val="26"/>
          <w:szCs w:val="26"/>
        </w:rPr>
        <w:t>M.S.</w:t>
      </w:r>
      <w:bookmarkEnd w:id="30"/>
    </w:p>
    <w:p w14:paraId="2914FDEB" w14:textId="5BE06E9A" w:rsidR="00723814" w:rsidRPr="001B57C7" w:rsidRDefault="00723814" w:rsidP="00723814">
      <w:pPr>
        <w:rPr>
          <w:rFonts w:cstheme="minorHAnsi"/>
        </w:rPr>
      </w:pPr>
      <w:r w:rsidRPr="001B57C7">
        <w:rPr>
          <w:rFonts w:cstheme="minorHAnsi"/>
          <w:u w:val="single"/>
        </w:rPr>
        <w:t>Credit requirements</w:t>
      </w:r>
      <w:r w:rsidRPr="001B57C7">
        <w:rPr>
          <w:rFonts w:cstheme="minorHAnsi"/>
        </w:rPr>
        <w:t>: At least 30 credits must be earned, including a minimum of eight credits</w:t>
      </w:r>
      <w:r w:rsidR="00956082">
        <w:rPr>
          <w:rFonts w:cstheme="minorHAnsi"/>
        </w:rPr>
        <w:t xml:space="preserve"> in BCHM 851/852</w:t>
      </w:r>
      <w:r w:rsidRPr="001B57C7">
        <w:rPr>
          <w:rFonts w:cstheme="minorHAnsi"/>
        </w:rPr>
        <w:t xml:space="preserve">, in courses numbered 800-999. Full-time students </w:t>
      </w:r>
      <w:r w:rsidRPr="001B57C7">
        <w:rPr>
          <w:rFonts w:cstheme="minorHAnsi"/>
          <w:i/>
        </w:rPr>
        <w:t>with assistantships</w:t>
      </w:r>
      <w:r w:rsidRPr="001B57C7">
        <w:rPr>
          <w:rFonts w:cstheme="minorHAnsi"/>
        </w:rPr>
        <w:t xml:space="preserve"> must enroll for a minimum of 6 credits per semester including MCBS 997 Seminar. Eight credits or less constitutes part-time status for students without assistantships. Students on assistantships typically enroll for 6-8 credits per semester. Students should enroll in all courses they attend; however, </w:t>
      </w:r>
      <w:proofErr w:type="gramStart"/>
      <w:r w:rsidRPr="001B57C7">
        <w:rPr>
          <w:rFonts w:cstheme="minorHAnsi"/>
        </w:rPr>
        <w:t>in order to</w:t>
      </w:r>
      <w:proofErr w:type="gramEnd"/>
      <w:r w:rsidRPr="001B57C7">
        <w:rPr>
          <w:rFonts w:cstheme="minorHAnsi"/>
        </w:rPr>
        <w:t xml:space="preserve"> progress in their research while balancing coursework, 8 credits per semesters is usually sufficient for M.S. students to complete their degrees within two years.         </w:t>
      </w:r>
    </w:p>
    <w:p w14:paraId="255DE8C1" w14:textId="77777777" w:rsidR="00723814" w:rsidRPr="001B57C7" w:rsidRDefault="00723814" w:rsidP="00723814">
      <w:pPr>
        <w:rPr>
          <w:rFonts w:cstheme="minorHAnsi"/>
          <w:i/>
        </w:rPr>
      </w:pPr>
      <w:r w:rsidRPr="001B57C7">
        <w:rPr>
          <w:rFonts w:cstheme="minorHAnsi"/>
        </w:rPr>
        <w:t xml:space="preserve">Up to 12 credits may be earned in courses numbered 800 or 900 in a department other than the one in which the degree is earned provided the courses are approved by the Dean of the Graduate School. No more than 12 credits, not including thesis, may be earned off the Durham campus. For details on transfer credit see the current Graduate School Catalog under </w:t>
      </w:r>
      <w:r w:rsidRPr="001B57C7">
        <w:rPr>
          <w:rFonts w:cstheme="minorHAnsi"/>
          <w:i/>
        </w:rPr>
        <w:t xml:space="preserve">“Academic Regulations.”      </w:t>
      </w:r>
    </w:p>
    <w:p w14:paraId="1EB6F96D" w14:textId="1CC4DE61" w:rsidR="00723814" w:rsidRPr="001B57C7" w:rsidRDefault="00723814" w:rsidP="00723814">
      <w:pPr>
        <w:rPr>
          <w:rFonts w:cstheme="minorHAnsi"/>
        </w:rPr>
      </w:pPr>
      <w:r w:rsidRPr="001B57C7">
        <w:rPr>
          <w:rFonts w:cstheme="minorHAnsi"/>
        </w:rPr>
        <w:t xml:space="preserve">Occasionally it may be appropriate for a graduate student to take a 600-level course, especially if undergraduate foundation coursework is lacking or as a pre-requisite before the student takes an 800- or 900-level course in an external discipline. Whether or not a </w:t>
      </w:r>
      <w:r w:rsidR="00421EB9">
        <w:rPr>
          <w:rFonts w:cstheme="minorHAnsi"/>
        </w:rPr>
        <w:t>Biochemistry</w:t>
      </w:r>
      <w:r w:rsidRPr="001B57C7">
        <w:rPr>
          <w:rFonts w:cstheme="minorHAnsi"/>
        </w:rPr>
        <w:t xml:space="preserve"> student takes undergraduate-only courses (at the 600 level) would depend on his/her research focus and their guidance committee's recommendation, but these do not count towards degree or credit requirements. Most undergraduate 700-level courses may be taken for graduate credit at the 800-level by arrangement with the instructor.</w:t>
      </w:r>
      <w:r w:rsidRPr="001B57C7">
        <w:rPr>
          <w:rFonts w:cstheme="minorHAnsi"/>
          <w:i/>
        </w:rPr>
        <w:t xml:space="preserve">                  </w:t>
      </w:r>
      <w:r w:rsidRPr="001B57C7">
        <w:rPr>
          <w:rFonts w:cstheme="minorHAnsi"/>
        </w:rPr>
        <w:tab/>
      </w:r>
    </w:p>
    <w:p w14:paraId="6C8B7EBF" w14:textId="7991523D" w:rsidR="00723814" w:rsidRPr="001B57C7" w:rsidRDefault="00421EB9" w:rsidP="00723814">
      <w:pPr>
        <w:rPr>
          <w:rFonts w:cstheme="minorHAnsi"/>
        </w:rPr>
      </w:pPr>
      <w:r>
        <w:rPr>
          <w:rFonts w:cstheme="minorHAnsi"/>
          <w:u w:val="single"/>
        </w:rPr>
        <w:t>Biochemistry</w:t>
      </w:r>
      <w:r w:rsidR="00723814" w:rsidRPr="001B57C7">
        <w:rPr>
          <w:rFonts w:cstheme="minorHAnsi"/>
          <w:u w:val="single"/>
        </w:rPr>
        <w:t xml:space="preserve"> Curriculum</w:t>
      </w:r>
      <w:r w:rsidR="00723814" w:rsidRPr="001B57C7">
        <w:rPr>
          <w:rFonts w:cstheme="minorHAnsi"/>
        </w:rPr>
        <w:t xml:space="preserve">. A candidate for the M.S. degree must take a minimum of two approved </w:t>
      </w:r>
      <w:r>
        <w:rPr>
          <w:rFonts w:cstheme="minorHAnsi"/>
        </w:rPr>
        <w:t>Biochemistry</w:t>
      </w:r>
      <w:r w:rsidR="00723814" w:rsidRPr="001B57C7">
        <w:rPr>
          <w:rFonts w:cstheme="minorHAnsi"/>
        </w:rPr>
        <w:t xml:space="preserve"> courses (See the </w:t>
      </w:r>
      <w:r w:rsidR="009A2859">
        <w:rPr>
          <w:rFonts w:cstheme="minorHAnsi"/>
        </w:rPr>
        <w:t>previous</w:t>
      </w:r>
      <w:r w:rsidR="00723814" w:rsidRPr="001B57C7">
        <w:rPr>
          <w:rFonts w:cstheme="minorHAnsi"/>
        </w:rPr>
        <w:t xml:space="preserve"> list) during graduate studies and these should provide both breadth and depth. For students who have extensive training in </w:t>
      </w:r>
      <w:r>
        <w:rPr>
          <w:rFonts w:cstheme="minorHAnsi"/>
        </w:rPr>
        <w:t>Biochemistry</w:t>
      </w:r>
      <w:r w:rsidR="00723814" w:rsidRPr="001B57C7">
        <w:rPr>
          <w:rFonts w:cstheme="minorHAnsi"/>
        </w:rPr>
        <w:t xml:space="preserve"> as undergraduates and therefore have limited options for courses with substantially new content, the student may request to substitute one non-</w:t>
      </w:r>
      <w:r>
        <w:rPr>
          <w:rFonts w:cstheme="minorHAnsi"/>
        </w:rPr>
        <w:t>Biochemistry</w:t>
      </w:r>
      <w:r w:rsidR="00723814" w:rsidRPr="001B57C7">
        <w:rPr>
          <w:rFonts w:cstheme="minorHAnsi"/>
        </w:rPr>
        <w:t xml:space="preserve"> course that is deemed suitable by their committee; a written request must be reviewed and approved by the </w:t>
      </w:r>
      <w:r>
        <w:rPr>
          <w:rFonts w:cstheme="minorHAnsi"/>
        </w:rPr>
        <w:t>Biochemistry</w:t>
      </w:r>
      <w:r w:rsidR="00723814" w:rsidRPr="001B57C7">
        <w:rPr>
          <w:rFonts w:cstheme="minorHAnsi"/>
        </w:rPr>
        <w:t xml:space="preserve"> graduate program coordinator. </w:t>
      </w:r>
      <w:r w:rsidR="009A2859">
        <w:rPr>
          <w:rFonts w:cstheme="minorHAnsi"/>
        </w:rPr>
        <w:t xml:space="preserve">Self-study is not suitable for this training </w:t>
      </w:r>
      <w:proofErr w:type="gramStart"/>
      <w:r w:rsidR="009A2859">
        <w:rPr>
          <w:rFonts w:cstheme="minorHAnsi"/>
        </w:rPr>
        <w:t>requirement</w:t>
      </w:r>
      <w:proofErr w:type="gramEnd"/>
      <w:r w:rsidR="009A2859">
        <w:rPr>
          <w:rFonts w:cstheme="minorHAnsi"/>
        </w:rPr>
        <w:t xml:space="preserve"> but the advisor can provide the student with a </w:t>
      </w:r>
      <w:r w:rsidR="00DF32F0">
        <w:rPr>
          <w:rFonts w:cstheme="minorHAnsi"/>
        </w:rPr>
        <w:t>MCBS</w:t>
      </w:r>
      <w:r w:rsidR="009A2859">
        <w:rPr>
          <w:rFonts w:cstheme="minorHAnsi"/>
        </w:rPr>
        <w:t xml:space="preserve"> 895 course (3</w:t>
      </w:r>
      <w:r w:rsidR="00DF32F0">
        <w:rPr>
          <w:rFonts w:cstheme="minorHAnsi"/>
        </w:rPr>
        <w:t xml:space="preserve"> </w:t>
      </w:r>
      <w:r w:rsidR="009A2859">
        <w:rPr>
          <w:rFonts w:cstheme="minorHAnsi"/>
        </w:rPr>
        <w:t xml:space="preserve">hours of instructional activities per week) to fulfil this requirement. </w:t>
      </w:r>
      <w:r w:rsidR="00723814" w:rsidRPr="001B57C7">
        <w:rPr>
          <w:rFonts w:cstheme="minorHAnsi"/>
        </w:rPr>
        <w:t xml:space="preserve">Students are required to enroll in graduate seminar each semester and must attend, typically a minimum of ten presentations each semester and present once per year </w:t>
      </w:r>
      <w:proofErr w:type="gramStart"/>
      <w:r w:rsidR="00723814" w:rsidRPr="001B57C7">
        <w:rPr>
          <w:rFonts w:cstheme="minorHAnsi"/>
        </w:rPr>
        <w:t>in order to</w:t>
      </w:r>
      <w:proofErr w:type="gramEnd"/>
      <w:r w:rsidR="00723814" w:rsidRPr="001B57C7">
        <w:rPr>
          <w:rFonts w:cstheme="minorHAnsi"/>
        </w:rPr>
        <w:t xml:space="preserve"> receive a passing grade for credit (refer to the course syllabus). Students are required to enroll in MCBS 901 their first Fall semester.</w:t>
      </w:r>
    </w:p>
    <w:p w14:paraId="07D32870" w14:textId="77777777" w:rsidR="00F73932" w:rsidRDefault="00723814" w:rsidP="00723814">
      <w:pPr>
        <w:rPr>
          <w:rFonts w:cstheme="minorHAnsi"/>
        </w:rPr>
      </w:pPr>
      <w:r w:rsidRPr="001B57C7">
        <w:rPr>
          <w:rFonts w:cstheme="minorHAnsi"/>
          <w:u w:val="single"/>
        </w:rPr>
        <w:lastRenderedPageBreak/>
        <w:t>Degree Completion</w:t>
      </w:r>
      <w:r w:rsidRPr="001B57C7">
        <w:rPr>
          <w:rFonts w:cstheme="minorHAnsi"/>
        </w:rPr>
        <w:t xml:space="preserve">.  All graduate work for the M.S. degree must be completed within six years of initial matriculation (see the Graduate School Catalog under </w:t>
      </w:r>
      <w:r w:rsidRPr="001B57C7">
        <w:rPr>
          <w:rFonts w:cstheme="minorHAnsi"/>
          <w:i/>
        </w:rPr>
        <w:t>“Academic Regulations”</w:t>
      </w:r>
      <w:r w:rsidRPr="001B57C7">
        <w:rPr>
          <w:rFonts w:cstheme="minorHAnsi"/>
        </w:rPr>
        <w:t xml:space="preserve">).  The usual </w:t>
      </w:r>
      <w:proofErr w:type="gramStart"/>
      <w:r w:rsidRPr="001B57C7">
        <w:rPr>
          <w:rFonts w:cstheme="minorHAnsi"/>
        </w:rPr>
        <w:t>period of time</w:t>
      </w:r>
      <w:proofErr w:type="gramEnd"/>
      <w:r w:rsidRPr="001B57C7">
        <w:rPr>
          <w:rFonts w:cstheme="minorHAnsi"/>
        </w:rPr>
        <w:t xml:space="preserve"> for completion of the M.S. degree is two to three years.</w:t>
      </w:r>
    </w:p>
    <w:p w14:paraId="097EFAB0" w14:textId="4DBCA4BF" w:rsidR="001E5E61" w:rsidRPr="001B57C7" w:rsidRDefault="00F73932" w:rsidP="001E5E61">
      <w:pPr>
        <w:rPr>
          <w:rFonts w:cstheme="minorHAnsi"/>
        </w:rPr>
      </w:pPr>
      <w:r w:rsidRPr="001B57C7">
        <w:rPr>
          <w:rFonts w:cstheme="minorHAnsi"/>
          <w:u w:val="single"/>
        </w:rPr>
        <w:t>Thesis</w:t>
      </w:r>
      <w:r w:rsidRPr="001B57C7">
        <w:rPr>
          <w:rFonts w:cstheme="minorHAnsi"/>
        </w:rPr>
        <w:t>.  A written thesis is required. A minimum of 6 and up to</w:t>
      </w:r>
      <w:r w:rsidR="00DF32F0">
        <w:rPr>
          <w:rFonts w:cstheme="minorHAnsi"/>
        </w:rPr>
        <w:t xml:space="preserve"> </w:t>
      </w:r>
      <w:r w:rsidRPr="001B57C7">
        <w:rPr>
          <w:rFonts w:cstheme="minorHAnsi"/>
        </w:rPr>
        <w:t>10 thesis credits (</w:t>
      </w:r>
      <w:r w:rsidR="00DF32F0">
        <w:rPr>
          <w:rFonts w:cstheme="minorHAnsi"/>
        </w:rPr>
        <w:t>MCBS</w:t>
      </w:r>
      <w:r w:rsidRPr="001B57C7">
        <w:rPr>
          <w:rFonts w:cstheme="minorHAnsi"/>
        </w:rPr>
        <w:t xml:space="preserve"> 899) may be applied toward a M.S. degree, with the final number of credits determined in consultation with the advisor. A final grade of credit (Cr.) is given for the completed thesis. </w:t>
      </w:r>
      <w:r w:rsidR="001E5E61">
        <w:rPr>
          <w:rFonts w:cstheme="minorHAnsi"/>
        </w:rPr>
        <w:t>The graduate school typically offers workshops and writing retreats for students to prepare their thesis, and the book “writing in the biological sciences” by Angelika Hofmann is an excellent resource for writing the thesis. Before writing your thesis, make sure to consult the guidance committee on their preferred format, and what sections they expect the thesis to include.</w:t>
      </w:r>
      <w:r w:rsidR="001E5E61" w:rsidRPr="001B57C7">
        <w:rPr>
          <w:rFonts w:cstheme="minorHAnsi"/>
        </w:rPr>
        <w:t xml:space="preserve"> </w:t>
      </w:r>
    </w:p>
    <w:p w14:paraId="4AC310C0" w14:textId="2AC0B873" w:rsidR="00F73932" w:rsidRPr="001B57C7" w:rsidRDefault="00F73932" w:rsidP="00F73932">
      <w:pPr>
        <w:rPr>
          <w:rFonts w:cstheme="minorHAnsi"/>
        </w:rPr>
      </w:pPr>
      <w:r w:rsidRPr="001B57C7">
        <w:rPr>
          <w:rFonts w:cstheme="minorHAnsi"/>
        </w:rPr>
        <w:t xml:space="preserve">At least two bound copies of the thesis are required, and the financial responsibility, of </w:t>
      </w:r>
      <w:r w:rsidR="00421EB9">
        <w:rPr>
          <w:rFonts w:cstheme="minorHAnsi"/>
        </w:rPr>
        <w:t>Biochemistry</w:t>
      </w:r>
      <w:r w:rsidRPr="001B57C7">
        <w:rPr>
          <w:rFonts w:cstheme="minorHAnsi"/>
        </w:rPr>
        <w:t xml:space="preserve"> students – one bound copy for the Program/Department, and one for the advisor. </w:t>
      </w:r>
    </w:p>
    <w:p w14:paraId="2762CFD0" w14:textId="51D6035C" w:rsidR="00C94770" w:rsidRPr="00956082" w:rsidRDefault="00F73932" w:rsidP="00956082">
      <w:pPr>
        <w:rPr>
          <w:rFonts w:cstheme="minorHAnsi"/>
        </w:rPr>
      </w:pPr>
      <w:r w:rsidRPr="001B57C7">
        <w:rPr>
          <w:rFonts w:cstheme="minorHAnsi"/>
          <w:u w:val="single"/>
        </w:rPr>
        <w:t>Examinations</w:t>
      </w:r>
      <w:r w:rsidRPr="001B57C7">
        <w:rPr>
          <w:rFonts w:cstheme="minorHAnsi"/>
        </w:rPr>
        <w:t xml:space="preserve">. The final examination for the M.S. degree includes a public research seminar and defense of the thesis with the Guidance Committee. The candidate is permitted only two opportunities to take the final examination. The time of the examination will be at the convenience of the advisor and the student’s committee. The date of the exam should be early enough to permit revisions of the thesis prior to submission deadlines. The amount of time the committee requires for review of the thesis prior to the exam should be clearly defined through consultation with each committee member, but in general, committee members should be given </w:t>
      </w:r>
      <w:r w:rsidRPr="001B57C7">
        <w:rPr>
          <w:rFonts w:cstheme="minorHAnsi"/>
          <w:u w:val="single"/>
        </w:rPr>
        <w:t>at least two weeks</w:t>
      </w:r>
      <w:r w:rsidRPr="001B57C7">
        <w:rPr>
          <w:rFonts w:cstheme="minorHAnsi"/>
        </w:rPr>
        <w:t xml:space="preserve"> to review the completed and edited thesis prior to the exam.</w:t>
      </w:r>
      <w:bookmarkStart w:id="31" w:name="_Toc165300431"/>
      <w:bookmarkStart w:id="32" w:name="_Hlk166159297"/>
    </w:p>
    <w:p w14:paraId="3DE46B50" w14:textId="50CEC4DA" w:rsidR="00D73B1C" w:rsidRPr="00917C2A" w:rsidRDefault="00D73B1C" w:rsidP="00D73B1C">
      <w:pPr>
        <w:pStyle w:val="Heading3"/>
        <w:rPr>
          <w:rFonts w:asciiTheme="minorHAnsi" w:hAnsiTheme="minorHAnsi" w:cstheme="minorHAnsi"/>
          <w:b w:val="0"/>
          <w:sz w:val="26"/>
          <w:szCs w:val="26"/>
        </w:rPr>
      </w:pPr>
      <w:r w:rsidRPr="001E5E61">
        <w:rPr>
          <w:rFonts w:asciiTheme="minorHAnsi" w:hAnsiTheme="minorHAnsi" w:cstheme="minorHAnsi"/>
          <w:sz w:val="26"/>
          <w:szCs w:val="26"/>
          <w:highlight w:val="yellow"/>
        </w:rPr>
        <w:t>Change of degree status, M.S. to Ph.D.</w:t>
      </w:r>
      <w:bookmarkEnd w:id="31"/>
      <w:r w:rsidRPr="00917C2A">
        <w:rPr>
          <w:rFonts w:asciiTheme="minorHAnsi" w:hAnsiTheme="minorHAnsi" w:cstheme="minorHAnsi"/>
          <w:sz w:val="26"/>
          <w:szCs w:val="26"/>
        </w:rPr>
        <w:t xml:space="preserve"> </w:t>
      </w:r>
    </w:p>
    <w:p w14:paraId="153F7126" w14:textId="321A4C4D" w:rsidR="00D73B1C" w:rsidRPr="00D73B1C" w:rsidRDefault="00D73B1C" w:rsidP="00D73B1C">
      <w:pPr>
        <w:rPr>
          <w:rFonts w:cstheme="minorHAnsi"/>
        </w:rPr>
      </w:pPr>
      <w:r>
        <w:rPr>
          <w:rFonts w:cstheme="minorHAnsi"/>
        </w:rPr>
        <w:t xml:space="preserve">If a student wishes to change to the Ph.D. program, they must first hold a committee meeting and have the recommendation and approval of their committee before applying. They will be required to submit an application for change in program </w:t>
      </w:r>
      <w:r w:rsidR="00A137AE">
        <w:rPr>
          <w:rFonts w:cstheme="minorHAnsi"/>
        </w:rPr>
        <w:t xml:space="preserve">with a personal statement that addresses the reasoning behind the change in degree, and </w:t>
      </w:r>
      <w:r>
        <w:rPr>
          <w:rFonts w:cstheme="minorHAnsi"/>
        </w:rPr>
        <w:t xml:space="preserve">with letters of recommendation: the forms for this are on the Graduate School website under the drop-down of admissions: </w:t>
      </w:r>
      <w:hyperlink r:id="rId43" w:history="1">
        <w:r w:rsidRPr="00E66673">
          <w:rPr>
            <w:rStyle w:val="Hyperlink"/>
            <w:rFonts w:cstheme="minorHAnsi"/>
          </w:rPr>
          <w:t>https://gradschool.unh.edu/academics/forms-policies</w:t>
        </w:r>
      </w:hyperlink>
      <w:r>
        <w:rPr>
          <w:rFonts w:cstheme="minorHAnsi"/>
        </w:rPr>
        <w:t xml:space="preserve">. If the student is requesting additional departmental assistantship support beyond that which was defined in their offer letter (usually 2 years of teaching assistantship support) they must apply for change in program </w:t>
      </w:r>
      <w:r w:rsidRPr="00FC417F">
        <w:rPr>
          <w:rFonts w:cstheme="minorHAnsi"/>
        </w:rPr>
        <w:t>during the normal admissions cycles, currently on or before December 15</w:t>
      </w:r>
      <w:r w:rsidRPr="00FC417F">
        <w:rPr>
          <w:rFonts w:cstheme="minorHAnsi"/>
          <w:vertAlign w:val="superscript"/>
        </w:rPr>
        <w:t>th</w:t>
      </w:r>
      <w:r w:rsidRPr="00FC417F">
        <w:rPr>
          <w:rFonts w:cstheme="minorHAnsi"/>
        </w:rPr>
        <w:t xml:space="preserve"> for a start date of Fall</w:t>
      </w:r>
      <w:r>
        <w:rPr>
          <w:rFonts w:cstheme="minorHAnsi"/>
        </w:rPr>
        <w:t>, and on or Before August 15</w:t>
      </w:r>
      <w:r w:rsidRPr="004E1E39">
        <w:rPr>
          <w:rFonts w:cstheme="minorHAnsi"/>
          <w:vertAlign w:val="superscript"/>
        </w:rPr>
        <w:t>th</w:t>
      </w:r>
      <w:r>
        <w:rPr>
          <w:rFonts w:cstheme="minorHAnsi"/>
        </w:rPr>
        <w:t xml:space="preserve"> for a start date of Spring semester</w:t>
      </w:r>
      <w:r w:rsidRPr="00FC417F">
        <w:rPr>
          <w:rFonts w:cstheme="minorHAnsi"/>
        </w:rPr>
        <w:t xml:space="preserve">. If the student is not seeking assistantship support, their application </w:t>
      </w:r>
      <w:r>
        <w:rPr>
          <w:rFonts w:cstheme="minorHAnsi"/>
        </w:rPr>
        <w:t>should still be submitted by these deadlines, but the committee may recommend an expedited change in degree</w:t>
      </w:r>
      <w:r w:rsidRPr="00FC417F">
        <w:rPr>
          <w:rFonts w:cstheme="minorHAnsi"/>
        </w:rPr>
        <w:t>.</w:t>
      </w:r>
      <w:r>
        <w:rPr>
          <w:rFonts w:cstheme="minorHAnsi"/>
        </w:rPr>
        <w:t xml:space="preserve"> </w:t>
      </w:r>
      <w:r w:rsidRPr="001B57C7">
        <w:rPr>
          <w:rFonts w:cstheme="minorHAnsi"/>
        </w:rPr>
        <w:t>Note that students who enroll for master’s thesis credits are ineligible for change in program to Ph.D. without completing all M.S. degree requirements including a thesis</w:t>
      </w:r>
      <w:r>
        <w:rPr>
          <w:rFonts w:cstheme="minorHAnsi"/>
        </w:rPr>
        <w:t xml:space="preserve"> and its defense, and submission of a manuscript</w:t>
      </w:r>
      <w:r w:rsidRPr="001B57C7">
        <w:rPr>
          <w:rFonts w:cstheme="minorHAnsi"/>
        </w:rPr>
        <w:t>.</w:t>
      </w:r>
    </w:p>
    <w:p w14:paraId="03CFCBDC" w14:textId="17363296" w:rsidR="00D6380F" w:rsidRPr="00A9710F" w:rsidRDefault="00494731" w:rsidP="00A9710F">
      <w:pPr>
        <w:pStyle w:val="Heading3"/>
        <w:rPr>
          <w:rFonts w:ascii="Calibri" w:hAnsi="Calibri"/>
          <w:color w:val="000000" w:themeColor="text1"/>
          <w:sz w:val="26"/>
          <w:szCs w:val="26"/>
        </w:rPr>
      </w:pPr>
      <w:bookmarkStart w:id="33" w:name="_Toc165300432"/>
      <w:bookmarkEnd w:id="32"/>
      <w:r w:rsidRPr="001C48EB">
        <w:rPr>
          <w:rFonts w:ascii="Calibri" w:hAnsi="Calibri"/>
          <w:color w:val="000000" w:themeColor="text1"/>
          <w:sz w:val="26"/>
          <w:szCs w:val="26"/>
        </w:rPr>
        <w:t>Ph.D.</w:t>
      </w:r>
      <w:bookmarkEnd w:id="33"/>
      <w:r w:rsidRPr="001C48EB">
        <w:rPr>
          <w:rFonts w:ascii="Calibri" w:hAnsi="Calibri"/>
          <w:color w:val="000000" w:themeColor="text1"/>
          <w:sz w:val="26"/>
          <w:szCs w:val="26"/>
        </w:rPr>
        <w:t xml:space="preserve"> </w:t>
      </w:r>
    </w:p>
    <w:p w14:paraId="1F425E56" w14:textId="3165FA5F" w:rsidR="00F73932" w:rsidRPr="001B57C7" w:rsidRDefault="00421EB9" w:rsidP="00F73932">
      <w:pPr>
        <w:tabs>
          <w:tab w:val="left" w:pos="2340"/>
        </w:tabs>
        <w:rPr>
          <w:rFonts w:cstheme="minorHAnsi"/>
        </w:rPr>
      </w:pPr>
      <w:r>
        <w:rPr>
          <w:rFonts w:cstheme="minorHAnsi"/>
          <w:u w:val="single"/>
        </w:rPr>
        <w:lastRenderedPageBreak/>
        <w:t>Biochemistry</w:t>
      </w:r>
      <w:r w:rsidR="00F73932" w:rsidRPr="001B57C7">
        <w:rPr>
          <w:rFonts w:cstheme="minorHAnsi"/>
          <w:u w:val="single"/>
        </w:rPr>
        <w:t xml:space="preserve"> Curriculum</w:t>
      </w:r>
      <w:r w:rsidR="00F73932" w:rsidRPr="001B57C7">
        <w:rPr>
          <w:rFonts w:cstheme="minorHAnsi"/>
        </w:rPr>
        <w:t xml:space="preserve">.  </w:t>
      </w:r>
      <w:r w:rsidR="006C05B3">
        <w:rPr>
          <w:rFonts w:cstheme="minorHAnsi"/>
        </w:rPr>
        <w:t xml:space="preserve">Ph.D. </w:t>
      </w:r>
      <w:r w:rsidR="00F73932" w:rsidRPr="001B57C7">
        <w:rPr>
          <w:rFonts w:cstheme="minorHAnsi"/>
        </w:rPr>
        <w:t xml:space="preserve">students are expected to </w:t>
      </w:r>
      <w:r w:rsidR="003D5C8A">
        <w:rPr>
          <w:rFonts w:cstheme="minorHAnsi"/>
        </w:rPr>
        <w:t>complete</w:t>
      </w:r>
      <w:r w:rsidR="00CC1776">
        <w:rPr>
          <w:rFonts w:cstheme="minorHAnsi"/>
        </w:rPr>
        <w:t xml:space="preserve"> BCHM 851/852</w:t>
      </w:r>
      <w:r w:rsidR="00F73932" w:rsidRPr="001B57C7">
        <w:rPr>
          <w:rFonts w:cstheme="minorHAnsi"/>
        </w:rPr>
        <w:t xml:space="preserve"> </w:t>
      </w:r>
      <w:r w:rsidR="00CC1776">
        <w:rPr>
          <w:rFonts w:cstheme="minorHAnsi"/>
        </w:rPr>
        <w:t>course</w:t>
      </w:r>
      <w:r w:rsidR="003D5C8A">
        <w:rPr>
          <w:rFonts w:cstheme="minorHAnsi"/>
        </w:rPr>
        <w:t>s</w:t>
      </w:r>
      <w:r w:rsidR="00BA2977">
        <w:rPr>
          <w:rFonts w:cstheme="minorHAnsi"/>
        </w:rPr>
        <w:t xml:space="preserve"> unless </w:t>
      </w:r>
      <w:r w:rsidR="00AB4DD1">
        <w:rPr>
          <w:rFonts w:cstheme="minorHAnsi"/>
        </w:rPr>
        <w:t xml:space="preserve">they </w:t>
      </w:r>
      <w:r w:rsidR="003D5C8A">
        <w:rPr>
          <w:rFonts w:cstheme="minorHAnsi"/>
        </w:rPr>
        <w:t>pass</w:t>
      </w:r>
      <w:r w:rsidR="00BA2977">
        <w:rPr>
          <w:rFonts w:cstheme="minorHAnsi"/>
        </w:rPr>
        <w:t xml:space="preserve"> the</w:t>
      </w:r>
      <w:r w:rsidR="003D5C8A">
        <w:rPr>
          <w:rFonts w:cstheme="minorHAnsi"/>
        </w:rPr>
        <w:t xml:space="preserve"> ACS diagnostic exam</w:t>
      </w:r>
      <w:r w:rsidR="00BA2977">
        <w:rPr>
          <w:rFonts w:cstheme="minorHAnsi"/>
        </w:rPr>
        <w:t xml:space="preserve"> in </w:t>
      </w:r>
      <w:proofErr w:type="gramStart"/>
      <w:r w:rsidR="00BA2977">
        <w:rPr>
          <w:rFonts w:cstheme="minorHAnsi"/>
        </w:rPr>
        <w:t>biochemistry</w:t>
      </w:r>
      <w:r w:rsidR="00AB4DD1">
        <w:rPr>
          <w:rFonts w:cstheme="minorHAnsi"/>
        </w:rPr>
        <w:t>,</w:t>
      </w:r>
      <w:r w:rsidR="00BA2977">
        <w:rPr>
          <w:rFonts w:cstheme="minorHAnsi"/>
        </w:rPr>
        <w:t xml:space="preserve"> and</w:t>
      </w:r>
      <w:proofErr w:type="gramEnd"/>
      <w:r w:rsidR="00CC1776">
        <w:rPr>
          <w:rFonts w:cstheme="minorHAnsi"/>
        </w:rPr>
        <w:t xml:space="preserve"> are broadly exposed to related fields</w:t>
      </w:r>
      <w:r w:rsidR="00F73932" w:rsidRPr="001B57C7">
        <w:rPr>
          <w:rFonts w:cstheme="minorHAnsi"/>
        </w:rPr>
        <w:t xml:space="preserve"> </w:t>
      </w:r>
      <w:r w:rsidR="00F73932" w:rsidRPr="001B57C7">
        <w:rPr>
          <w:rFonts w:cstheme="minorHAnsi"/>
          <w:b/>
        </w:rPr>
        <w:t>EXCEEDING</w:t>
      </w:r>
      <w:r w:rsidR="00F73932" w:rsidRPr="001B57C7">
        <w:rPr>
          <w:rFonts w:cstheme="minorHAnsi"/>
        </w:rPr>
        <w:t xml:space="preserve"> that required by M.S. students.  Full-time doctoral students are expected to carry a full course load of 6-8 credits each semester for their first two years or until they advance to candidacy</w:t>
      </w:r>
      <w:r w:rsidR="009A2859">
        <w:rPr>
          <w:rFonts w:cstheme="minorHAnsi"/>
        </w:rPr>
        <w:t>.</w:t>
      </w:r>
      <w:r w:rsidR="00F73932" w:rsidRPr="001B57C7">
        <w:rPr>
          <w:rFonts w:cstheme="minorHAnsi"/>
        </w:rPr>
        <w:t xml:space="preserve"> Students are required to attend graduate seminar (MCBS 997) each semester and to present a graduate seminar each year</w:t>
      </w:r>
      <w:r w:rsidR="00186153">
        <w:rPr>
          <w:rFonts w:cstheme="minorHAnsi"/>
        </w:rPr>
        <w:t xml:space="preserve"> regardless of </w:t>
      </w:r>
      <w:proofErr w:type="gramStart"/>
      <w:r w:rsidR="00186153">
        <w:rPr>
          <w:rFonts w:cstheme="minorHAnsi"/>
        </w:rPr>
        <w:t>whether or not</w:t>
      </w:r>
      <w:proofErr w:type="gramEnd"/>
      <w:r w:rsidR="00186153">
        <w:rPr>
          <w:rFonts w:cstheme="minorHAnsi"/>
        </w:rPr>
        <w:t xml:space="preserve"> they are enrolled</w:t>
      </w:r>
      <w:r w:rsidR="00F73932" w:rsidRPr="001B57C7">
        <w:rPr>
          <w:rFonts w:cstheme="minorHAnsi"/>
        </w:rPr>
        <w:t xml:space="preserve">.  </w:t>
      </w:r>
      <w:r w:rsidR="009A2859">
        <w:rPr>
          <w:rFonts w:cstheme="minorHAnsi"/>
        </w:rPr>
        <w:t>Ph.D. s</w:t>
      </w:r>
      <w:r w:rsidR="00F73932" w:rsidRPr="001B57C7">
        <w:rPr>
          <w:rFonts w:cstheme="minorHAnsi"/>
        </w:rPr>
        <w:t>tudents are required to enroll in MCBS 997 each semester until they advance to candidacy.</w:t>
      </w:r>
    </w:p>
    <w:p w14:paraId="5029C9D4" w14:textId="77777777" w:rsidR="00F73932" w:rsidRPr="001B57C7" w:rsidRDefault="00F73932" w:rsidP="00F73932">
      <w:pPr>
        <w:tabs>
          <w:tab w:val="left" w:pos="2340"/>
        </w:tabs>
        <w:rPr>
          <w:rFonts w:cstheme="minorHAnsi"/>
        </w:rPr>
      </w:pPr>
      <w:r w:rsidRPr="001B57C7">
        <w:rPr>
          <w:rFonts w:cstheme="minorHAnsi"/>
          <w:u w:val="single"/>
        </w:rPr>
        <w:t>Credits and Grades</w:t>
      </w:r>
      <w:r w:rsidRPr="001B57C7">
        <w:rPr>
          <w:rFonts w:cstheme="minorHAnsi"/>
        </w:rPr>
        <w:t>.</w:t>
      </w:r>
    </w:p>
    <w:p w14:paraId="6E30B9E2" w14:textId="77777777" w:rsidR="00F73932" w:rsidRPr="001B57C7" w:rsidRDefault="00F73932" w:rsidP="00F73932">
      <w:pPr>
        <w:tabs>
          <w:tab w:val="left" w:pos="1800"/>
          <w:tab w:val="left" w:pos="2340"/>
        </w:tabs>
        <w:ind w:left="1440" w:hanging="360"/>
        <w:rPr>
          <w:rFonts w:cstheme="minorHAnsi"/>
        </w:rPr>
      </w:pPr>
      <w:r w:rsidRPr="001B57C7">
        <w:rPr>
          <w:rFonts w:cstheme="minorHAnsi"/>
        </w:rPr>
        <w:t xml:space="preserve">1)  </w:t>
      </w:r>
      <w:r w:rsidRPr="001B57C7">
        <w:rPr>
          <w:rFonts w:cstheme="minorHAnsi"/>
          <w:u w:val="single"/>
        </w:rPr>
        <w:t>Transfer credit</w:t>
      </w:r>
      <w:r w:rsidRPr="001B57C7">
        <w:rPr>
          <w:rFonts w:cstheme="minorHAnsi"/>
        </w:rPr>
        <w:t>. Resident graduate work done at other universities may be counted toward the degree upon approval of the guidance committee and the Dean of the Graduate School, but one full academic year must be in residence at the University of New Hampshire.</w:t>
      </w:r>
    </w:p>
    <w:p w14:paraId="5E57F435" w14:textId="77777777" w:rsidR="00F73932" w:rsidRPr="001B57C7" w:rsidRDefault="00F73932" w:rsidP="00F73932">
      <w:pPr>
        <w:tabs>
          <w:tab w:val="left" w:pos="1800"/>
          <w:tab w:val="left" w:pos="2340"/>
        </w:tabs>
        <w:ind w:left="1440" w:hanging="360"/>
        <w:rPr>
          <w:rFonts w:cstheme="minorHAnsi"/>
        </w:rPr>
      </w:pPr>
      <w:r w:rsidRPr="001B57C7">
        <w:rPr>
          <w:rFonts w:cstheme="minorHAnsi"/>
        </w:rPr>
        <w:t xml:space="preserve">2)  </w:t>
      </w:r>
      <w:r w:rsidRPr="001B57C7">
        <w:rPr>
          <w:rFonts w:cstheme="minorHAnsi"/>
          <w:u w:val="single"/>
        </w:rPr>
        <w:t>Graduate Credit</w:t>
      </w:r>
      <w:r w:rsidRPr="001B57C7">
        <w:rPr>
          <w:rFonts w:cstheme="minorHAnsi"/>
        </w:rPr>
        <w:t>.  Graduate credit may be earned in courses numbered from 800 through 900.</w:t>
      </w:r>
    </w:p>
    <w:p w14:paraId="6F407EAD" w14:textId="77777777" w:rsidR="00F73932" w:rsidRPr="001B57C7" w:rsidRDefault="00F73932" w:rsidP="00F73932">
      <w:pPr>
        <w:tabs>
          <w:tab w:val="left" w:pos="1800"/>
          <w:tab w:val="left" w:pos="2340"/>
        </w:tabs>
        <w:ind w:left="1440" w:hanging="360"/>
        <w:rPr>
          <w:rFonts w:cstheme="minorHAnsi"/>
        </w:rPr>
      </w:pPr>
      <w:r w:rsidRPr="001B57C7">
        <w:rPr>
          <w:rFonts w:cstheme="minorHAnsi"/>
        </w:rPr>
        <w:t xml:space="preserve">3)  </w:t>
      </w:r>
      <w:r w:rsidRPr="001B57C7">
        <w:rPr>
          <w:rFonts w:cstheme="minorHAnsi"/>
          <w:u w:val="single"/>
        </w:rPr>
        <w:t>Credit Load</w:t>
      </w:r>
      <w:r w:rsidRPr="001B57C7">
        <w:rPr>
          <w:rFonts w:cstheme="minorHAnsi"/>
        </w:rPr>
        <w:t xml:space="preserve">.  For students supported by an assistantship, the Graduate School recommends a minimum of 6 and a maximum of 12 credits per semester. Students are expected to register for 6-8 credits each semester, including seminar. Students registered for 9 or more credits are not eligible for discounted fees, but students should enroll in all classes they attend regardless of this financial consideration. However, </w:t>
      </w:r>
      <w:proofErr w:type="gramStart"/>
      <w:r w:rsidRPr="001B57C7">
        <w:rPr>
          <w:rFonts w:cstheme="minorHAnsi"/>
        </w:rPr>
        <w:t>in order to</w:t>
      </w:r>
      <w:proofErr w:type="gramEnd"/>
      <w:r w:rsidRPr="001B57C7">
        <w:rPr>
          <w:rFonts w:cstheme="minorHAnsi"/>
        </w:rPr>
        <w:t xml:space="preserve"> progress in their research while balancing coursework, 8 credits per semester is usually sufficient for Ph.D. students to complete their coursework within the first two years of study. Major coursework should be completed during the first two years in preparation for advancement to candidacy.</w:t>
      </w:r>
    </w:p>
    <w:p w14:paraId="380910FD" w14:textId="39861C64" w:rsidR="00F73932" w:rsidRPr="001B57C7" w:rsidRDefault="00F73932" w:rsidP="008B7510">
      <w:pPr>
        <w:tabs>
          <w:tab w:val="left" w:pos="1800"/>
          <w:tab w:val="left" w:pos="2340"/>
        </w:tabs>
        <w:ind w:left="1440" w:hanging="360"/>
        <w:rPr>
          <w:rFonts w:cstheme="minorHAnsi"/>
        </w:rPr>
      </w:pPr>
      <w:r w:rsidRPr="001B57C7">
        <w:rPr>
          <w:rFonts w:cstheme="minorHAnsi"/>
        </w:rPr>
        <w:t xml:space="preserve">4)  </w:t>
      </w:r>
      <w:r w:rsidRPr="001B57C7">
        <w:rPr>
          <w:rFonts w:cstheme="minorHAnsi"/>
          <w:u w:val="single"/>
        </w:rPr>
        <w:t>Registration for Doctoral Research</w:t>
      </w:r>
      <w:r w:rsidRPr="001B57C7">
        <w:rPr>
          <w:rFonts w:cstheme="minorHAnsi"/>
        </w:rPr>
        <w:t>.  A doctoral student must register for Doctoral Research (</w:t>
      </w:r>
      <w:r w:rsidR="00AC22C3">
        <w:rPr>
          <w:rFonts w:cstheme="minorHAnsi"/>
        </w:rPr>
        <w:t>MCBS</w:t>
      </w:r>
      <w:r w:rsidRPr="001B57C7">
        <w:rPr>
          <w:rFonts w:cstheme="minorHAnsi"/>
        </w:rPr>
        <w:t xml:space="preserve"> 999) for a </w:t>
      </w:r>
      <w:r w:rsidRPr="001B57C7">
        <w:rPr>
          <w:rFonts w:cstheme="minorHAnsi"/>
          <w:b/>
        </w:rPr>
        <w:t>MINIMUM</w:t>
      </w:r>
      <w:r w:rsidRPr="001B57C7">
        <w:rPr>
          <w:rFonts w:cstheme="minorHAnsi"/>
        </w:rPr>
        <w:t xml:space="preserve"> of two semesters.  When a doctoral candidate is in residence (using University facilities while doing dissertation research), he or she must continue to register for </w:t>
      </w:r>
      <w:r w:rsidR="00DF32F0">
        <w:rPr>
          <w:rFonts w:cstheme="minorHAnsi"/>
        </w:rPr>
        <w:t>MCBS</w:t>
      </w:r>
      <w:r w:rsidRPr="001B57C7">
        <w:rPr>
          <w:rFonts w:cstheme="minorHAnsi"/>
        </w:rPr>
        <w:t xml:space="preserve"> 999 Doctoral Research.</w:t>
      </w:r>
    </w:p>
    <w:p w14:paraId="18F8D79B" w14:textId="5E7B2627" w:rsidR="00475036" w:rsidRDefault="00475036" w:rsidP="00475036">
      <w:pPr>
        <w:rPr>
          <w:rFonts w:cstheme="minorHAnsi"/>
        </w:rPr>
      </w:pPr>
      <w:r w:rsidRPr="001B57C7">
        <w:rPr>
          <w:rFonts w:cstheme="minorHAnsi"/>
          <w:u w:val="single"/>
        </w:rPr>
        <w:t>Qualifying Examination</w:t>
      </w:r>
      <w:r w:rsidRPr="001B57C7">
        <w:rPr>
          <w:rFonts w:cstheme="minorHAnsi"/>
        </w:rPr>
        <w:t xml:space="preserve">.  </w:t>
      </w:r>
      <w:r w:rsidRPr="001069DD">
        <w:rPr>
          <w:rFonts w:cstheme="minorHAnsi"/>
        </w:rPr>
        <w:t>Within one year of completing their last formal class</w:t>
      </w:r>
      <w:r w:rsidR="00A137AE">
        <w:rPr>
          <w:rFonts w:cstheme="minorHAnsi"/>
        </w:rPr>
        <w:t xml:space="preserve"> required by their committee</w:t>
      </w:r>
      <w:r w:rsidRPr="001069DD">
        <w:rPr>
          <w:rFonts w:cstheme="minorHAnsi"/>
        </w:rPr>
        <w:t xml:space="preserve">, Ph.D. students are </w:t>
      </w:r>
      <w:r w:rsidR="00732DE1" w:rsidRPr="001069DD">
        <w:rPr>
          <w:rFonts w:cstheme="minorHAnsi"/>
        </w:rPr>
        <w:t>expected</w:t>
      </w:r>
      <w:r w:rsidRPr="001069DD">
        <w:rPr>
          <w:rFonts w:cstheme="minorHAnsi"/>
        </w:rPr>
        <w:t xml:space="preserve"> to complete </w:t>
      </w:r>
      <w:r w:rsidR="00F04683">
        <w:rPr>
          <w:rFonts w:cstheme="minorHAnsi"/>
        </w:rPr>
        <w:t>the</w:t>
      </w:r>
      <w:r w:rsidRPr="001069DD">
        <w:rPr>
          <w:rFonts w:cstheme="minorHAnsi"/>
        </w:rPr>
        <w:t xml:space="preserve"> qualifying examination</w:t>
      </w:r>
      <w:r w:rsidR="001069DD" w:rsidRPr="001069DD">
        <w:rPr>
          <w:rFonts w:cstheme="minorHAnsi"/>
        </w:rPr>
        <w:t>, no later than their 7</w:t>
      </w:r>
      <w:r w:rsidR="001069DD" w:rsidRPr="001069DD">
        <w:rPr>
          <w:rFonts w:cstheme="minorHAnsi"/>
          <w:vertAlign w:val="superscript"/>
        </w:rPr>
        <w:t>th</w:t>
      </w:r>
      <w:r w:rsidR="001069DD" w:rsidRPr="001069DD">
        <w:rPr>
          <w:rFonts w:cstheme="minorHAnsi"/>
        </w:rPr>
        <w:t xml:space="preserve"> semester of study</w:t>
      </w:r>
      <w:r w:rsidRPr="001069DD">
        <w:rPr>
          <w:rFonts w:cstheme="minorHAnsi"/>
        </w:rPr>
        <w:t>.</w:t>
      </w:r>
    </w:p>
    <w:p w14:paraId="703F65C6" w14:textId="77777777" w:rsidR="00F04683" w:rsidRPr="00167A80" w:rsidRDefault="00F04683" w:rsidP="00F04683">
      <w:pPr>
        <w:spacing w:after="0" w:line="240" w:lineRule="auto"/>
        <w:rPr>
          <w:rFonts w:ascii="Calibri" w:hAnsi="Calibri"/>
          <w:color w:val="000000" w:themeColor="text1"/>
        </w:rPr>
      </w:pPr>
    </w:p>
    <w:p w14:paraId="7B0C2D68" w14:textId="77777777" w:rsidR="002955C6" w:rsidRDefault="00F04683" w:rsidP="00F0468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ascii="Calibri" w:hAnsi="Calibri" w:cs="Times New Roman"/>
          <w:color w:val="000000" w:themeColor="text1"/>
        </w:rPr>
      </w:pPr>
      <w:r w:rsidRPr="00167A80">
        <w:rPr>
          <w:rFonts w:ascii="Calibri" w:hAnsi="Calibri" w:cs="Times New Roman"/>
          <w:color w:val="000000" w:themeColor="text1"/>
        </w:rPr>
        <w:t xml:space="preserve">See </w:t>
      </w:r>
      <w:r w:rsidRPr="00167A80">
        <w:rPr>
          <w:rFonts w:ascii="Calibri" w:hAnsi="Calibri" w:cs="Times New Roman"/>
          <w:b/>
          <w:smallCaps/>
          <w:color w:val="000000" w:themeColor="text1"/>
        </w:rPr>
        <w:t xml:space="preserve">Appendix </w:t>
      </w:r>
      <w:r>
        <w:rPr>
          <w:rFonts w:ascii="Calibri" w:hAnsi="Calibri" w:cs="Times New Roman"/>
          <w:b/>
          <w:smallCaps/>
          <w:color w:val="000000" w:themeColor="text1"/>
        </w:rPr>
        <w:t>5</w:t>
      </w:r>
      <w:r w:rsidRPr="00167A80">
        <w:rPr>
          <w:rFonts w:ascii="Calibri" w:hAnsi="Calibri" w:cs="Times New Roman"/>
          <w:color w:val="000000" w:themeColor="text1"/>
        </w:rPr>
        <w:t xml:space="preserve"> for </w:t>
      </w:r>
      <w:r w:rsidR="002955C6">
        <w:rPr>
          <w:rFonts w:ascii="Calibri" w:hAnsi="Calibri" w:cs="Times New Roman"/>
          <w:color w:val="000000" w:themeColor="text1"/>
        </w:rPr>
        <w:t xml:space="preserve">Format and </w:t>
      </w:r>
      <w:r>
        <w:rPr>
          <w:rFonts w:ascii="Calibri" w:hAnsi="Calibri" w:cs="Times New Roman"/>
          <w:color w:val="000000" w:themeColor="text1"/>
        </w:rPr>
        <w:t xml:space="preserve">Procedure of </w:t>
      </w:r>
    </w:p>
    <w:p w14:paraId="4B304468" w14:textId="6C8A1C51" w:rsidR="00F04683" w:rsidRPr="00167A80" w:rsidRDefault="00F04683" w:rsidP="00F0468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80" w:right="2880"/>
        <w:jc w:val="center"/>
        <w:rPr>
          <w:rFonts w:ascii="Calibri" w:hAnsi="Calibri" w:cs="Times"/>
          <w:color w:val="000000" w:themeColor="text1"/>
          <w:lang w:eastAsia="ja-JP"/>
        </w:rPr>
      </w:pPr>
      <w:r>
        <w:rPr>
          <w:rFonts w:ascii="Calibri" w:hAnsi="Calibri" w:cs="Times New Roman"/>
          <w:color w:val="000000" w:themeColor="text1"/>
        </w:rPr>
        <w:t>Qualifying Exa</w:t>
      </w:r>
      <w:r w:rsidR="002955C6">
        <w:rPr>
          <w:rFonts w:ascii="Calibri" w:hAnsi="Calibri" w:cs="Times New Roman"/>
          <w:color w:val="000000" w:themeColor="text1"/>
        </w:rPr>
        <w:t>mination</w:t>
      </w:r>
    </w:p>
    <w:p w14:paraId="1EE91E62" w14:textId="77777777" w:rsidR="00F04683" w:rsidRPr="001B57C7" w:rsidRDefault="00F04683" w:rsidP="00475036">
      <w:pPr>
        <w:rPr>
          <w:rFonts w:cstheme="minorHAnsi"/>
        </w:rPr>
      </w:pPr>
    </w:p>
    <w:p w14:paraId="0A44F8E1" w14:textId="77777777" w:rsidR="00475036" w:rsidRPr="001B57C7" w:rsidRDefault="00475036" w:rsidP="00475036">
      <w:pPr>
        <w:tabs>
          <w:tab w:val="left" w:pos="2340"/>
        </w:tabs>
        <w:rPr>
          <w:rFonts w:cstheme="minorHAnsi"/>
        </w:rPr>
      </w:pPr>
      <w:r w:rsidRPr="001B57C7">
        <w:rPr>
          <w:rFonts w:cstheme="minorHAnsi"/>
          <w:u w:val="single"/>
        </w:rPr>
        <w:t>Advancement to Candidacy</w:t>
      </w:r>
      <w:r w:rsidRPr="001B57C7">
        <w:rPr>
          <w:rFonts w:cstheme="minorHAnsi"/>
        </w:rPr>
        <w:t>.  The student is advanced to candidacy after their qualifying examination has been successfully passed, course work and other requirements have been fulfilled, and the proposed subject of the dissertation declared.</w:t>
      </w:r>
    </w:p>
    <w:p w14:paraId="2A8D87FE" w14:textId="302EBCB3" w:rsidR="00475036" w:rsidRPr="001B57C7" w:rsidRDefault="00475036" w:rsidP="002422EF">
      <w:pPr>
        <w:tabs>
          <w:tab w:val="left" w:pos="2340"/>
        </w:tabs>
        <w:jc w:val="both"/>
        <w:rPr>
          <w:rFonts w:cstheme="minorHAnsi"/>
        </w:rPr>
      </w:pPr>
      <w:r w:rsidRPr="001B57C7">
        <w:rPr>
          <w:rFonts w:cstheme="minorHAnsi"/>
          <w:u w:val="single"/>
        </w:rPr>
        <w:lastRenderedPageBreak/>
        <w:t>Manuscript</w:t>
      </w:r>
      <w:r w:rsidRPr="001B57C7">
        <w:rPr>
          <w:rFonts w:cstheme="minorHAnsi"/>
        </w:rPr>
        <w:t>. To successfully complete a Ph.D. degree, the student</w:t>
      </w:r>
      <w:r w:rsidR="007C03C2">
        <w:rPr>
          <w:rFonts w:cstheme="minorHAnsi"/>
        </w:rPr>
        <w:t xml:space="preserve"> is strongly encouraged to submit</w:t>
      </w:r>
      <w:r w:rsidRPr="001B57C7">
        <w:rPr>
          <w:rFonts w:cstheme="minorHAnsi"/>
        </w:rPr>
        <w:t xml:space="preserve"> manuscripts</w:t>
      </w:r>
      <w:r w:rsidR="00774FA9">
        <w:rPr>
          <w:rFonts w:cstheme="minorHAnsi"/>
        </w:rPr>
        <w:t xml:space="preserve"> (research article</w:t>
      </w:r>
      <w:r w:rsidR="002422EF">
        <w:rPr>
          <w:rFonts w:cstheme="minorHAnsi"/>
        </w:rPr>
        <w:t xml:space="preserve"> </w:t>
      </w:r>
      <w:r w:rsidR="00774FA9">
        <w:rPr>
          <w:rFonts w:cstheme="minorHAnsi"/>
        </w:rPr>
        <w:t>or review)</w:t>
      </w:r>
      <w:r w:rsidRPr="001B57C7">
        <w:rPr>
          <w:rFonts w:cstheme="minorHAnsi"/>
        </w:rPr>
        <w:t xml:space="preserve"> </w:t>
      </w:r>
      <w:r w:rsidR="002422EF">
        <w:rPr>
          <w:rFonts w:cstheme="minorHAnsi"/>
        </w:rPr>
        <w:t>to</w:t>
      </w:r>
      <w:r w:rsidRPr="001B57C7">
        <w:rPr>
          <w:rFonts w:cstheme="minorHAnsi"/>
        </w:rPr>
        <w:t xml:space="preserve"> peer-reviewed scientific journal</w:t>
      </w:r>
      <w:r w:rsidR="002422EF">
        <w:rPr>
          <w:rFonts w:cstheme="minorHAnsi"/>
        </w:rPr>
        <w:t xml:space="preserve">s </w:t>
      </w:r>
      <w:r w:rsidR="002422EF" w:rsidRPr="001B57C7">
        <w:rPr>
          <w:rFonts w:cstheme="minorHAnsi"/>
        </w:rPr>
        <w:t>for publication</w:t>
      </w:r>
      <w:r w:rsidRPr="001B57C7">
        <w:rPr>
          <w:rFonts w:cstheme="minorHAnsi"/>
        </w:rPr>
        <w:t xml:space="preserve">. </w:t>
      </w:r>
      <w:r w:rsidR="00CF09BE">
        <w:rPr>
          <w:rFonts w:cstheme="minorHAnsi"/>
        </w:rPr>
        <w:t xml:space="preserve">While </w:t>
      </w:r>
      <w:r w:rsidR="002955C6">
        <w:rPr>
          <w:rFonts w:cstheme="minorHAnsi"/>
        </w:rPr>
        <w:t xml:space="preserve">publishing </w:t>
      </w:r>
      <w:r w:rsidR="00774FA9">
        <w:rPr>
          <w:rFonts w:cstheme="minorHAnsi"/>
        </w:rPr>
        <w:t>first</w:t>
      </w:r>
      <w:r w:rsidR="002955C6">
        <w:rPr>
          <w:rFonts w:cstheme="minorHAnsi"/>
        </w:rPr>
        <w:t>-</w:t>
      </w:r>
      <w:r w:rsidR="00774FA9">
        <w:rPr>
          <w:rFonts w:cstheme="minorHAnsi"/>
        </w:rPr>
        <w:t>author</w:t>
      </w:r>
      <w:r w:rsidR="002955C6">
        <w:rPr>
          <w:rFonts w:cstheme="minorHAnsi"/>
        </w:rPr>
        <w:t xml:space="preserve"> papers</w:t>
      </w:r>
      <w:r w:rsidR="002422EF">
        <w:rPr>
          <w:rFonts w:cstheme="minorHAnsi"/>
        </w:rPr>
        <w:t xml:space="preserve"> </w:t>
      </w:r>
      <w:r w:rsidRPr="001B57C7">
        <w:rPr>
          <w:rFonts w:cstheme="minorHAnsi"/>
        </w:rPr>
        <w:t xml:space="preserve">is </w:t>
      </w:r>
      <w:r w:rsidR="007C03C2">
        <w:rPr>
          <w:rFonts w:cstheme="minorHAnsi"/>
        </w:rPr>
        <w:t xml:space="preserve">highly </w:t>
      </w:r>
      <w:r w:rsidR="00CF09BE">
        <w:rPr>
          <w:rFonts w:cstheme="minorHAnsi"/>
        </w:rPr>
        <w:t xml:space="preserve">recommended, having publication </w:t>
      </w:r>
      <w:r w:rsidRPr="001B57C7">
        <w:rPr>
          <w:rFonts w:cstheme="minorHAnsi"/>
        </w:rPr>
        <w:t>does not guarantee successful completion of the degree.</w:t>
      </w:r>
    </w:p>
    <w:p w14:paraId="20EC5436" w14:textId="77777777" w:rsidR="004E1E39" w:rsidRDefault="004E1E39" w:rsidP="00D73B1C">
      <w:pPr>
        <w:contextualSpacing/>
        <w:rPr>
          <w:rFonts w:ascii="Calibri" w:hAnsi="Calibri"/>
          <w:b/>
          <w:bCs/>
          <w:color w:val="000000" w:themeColor="text1"/>
          <w:sz w:val="26"/>
          <w:szCs w:val="26"/>
        </w:rPr>
      </w:pPr>
    </w:p>
    <w:p w14:paraId="55DC55E6" w14:textId="205D6937" w:rsidR="00475036" w:rsidRPr="00C36552" w:rsidRDefault="00475036" w:rsidP="00C36552">
      <w:pPr>
        <w:contextualSpacing/>
        <w:rPr>
          <w:rFonts w:ascii="Calibri" w:hAnsi="Calibri"/>
          <w:b/>
          <w:bCs/>
          <w:color w:val="000000" w:themeColor="text1"/>
          <w:sz w:val="26"/>
          <w:szCs w:val="26"/>
        </w:rPr>
      </w:pPr>
      <w:r w:rsidRPr="00A9710F">
        <w:rPr>
          <w:rFonts w:ascii="Calibri" w:hAnsi="Calibri"/>
          <w:b/>
          <w:bCs/>
          <w:color w:val="000000" w:themeColor="text1"/>
          <w:sz w:val="26"/>
          <w:szCs w:val="26"/>
        </w:rPr>
        <w:t>Ph.D. dissertation defense</w:t>
      </w:r>
    </w:p>
    <w:p w14:paraId="4495D597" w14:textId="77777777" w:rsidR="00C36552" w:rsidRDefault="00C36552" w:rsidP="00C36552">
      <w:pPr>
        <w:tabs>
          <w:tab w:val="left" w:pos="2340"/>
        </w:tabs>
        <w:contextualSpacing/>
        <w:rPr>
          <w:rFonts w:cstheme="minorHAnsi"/>
        </w:rPr>
      </w:pPr>
    </w:p>
    <w:p w14:paraId="3E182DEB" w14:textId="04A18E1B" w:rsidR="00252926" w:rsidRPr="001B57C7" w:rsidRDefault="00252926" w:rsidP="00252926">
      <w:pPr>
        <w:rPr>
          <w:rFonts w:cstheme="minorHAnsi"/>
        </w:rPr>
      </w:pPr>
      <w:r w:rsidRPr="001B57C7">
        <w:rPr>
          <w:rFonts w:cstheme="minorHAnsi"/>
          <w:u w:val="single"/>
        </w:rPr>
        <w:t>The Dissertation</w:t>
      </w:r>
      <w:r>
        <w:rPr>
          <w:rFonts w:cstheme="minorHAnsi"/>
          <w:u w:val="single"/>
        </w:rPr>
        <w:t xml:space="preserve"> and Final Defense</w:t>
      </w:r>
      <w:r w:rsidRPr="001B57C7">
        <w:rPr>
          <w:rFonts w:cstheme="minorHAnsi"/>
        </w:rPr>
        <w:t>.  The</w:t>
      </w:r>
      <w:r>
        <w:rPr>
          <w:rFonts w:cstheme="minorHAnsi"/>
        </w:rPr>
        <w:t xml:space="preserve"> dissertation</w:t>
      </w:r>
      <w:r w:rsidRPr="001B57C7">
        <w:rPr>
          <w:rFonts w:cstheme="minorHAnsi"/>
        </w:rPr>
        <w:t xml:space="preserve"> </w:t>
      </w:r>
      <w:r>
        <w:rPr>
          <w:rFonts w:cstheme="minorHAnsi"/>
        </w:rPr>
        <w:t>is the critical documentation of scholarly work of the candidate and should include a comprehensive literature review as well as several chapters representing research contributions. Completion of the dissertation and scheduling of the defense should</w:t>
      </w:r>
      <w:r w:rsidRPr="001B57C7">
        <w:rPr>
          <w:rFonts w:cstheme="minorHAnsi"/>
        </w:rPr>
        <w:t xml:space="preserve"> be early enough to permit revisions prior to </w:t>
      </w:r>
      <w:r>
        <w:rPr>
          <w:rFonts w:cstheme="minorHAnsi"/>
        </w:rPr>
        <w:t xml:space="preserve">graduate school </w:t>
      </w:r>
      <w:r w:rsidRPr="001B57C7">
        <w:rPr>
          <w:rFonts w:cstheme="minorHAnsi"/>
        </w:rPr>
        <w:t>submission deadlines</w:t>
      </w:r>
      <w:r>
        <w:rPr>
          <w:rFonts w:cstheme="minorHAnsi"/>
        </w:rPr>
        <w:t xml:space="preserve">. The graduate school typically offers workshops and writing retreats for students, and the book “writing in the biological sciences” by Angelika Hofmann is an excellent resource for writing the </w:t>
      </w:r>
      <w:r w:rsidR="00873BD9">
        <w:rPr>
          <w:rFonts w:cstheme="minorHAnsi"/>
        </w:rPr>
        <w:t>dissertations</w:t>
      </w:r>
      <w:r>
        <w:rPr>
          <w:rFonts w:cstheme="minorHAnsi"/>
        </w:rPr>
        <w:t>. Before writing your dissertation, make sure to consult the doctoral committee on their preferred format, and what sections they expect the dissertation to include.</w:t>
      </w:r>
      <w:r w:rsidRPr="001B57C7">
        <w:rPr>
          <w:rFonts w:cstheme="minorHAnsi"/>
        </w:rPr>
        <w:t xml:space="preserve"> Each member of the doctoral committee must receive a copy of the </w:t>
      </w:r>
      <w:r w:rsidRPr="001B57C7">
        <w:rPr>
          <w:rFonts w:cstheme="minorHAnsi"/>
          <w:b/>
        </w:rPr>
        <w:t>COMPLETED</w:t>
      </w:r>
      <w:r w:rsidRPr="001B57C7">
        <w:rPr>
          <w:rFonts w:cstheme="minorHAnsi"/>
        </w:rPr>
        <w:t xml:space="preserve"> dissertation </w:t>
      </w:r>
      <w:r w:rsidRPr="001B57C7">
        <w:rPr>
          <w:rFonts w:cstheme="minorHAnsi"/>
          <w:b/>
        </w:rPr>
        <w:t xml:space="preserve">TWO WEEKS BEFORE THE ORAL PRESENTATION AND DEFENSE OF THE DISSERTATION.  </w:t>
      </w:r>
      <w:r w:rsidRPr="001B57C7">
        <w:rPr>
          <w:rFonts w:cstheme="minorHAnsi"/>
        </w:rPr>
        <w:t xml:space="preserve">See the graduate school calendar for specific deadlines for final defense date and submission of dissertation.  Two bound copies are the responsibility of the student, one is for the advisor, and one is for the program/department.  </w:t>
      </w:r>
      <w:r>
        <w:rPr>
          <w:rFonts w:cstheme="minorHAnsi"/>
        </w:rPr>
        <w:t xml:space="preserve">A checklist for submission of the dissertation is located on the </w:t>
      </w:r>
      <w:r w:rsidRPr="001B57C7">
        <w:rPr>
          <w:rFonts w:cstheme="minorHAnsi"/>
        </w:rPr>
        <w:t>Graduate School website</w:t>
      </w:r>
      <w:r>
        <w:rPr>
          <w:rFonts w:cstheme="minorHAnsi"/>
        </w:rPr>
        <w:t xml:space="preserve"> under the drop-down of academics: </w:t>
      </w:r>
      <w:hyperlink r:id="rId44" w:history="1">
        <w:r w:rsidRPr="00E66673">
          <w:rPr>
            <w:rStyle w:val="Hyperlink"/>
            <w:rFonts w:cstheme="minorHAnsi"/>
          </w:rPr>
          <w:t>https://gradschool.unh.edu/academics/forms-policies</w:t>
        </w:r>
      </w:hyperlink>
      <w:r>
        <w:rPr>
          <w:rStyle w:val="Hyperlink"/>
          <w:rFonts w:cstheme="minorHAnsi"/>
        </w:rPr>
        <w:t>.</w:t>
      </w:r>
    </w:p>
    <w:p w14:paraId="0F7F6378" w14:textId="77777777" w:rsidR="00AD04DC" w:rsidRPr="00167A80" w:rsidRDefault="00AD04DC" w:rsidP="00BF324B">
      <w:pPr>
        <w:spacing w:after="0" w:line="240" w:lineRule="auto"/>
        <w:rPr>
          <w:rFonts w:ascii="Calibri" w:hAnsi="Calibri" w:cs="Times New Roman"/>
          <w:color w:val="000000" w:themeColor="text1"/>
        </w:rPr>
      </w:pPr>
    </w:p>
    <w:p w14:paraId="480B00F3" w14:textId="77777777" w:rsidR="00800304" w:rsidRPr="001C48EB" w:rsidRDefault="00800304" w:rsidP="00800304">
      <w:pPr>
        <w:pStyle w:val="Heading3"/>
        <w:spacing w:before="0" w:beforeAutospacing="0" w:after="0" w:afterAutospacing="0"/>
        <w:rPr>
          <w:rFonts w:ascii="Calibri" w:hAnsi="Calibri"/>
          <w:color w:val="000000" w:themeColor="text1"/>
          <w:sz w:val="26"/>
          <w:szCs w:val="26"/>
        </w:rPr>
      </w:pPr>
      <w:bookmarkStart w:id="34" w:name="_Toc165300433"/>
      <w:r w:rsidRPr="001C48EB">
        <w:rPr>
          <w:rFonts w:ascii="Calibri" w:hAnsi="Calibri"/>
          <w:color w:val="000000" w:themeColor="text1"/>
          <w:sz w:val="26"/>
          <w:szCs w:val="26"/>
        </w:rPr>
        <w:t>Graduation</w:t>
      </w:r>
      <w:bookmarkEnd w:id="34"/>
    </w:p>
    <w:p w14:paraId="69303474" w14:textId="77777777" w:rsidR="00800304" w:rsidRPr="00167A80" w:rsidRDefault="00800304" w:rsidP="00800304">
      <w:pPr>
        <w:pStyle w:val="Heading3"/>
        <w:spacing w:before="0" w:beforeAutospacing="0" w:after="0" w:afterAutospacing="0"/>
        <w:rPr>
          <w:rFonts w:ascii="Calibri" w:hAnsi="Calibri"/>
          <w:b w:val="0"/>
          <w:i/>
          <w:color w:val="000000" w:themeColor="text1"/>
          <w:sz w:val="24"/>
        </w:rPr>
      </w:pPr>
    </w:p>
    <w:p w14:paraId="79593F99" w14:textId="77777777" w:rsidR="00800304" w:rsidRDefault="00800304" w:rsidP="00800304">
      <w:pPr>
        <w:spacing w:after="0" w:line="240" w:lineRule="auto"/>
        <w:rPr>
          <w:rFonts w:ascii="Calibri" w:hAnsi="Calibri" w:cs="Times New Roman"/>
          <w:color w:val="000000" w:themeColor="text1"/>
        </w:rPr>
      </w:pPr>
      <w:r w:rsidRPr="00167A80">
        <w:rPr>
          <w:rFonts w:ascii="Calibri" w:hAnsi="Calibri" w:cs="Times New Roman"/>
          <w:color w:val="000000" w:themeColor="text1"/>
        </w:rPr>
        <w:t>The Graduate School website provides detailed information on graduation procedures, including deadlines, filing “intent to graduate” notification, submitting theses/dissertations to the Graduate School, and Commencement</w:t>
      </w:r>
      <w:r>
        <w:rPr>
          <w:rFonts w:ascii="Calibri" w:hAnsi="Calibri" w:cs="Times New Roman"/>
          <w:color w:val="000000" w:themeColor="text1"/>
        </w:rPr>
        <w:t xml:space="preserve">: </w:t>
      </w:r>
      <w:hyperlink r:id="rId45" w:history="1">
        <w:r w:rsidRPr="005E094C">
          <w:rPr>
            <w:rStyle w:val="Hyperlink"/>
            <w:rFonts w:ascii="Calibri" w:hAnsi="Calibri" w:cs="Times New Roman"/>
          </w:rPr>
          <w:t>https://gradschool.unh.edu/student-resources/graduation-commencement</w:t>
        </w:r>
      </w:hyperlink>
    </w:p>
    <w:p w14:paraId="665C4A6E" w14:textId="74C285CE" w:rsidR="00437ED9" w:rsidRPr="00167A80" w:rsidRDefault="00800304" w:rsidP="00BF324B">
      <w:pPr>
        <w:spacing w:after="0" w:line="240" w:lineRule="auto"/>
        <w:rPr>
          <w:rFonts w:ascii="Calibri" w:hAnsi="Calibri" w:cs="Times New Roman"/>
          <w:color w:val="000000" w:themeColor="text1"/>
        </w:rPr>
      </w:pPr>
      <w:r w:rsidRPr="00167A80">
        <w:rPr>
          <w:rFonts w:ascii="Calibri" w:hAnsi="Calibri" w:cs="Times New Roman"/>
          <w:color w:val="000000" w:themeColor="text1"/>
        </w:rPr>
        <w:t xml:space="preserve"> </w:t>
      </w:r>
    </w:p>
    <w:p w14:paraId="6AA892C1" w14:textId="08227B78" w:rsidR="00AD04DC" w:rsidRPr="00167A80" w:rsidRDefault="003B0B8D" w:rsidP="00BF324B">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2186A7B2">
          <v:rect id="_x0000_i1030" alt="" style="width:468pt;height:.05pt;mso-width-percent:0;mso-height-percent:0;mso-width-percent:0;mso-height-percent:0" o:hralign="center" o:hrstd="t" o:hr="t" fillcolor="#aaa" stroked="f"/>
        </w:pict>
      </w:r>
    </w:p>
    <w:p w14:paraId="6A0913B5" w14:textId="77777777" w:rsidR="00421EB9" w:rsidRPr="009A71BB" w:rsidRDefault="00421EB9" w:rsidP="00421EB9">
      <w:pPr>
        <w:pStyle w:val="Heading3"/>
        <w:spacing w:before="0" w:beforeAutospacing="0" w:after="0" w:afterAutospacing="0"/>
        <w:rPr>
          <w:rFonts w:ascii="Calibri" w:hAnsi="Calibri"/>
          <w:color w:val="000000" w:themeColor="text1"/>
          <w:sz w:val="28"/>
          <w:szCs w:val="28"/>
        </w:rPr>
      </w:pPr>
      <w:bookmarkStart w:id="35" w:name="_Toc165300435"/>
      <w:r w:rsidRPr="009A71BB">
        <w:rPr>
          <w:rFonts w:ascii="Calibri" w:hAnsi="Calibri"/>
          <w:color w:val="000000" w:themeColor="text1"/>
          <w:sz w:val="28"/>
          <w:szCs w:val="28"/>
        </w:rPr>
        <w:t>Program awards</w:t>
      </w:r>
      <w:bookmarkEnd w:id="35"/>
    </w:p>
    <w:p w14:paraId="0EEA5227" w14:textId="77777777" w:rsidR="00421EB9" w:rsidRPr="001C48EB" w:rsidRDefault="00421EB9" w:rsidP="00421EB9">
      <w:pPr>
        <w:pStyle w:val="Heading3"/>
        <w:spacing w:before="0" w:beforeAutospacing="0" w:after="0" w:afterAutospacing="0"/>
        <w:rPr>
          <w:rFonts w:ascii="Calibri" w:hAnsi="Calibri"/>
          <w:color w:val="000000" w:themeColor="text1"/>
          <w:sz w:val="26"/>
          <w:szCs w:val="26"/>
        </w:rPr>
      </w:pPr>
    </w:p>
    <w:p w14:paraId="3D81BEF0" w14:textId="77777777" w:rsidR="00421EB9" w:rsidRPr="00A85536" w:rsidRDefault="00421EB9" w:rsidP="007B5A9A">
      <w:pPr>
        <w:rPr>
          <w:rFonts w:ascii="Times New Roman" w:hAnsi="Times New Roman"/>
          <w:b/>
          <w:bCs/>
          <w:sz w:val="24"/>
          <w:szCs w:val="24"/>
        </w:rPr>
      </w:pPr>
      <w:r w:rsidRPr="00A85536">
        <w:rPr>
          <w:rFonts w:ascii="Times New Roman" w:hAnsi="Times New Roman"/>
          <w:b/>
          <w:bCs/>
          <w:sz w:val="24"/>
          <w:szCs w:val="24"/>
        </w:rPr>
        <w:t>The Christina Carr Research Excellence Fellowship and Travel Awards</w:t>
      </w:r>
    </w:p>
    <w:p w14:paraId="39F7548D" w14:textId="0AFC9D67" w:rsidR="00421EB9" w:rsidRDefault="00421EB9" w:rsidP="00421EB9">
      <w:pPr>
        <w:jc w:val="both"/>
        <w:rPr>
          <w:rFonts w:ascii="Times New Roman" w:hAnsi="Times New Roman"/>
        </w:rPr>
      </w:pPr>
      <w:r w:rsidRPr="007B5A9A">
        <w:rPr>
          <w:rFonts w:ascii="Times New Roman" w:hAnsi="Times New Roman"/>
        </w:rPr>
        <w:t>The Christina Carr Research Excellence Fellowship and Travel Awards</w:t>
      </w:r>
      <w:r w:rsidRPr="00A14351">
        <w:rPr>
          <w:rFonts w:ascii="Times New Roman" w:hAnsi="Times New Roman"/>
        </w:rPr>
        <w:t xml:space="preserve"> </w:t>
      </w:r>
      <w:r w:rsidRPr="00EF486C">
        <w:rPr>
          <w:rFonts w:ascii="Times New Roman" w:hAnsi="Times New Roman"/>
        </w:rPr>
        <w:t>recognize outstanding contributions and potential in research within the PhD Program in Biochemistry at UNH. These awards are made possible through the generous donation of Dr. Christina Carr, an alum of our program, whose commitment to advancing biochemistry research is unwavering. Dr. Carr’s contributions inspire and empower the next generation of researchers. These awards are designed to support and encourage PhD students who demonstrate excellence in their research, contribute to scientific inquiry, and promote scientific communication</w:t>
      </w:r>
      <w:r>
        <w:rPr>
          <w:rFonts w:ascii="Times New Roman" w:hAnsi="Times New Roman"/>
        </w:rPr>
        <w:t>s</w:t>
      </w:r>
      <w:r w:rsidRPr="00EF486C">
        <w:rPr>
          <w:rFonts w:ascii="Times New Roman" w:hAnsi="Times New Roman"/>
        </w:rPr>
        <w:t>.</w:t>
      </w:r>
    </w:p>
    <w:p w14:paraId="4B5129CD" w14:textId="4E5E5E7C" w:rsidR="00421EB9" w:rsidRPr="00A14351" w:rsidRDefault="00421EB9" w:rsidP="00421EB9">
      <w:pPr>
        <w:jc w:val="both"/>
        <w:rPr>
          <w:rFonts w:ascii="Times New Roman" w:hAnsi="Times New Roman"/>
        </w:rPr>
      </w:pPr>
      <w:r w:rsidRPr="00A13BCC">
        <w:rPr>
          <w:rFonts w:ascii="Times New Roman" w:hAnsi="Times New Roman"/>
        </w:rPr>
        <w:lastRenderedPageBreak/>
        <w:t>The Research Excellence Fellowship</w:t>
      </w:r>
      <w:r w:rsidRPr="00CB1AF9">
        <w:rPr>
          <w:rFonts w:ascii="Times New Roman" w:hAnsi="Times New Roman"/>
        </w:rPr>
        <w:t xml:space="preserve"> acknowledges exceptional research accomplishments and is awarded annually to one outstanding PhD student in the Biochemistry Program. </w:t>
      </w:r>
      <w:r w:rsidRPr="00A13BCC">
        <w:rPr>
          <w:rFonts w:ascii="Times New Roman" w:hAnsi="Times New Roman"/>
        </w:rPr>
        <w:t>The Travel Awards</w:t>
      </w:r>
      <w:r w:rsidRPr="00CB1AF9">
        <w:rPr>
          <w:rFonts w:ascii="Times New Roman" w:hAnsi="Times New Roman"/>
        </w:rPr>
        <w:t xml:space="preserve"> provide financial assistance for presenting research at </w:t>
      </w:r>
      <w:r w:rsidRPr="00A14351">
        <w:rPr>
          <w:rFonts w:ascii="Times New Roman" w:hAnsi="Times New Roman"/>
        </w:rPr>
        <w:t xml:space="preserve">recognized </w:t>
      </w:r>
      <w:r w:rsidRPr="00CB1AF9">
        <w:rPr>
          <w:rFonts w:ascii="Times New Roman" w:hAnsi="Times New Roman"/>
        </w:rPr>
        <w:t>national or international conferences and support 5 to 8 trips per year, depending on fund availability.</w:t>
      </w:r>
    </w:p>
    <w:p w14:paraId="6218C162" w14:textId="77777777" w:rsidR="007B5A9A" w:rsidRPr="00167A80" w:rsidRDefault="007B5A9A" w:rsidP="007B5A9A">
      <w:pPr>
        <w:spacing w:after="0" w:line="240" w:lineRule="auto"/>
        <w:rPr>
          <w:rFonts w:ascii="Calibri" w:hAnsi="Calibri"/>
          <w:color w:val="000000" w:themeColor="text1"/>
        </w:rPr>
      </w:pPr>
    </w:p>
    <w:p w14:paraId="6ABFC1DD" w14:textId="7433D705" w:rsidR="007B5A9A" w:rsidRPr="002955C6" w:rsidRDefault="007B5A9A" w:rsidP="007B5A9A">
      <w:pPr>
        <w:widowControl w:val="0"/>
        <w:pBdr>
          <w:top w:val="single" w:sz="4" w:space="1" w:color="auto"/>
          <w:left w:val="single" w:sz="4" w:space="4" w:color="auto"/>
          <w:bottom w:val="single" w:sz="4" w:space="1" w:color="auto"/>
          <w:right w:val="single" w:sz="4" w:space="19" w:color="auto"/>
        </w:pBdr>
        <w:autoSpaceDE w:val="0"/>
        <w:autoSpaceDN w:val="0"/>
        <w:adjustRightInd w:val="0"/>
        <w:spacing w:after="0" w:line="240" w:lineRule="auto"/>
        <w:ind w:left="1080" w:right="2880"/>
        <w:jc w:val="center"/>
        <w:rPr>
          <w:rFonts w:ascii="Calibri" w:hAnsi="Calibri" w:cs="Times"/>
          <w:color w:val="000000" w:themeColor="text1"/>
          <w:lang w:eastAsia="ja-JP"/>
        </w:rPr>
      </w:pPr>
      <w:r w:rsidRPr="002955C6">
        <w:rPr>
          <w:rFonts w:ascii="Calibri" w:hAnsi="Calibri" w:cs="Times New Roman"/>
          <w:color w:val="000000" w:themeColor="text1"/>
        </w:rPr>
        <w:t>See</w:t>
      </w:r>
      <w:r w:rsidRPr="002955C6">
        <w:rPr>
          <w:rFonts w:ascii="Calibri" w:hAnsi="Calibri" w:cs="Times New Roman"/>
          <w:b/>
          <w:bCs/>
          <w:color w:val="000000" w:themeColor="text1"/>
        </w:rPr>
        <w:t xml:space="preserve"> </w:t>
      </w:r>
      <w:r w:rsidRPr="002955C6">
        <w:rPr>
          <w:rFonts w:ascii="Calibri" w:hAnsi="Calibri" w:cs="Times New Roman"/>
          <w:b/>
          <w:bCs/>
          <w:smallCaps/>
          <w:color w:val="000000" w:themeColor="text1"/>
        </w:rPr>
        <w:t>Appendix 7</w:t>
      </w:r>
      <w:r w:rsidR="002955C6">
        <w:rPr>
          <w:rFonts w:ascii="Calibri" w:hAnsi="Calibri" w:cs="Times New Roman"/>
          <w:b/>
          <w:bCs/>
          <w:smallCaps/>
          <w:color w:val="000000" w:themeColor="text1"/>
        </w:rPr>
        <w:t xml:space="preserve"> </w:t>
      </w:r>
      <w:r w:rsidR="002955C6">
        <w:rPr>
          <w:rFonts w:ascii="Calibri" w:hAnsi="Calibri" w:cs="Times New Roman"/>
          <w:color w:val="000000" w:themeColor="text1"/>
        </w:rPr>
        <w:t xml:space="preserve">for </w:t>
      </w:r>
      <w:r w:rsidRPr="002955C6">
        <w:rPr>
          <w:rFonts w:cstheme="minorHAnsi"/>
          <w:color w:val="000000" w:themeColor="text1"/>
        </w:rPr>
        <w:t xml:space="preserve">Application </w:t>
      </w:r>
      <w:r w:rsidR="00633929">
        <w:rPr>
          <w:rFonts w:cstheme="minorHAnsi"/>
          <w:color w:val="000000" w:themeColor="text1"/>
        </w:rPr>
        <w:t xml:space="preserve">and Review </w:t>
      </w:r>
      <w:r w:rsidRPr="002955C6">
        <w:rPr>
          <w:rFonts w:cstheme="minorHAnsi"/>
          <w:color w:val="000000" w:themeColor="text1"/>
        </w:rPr>
        <w:t xml:space="preserve">Procedure of </w:t>
      </w:r>
      <w:r w:rsidR="00F83E60" w:rsidRPr="002955C6">
        <w:rPr>
          <w:rFonts w:cstheme="minorHAnsi"/>
          <w:color w:val="000000" w:themeColor="text1"/>
        </w:rPr>
        <w:t xml:space="preserve">the </w:t>
      </w:r>
      <w:r w:rsidRPr="002955C6">
        <w:rPr>
          <w:rFonts w:cstheme="minorHAnsi"/>
          <w:color w:val="000000" w:themeColor="text1"/>
        </w:rPr>
        <w:t xml:space="preserve">Christina Carr </w:t>
      </w:r>
      <w:r w:rsidR="00F83E60" w:rsidRPr="002955C6">
        <w:rPr>
          <w:rFonts w:cstheme="minorHAnsi"/>
          <w:color w:val="000000" w:themeColor="text1"/>
        </w:rPr>
        <w:t xml:space="preserve">Research Excellent Fellowship and Travel </w:t>
      </w:r>
      <w:r w:rsidRPr="002955C6">
        <w:rPr>
          <w:rFonts w:cstheme="minorHAnsi"/>
          <w:color w:val="000000" w:themeColor="text1"/>
        </w:rPr>
        <w:t>Awards</w:t>
      </w:r>
    </w:p>
    <w:p w14:paraId="07695393" w14:textId="77777777" w:rsidR="000E0F4E" w:rsidRDefault="000E0F4E" w:rsidP="00BF324B">
      <w:pPr>
        <w:pStyle w:val="Heading3"/>
        <w:keepNext/>
        <w:spacing w:before="0" w:beforeAutospacing="0" w:after="0" w:afterAutospacing="0"/>
        <w:rPr>
          <w:rFonts w:ascii="Calibri" w:hAnsi="Calibri"/>
          <w:color w:val="000000" w:themeColor="text1"/>
          <w:sz w:val="26"/>
          <w:szCs w:val="26"/>
        </w:rPr>
      </w:pPr>
    </w:p>
    <w:p w14:paraId="3CE45B41" w14:textId="4F1583AD" w:rsidR="00FD7592" w:rsidRPr="001C48EB" w:rsidRDefault="0024235D" w:rsidP="00BF324B">
      <w:pPr>
        <w:pStyle w:val="Heading3"/>
        <w:keepNext/>
        <w:spacing w:before="0" w:beforeAutospacing="0" w:after="0" w:afterAutospacing="0"/>
        <w:rPr>
          <w:rFonts w:ascii="Calibri" w:hAnsi="Calibri"/>
          <w:color w:val="000000" w:themeColor="text1"/>
          <w:sz w:val="26"/>
          <w:szCs w:val="26"/>
        </w:rPr>
      </w:pPr>
      <w:bookmarkStart w:id="36" w:name="_Toc165300436"/>
      <w:r w:rsidRPr="001C48EB">
        <w:rPr>
          <w:rFonts w:ascii="Calibri" w:hAnsi="Calibri"/>
          <w:color w:val="000000" w:themeColor="text1"/>
          <w:sz w:val="26"/>
          <w:szCs w:val="26"/>
        </w:rPr>
        <w:t xml:space="preserve">UNH Graduate School </w:t>
      </w:r>
      <w:r w:rsidR="00D11A4E" w:rsidRPr="001C48EB">
        <w:rPr>
          <w:rFonts w:ascii="Calibri" w:hAnsi="Calibri"/>
          <w:color w:val="000000" w:themeColor="text1"/>
          <w:sz w:val="26"/>
          <w:szCs w:val="26"/>
        </w:rPr>
        <w:t>awards</w:t>
      </w:r>
      <w:bookmarkEnd w:id="36"/>
    </w:p>
    <w:p w14:paraId="7F34C6BE" w14:textId="77777777" w:rsidR="00732DE1" w:rsidRDefault="00732DE1" w:rsidP="00BF324B">
      <w:pPr>
        <w:pStyle w:val="Default"/>
        <w:rPr>
          <w:rFonts w:ascii="Calibri" w:hAnsi="Calibri" w:cstheme="minorBidi"/>
          <w:color w:val="000000" w:themeColor="text1"/>
          <w:sz w:val="22"/>
          <w:szCs w:val="22"/>
        </w:rPr>
      </w:pPr>
    </w:p>
    <w:p w14:paraId="686611D5" w14:textId="36A10921" w:rsidR="00270DC9" w:rsidRDefault="0024235D" w:rsidP="00BF324B">
      <w:pPr>
        <w:pStyle w:val="Default"/>
        <w:rPr>
          <w:rFonts w:ascii="Calibri" w:hAnsi="Calibri" w:cstheme="minorBidi"/>
          <w:color w:val="000000" w:themeColor="text1"/>
          <w:sz w:val="22"/>
          <w:szCs w:val="22"/>
        </w:rPr>
      </w:pPr>
      <w:r w:rsidRPr="00167A80">
        <w:rPr>
          <w:rFonts w:ascii="Calibri" w:hAnsi="Calibri" w:cstheme="minorBidi"/>
          <w:color w:val="000000" w:themeColor="text1"/>
          <w:sz w:val="22"/>
          <w:szCs w:val="22"/>
        </w:rPr>
        <w:t xml:space="preserve">Students are encouraged to apply for the UNH Graduate School’s </w:t>
      </w:r>
      <w:r w:rsidR="00D11A4E" w:rsidRPr="00167A80">
        <w:rPr>
          <w:rFonts w:ascii="Calibri" w:hAnsi="Calibri" w:cstheme="minorBidi"/>
          <w:color w:val="000000" w:themeColor="text1"/>
          <w:sz w:val="22"/>
          <w:szCs w:val="22"/>
        </w:rPr>
        <w:t>Summer TA Fellowship</w:t>
      </w:r>
      <w:r w:rsidR="00146118" w:rsidRPr="00167A80">
        <w:rPr>
          <w:rFonts w:ascii="Calibri" w:hAnsi="Calibri" w:cstheme="minorBidi"/>
          <w:color w:val="000000" w:themeColor="text1"/>
          <w:sz w:val="22"/>
          <w:szCs w:val="22"/>
        </w:rPr>
        <w:t xml:space="preserve"> (STAF)</w:t>
      </w:r>
      <w:r w:rsidR="00D11A4E" w:rsidRPr="00167A80">
        <w:rPr>
          <w:rFonts w:ascii="Calibri" w:hAnsi="Calibri" w:cstheme="minorBidi"/>
          <w:color w:val="000000" w:themeColor="text1"/>
          <w:sz w:val="22"/>
          <w:szCs w:val="22"/>
        </w:rPr>
        <w:t xml:space="preserve">, </w:t>
      </w:r>
      <w:r w:rsidR="00FD7592" w:rsidRPr="00167A80">
        <w:rPr>
          <w:rFonts w:ascii="Calibri" w:hAnsi="Calibri" w:cstheme="minorBidi"/>
          <w:color w:val="000000" w:themeColor="text1"/>
          <w:sz w:val="22"/>
          <w:szCs w:val="22"/>
        </w:rPr>
        <w:t>Dissertation Year Fellowshi</w:t>
      </w:r>
      <w:r w:rsidR="00D11A4E" w:rsidRPr="00167A80">
        <w:rPr>
          <w:rFonts w:ascii="Calibri" w:hAnsi="Calibri" w:cstheme="minorBidi"/>
          <w:color w:val="000000" w:themeColor="text1"/>
          <w:sz w:val="22"/>
          <w:szCs w:val="22"/>
        </w:rPr>
        <w:t>p</w:t>
      </w:r>
      <w:r w:rsidR="00896227" w:rsidRPr="00167A80">
        <w:rPr>
          <w:rFonts w:ascii="Calibri" w:hAnsi="Calibri" w:cstheme="minorBidi"/>
          <w:color w:val="000000" w:themeColor="text1"/>
          <w:sz w:val="22"/>
          <w:szCs w:val="22"/>
        </w:rPr>
        <w:t xml:space="preserve"> (DYF)</w:t>
      </w:r>
      <w:r w:rsidR="00D11A4E" w:rsidRPr="00167A80">
        <w:rPr>
          <w:rFonts w:ascii="Calibri" w:hAnsi="Calibri" w:cstheme="minorBidi"/>
          <w:color w:val="000000" w:themeColor="text1"/>
          <w:sz w:val="22"/>
          <w:szCs w:val="22"/>
        </w:rPr>
        <w:t>, and other awards, as appropriate</w:t>
      </w:r>
      <w:r w:rsidRPr="00167A80">
        <w:rPr>
          <w:rFonts w:ascii="Calibri" w:hAnsi="Calibri" w:cstheme="minorBidi"/>
          <w:color w:val="000000" w:themeColor="text1"/>
          <w:sz w:val="22"/>
          <w:szCs w:val="22"/>
        </w:rPr>
        <w:t xml:space="preserve">. </w:t>
      </w:r>
      <w:r w:rsidR="00D11A4E" w:rsidRPr="00167A80">
        <w:rPr>
          <w:rFonts w:ascii="Calibri" w:hAnsi="Calibri" w:cstheme="minorBidi"/>
          <w:color w:val="000000" w:themeColor="text1"/>
          <w:sz w:val="22"/>
          <w:szCs w:val="22"/>
        </w:rPr>
        <w:t xml:space="preserve">Detailed information about the Graduate School’s various awards is available at </w:t>
      </w:r>
      <w:hyperlink r:id="rId46" w:history="1">
        <w:r w:rsidR="00732DE1" w:rsidRPr="005E094C">
          <w:rPr>
            <w:rStyle w:val="Hyperlink"/>
            <w:rFonts w:ascii="Calibri" w:hAnsi="Calibri" w:cstheme="minorBidi"/>
            <w:sz w:val="22"/>
            <w:szCs w:val="22"/>
          </w:rPr>
          <w:t>https://gradschool.unh.edu/research/fellowships-awards</w:t>
        </w:r>
      </w:hyperlink>
      <w:r w:rsidR="00ED56D3">
        <w:rPr>
          <w:rStyle w:val="Hyperlink"/>
          <w:rFonts w:ascii="Calibri" w:hAnsi="Calibri" w:cstheme="minorBidi"/>
          <w:sz w:val="22"/>
          <w:szCs w:val="22"/>
        </w:rPr>
        <w:t>.</w:t>
      </w:r>
    </w:p>
    <w:p w14:paraId="4472F645" w14:textId="77777777" w:rsidR="00732DE1" w:rsidRPr="00167A80" w:rsidRDefault="00732DE1" w:rsidP="00BF324B">
      <w:pPr>
        <w:pStyle w:val="Default"/>
        <w:rPr>
          <w:rFonts w:ascii="Calibri" w:hAnsi="Calibri" w:cstheme="minorBidi"/>
          <w:color w:val="000000" w:themeColor="text1"/>
          <w:sz w:val="22"/>
          <w:szCs w:val="22"/>
        </w:rPr>
      </w:pPr>
    </w:p>
    <w:p w14:paraId="57A66C6F" w14:textId="01C60F0C" w:rsidR="00270DC9" w:rsidRPr="00167A80" w:rsidRDefault="003B0B8D" w:rsidP="00BF324B">
      <w:pPr>
        <w:pStyle w:val="Default"/>
        <w:rPr>
          <w:rFonts w:ascii="Calibri" w:hAnsi="Calibri" w:cs="Times"/>
          <w:color w:val="000000" w:themeColor="text1"/>
          <w:lang w:eastAsia="ja-JP"/>
        </w:rPr>
      </w:pPr>
      <w:r>
        <w:rPr>
          <w:rFonts w:ascii="Calibri" w:hAnsi="Calibri" w:cs="Times"/>
          <w:noProof/>
          <w:color w:val="000000" w:themeColor="text1"/>
          <w:lang w:eastAsia="ja-JP"/>
        </w:rPr>
        <w:pict w14:anchorId="7EE5E723">
          <v:rect id="_x0000_i1029" alt="" style="width:468pt;height:.05pt;mso-width-percent:0;mso-height-percent:0;mso-width-percent:0;mso-height-percent:0" o:hralign="center" o:hrstd="t" o:hr="t" fillcolor="#aaa" stroked="f"/>
        </w:pict>
      </w:r>
    </w:p>
    <w:p w14:paraId="263C00EC" w14:textId="77777777" w:rsidR="00270DC9" w:rsidRPr="00167A80" w:rsidRDefault="00270DC9" w:rsidP="00BF324B">
      <w:pPr>
        <w:pStyle w:val="Default"/>
        <w:rPr>
          <w:rFonts w:ascii="Calibri" w:hAnsi="Calibri" w:cstheme="minorBidi"/>
          <w:color w:val="000000" w:themeColor="text1"/>
          <w:sz w:val="22"/>
          <w:szCs w:val="22"/>
        </w:rPr>
      </w:pPr>
    </w:p>
    <w:p w14:paraId="2EA164BB" w14:textId="220C6622" w:rsidR="000C6E86" w:rsidRPr="001E5E61" w:rsidRDefault="00E1427A" w:rsidP="001E5E61">
      <w:pPr>
        <w:pStyle w:val="Heading1"/>
        <w:spacing w:before="0" w:line="240" w:lineRule="auto"/>
        <w:rPr>
          <w:rFonts w:ascii="Calibri" w:hAnsi="Calibri"/>
          <w:color w:val="000000" w:themeColor="text1"/>
          <w:sz w:val="28"/>
          <w:szCs w:val="28"/>
        </w:rPr>
      </w:pPr>
      <w:bookmarkStart w:id="37" w:name="_Toc165300437"/>
      <w:bookmarkStart w:id="38" w:name="_Hlk166159406"/>
      <w:r w:rsidRPr="00167A80">
        <w:rPr>
          <w:rFonts w:ascii="Calibri" w:hAnsi="Calibri"/>
          <w:color w:val="000000" w:themeColor="text1"/>
          <w:sz w:val="28"/>
          <w:szCs w:val="28"/>
        </w:rPr>
        <w:t>4</w:t>
      </w:r>
      <w:r w:rsidR="00E974E6" w:rsidRPr="00167A80">
        <w:rPr>
          <w:rFonts w:ascii="Calibri" w:hAnsi="Calibri"/>
          <w:color w:val="000000" w:themeColor="text1"/>
          <w:sz w:val="28"/>
          <w:szCs w:val="28"/>
        </w:rPr>
        <w:t xml:space="preserve">. </w:t>
      </w:r>
      <w:r w:rsidR="000C6E86">
        <w:rPr>
          <w:rFonts w:ascii="Calibri" w:hAnsi="Calibri"/>
          <w:color w:val="000000" w:themeColor="text1"/>
          <w:sz w:val="28"/>
          <w:szCs w:val="28"/>
        </w:rPr>
        <w:t xml:space="preserve">Assistantship Appointments and </w:t>
      </w:r>
      <w:r w:rsidR="005B6B15" w:rsidRPr="00167A80">
        <w:rPr>
          <w:rFonts w:ascii="Calibri" w:hAnsi="Calibri"/>
          <w:color w:val="000000" w:themeColor="text1"/>
          <w:sz w:val="28"/>
          <w:szCs w:val="28"/>
        </w:rPr>
        <w:t xml:space="preserve">Financial </w:t>
      </w:r>
      <w:r w:rsidR="000C6E86">
        <w:rPr>
          <w:rFonts w:ascii="Calibri" w:hAnsi="Calibri"/>
          <w:color w:val="000000" w:themeColor="text1"/>
          <w:sz w:val="28"/>
          <w:szCs w:val="28"/>
        </w:rPr>
        <w:t>S</w:t>
      </w:r>
      <w:r w:rsidR="00D53DCF" w:rsidRPr="00167A80">
        <w:rPr>
          <w:rFonts w:ascii="Calibri" w:hAnsi="Calibri"/>
          <w:color w:val="000000" w:themeColor="text1"/>
          <w:sz w:val="28"/>
          <w:szCs w:val="28"/>
        </w:rPr>
        <w:t>upport</w:t>
      </w:r>
      <w:bookmarkEnd w:id="37"/>
      <w:r w:rsidR="003D0388" w:rsidRPr="00167A80">
        <w:rPr>
          <w:rFonts w:ascii="Calibri" w:hAnsi="Calibri"/>
          <w:color w:val="000000" w:themeColor="text1"/>
          <w:sz w:val="28"/>
          <w:szCs w:val="28"/>
        </w:rPr>
        <w:t xml:space="preserve"> </w:t>
      </w:r>
    </w:p>
    <w:p w14:paraId="2DDB29EF" w14:textId="4BE48C97" w:rsidR="001E5E61" w:rsidRPr="003A3A01" w:rsidRDefault="00270DC9" w:rsidP="001E5E61">
      <w:pPr>
        <w:pStyle w:val="Heading2"/>
        <w:rPr>
          <w:rFonts w:asciiTheme="minorHAnsi" w:hAnsiTheme="minorHAnsi"/>
          <w:color w:val="000000" w:themeColor="text1"/>
        </w:rPr>
      </w:pPr>
      <w:bookmarkStart w:id="39" w:name="_Toc165300438"/>
      <w:r w:rsidRPr="003A3A01">
        <w:rPr>
          <w:rFonts w:asciiTheme="minorHAnsi" w:hAnsiTheme="minorHAnsi"/>
          <w:color w:val="000000" w:themeColor="text1"/>
        </w:rPr>
        <w:t>General information</w:t>
      </w:r>
      <w:bookmarkEnd w:id="39"/>
    </w:p>
    <w:p w14:paraId="77D32E88" w14:textId="646095EC" w:rsidR="00712B03" w:rsidRPr="003A3A01" w:rsidRDefault="1D237820" w:rsidP="7A0C9CF4">
      <w:pPr>
        <w:tabs>
          <w:tab w:val="left" w:pos="720"/>
          <w:tab w:val="left" w:pos="1800"/>
          <w:tab w:val="left" w:pos="2340"/>
        </w:tabs>
      </w:pPr>
      <w:r w:rsidRPr="003A3A01">
        <w:rPr>
          <w:color w:val="000000" w:themeColor="text1"/>
        </w:rPr>
        <w:t xml:space="preserve">Students are usually admitted </w:t>
      </w:r>
      <w:r w:rsidR="20BC8C48" w:rsidRPr="003A3A01">
        <w:rPr>
          <w:color w:val="000000" w:themeColor="text1"/>
        </w:rPr>
        <w:t xml:space="preserve">to MCBS graduate program </w:t>
      </w:r>
      <w:r w:rsidRPr="003A3A01">
        <w:rPr>
          <w:color w:val="000000" w:themeColor="text1"/>
        </w:rPr>
        <w:t xml:space="preserve">with </w:t>
      </w:r>
      <w:r w:rsidR="12B45836" w:rsidRPr="003A3A01">
        <w:rPr>
          <w:color w:val="000000" w:themeColor="text1"/>
        </w:rPr>
        <w:t xml:space="preserve">financial </w:t>
      </w:r>
      <w:r w:rsidRPr="003A3A01">
        <w:rPr>
          <w:color w:val="000000" w:themeColor="text1"/>
        </w:rPr>
        <w:t>support</w:t>
      </w:r>
      <w:r w:rsidR="13BBD34B" w:rsidRPr="003A3A01">
        <w:rPr>
          <w:color w:val="000000" w:themeColor="text1"/>
        </w:rPr>
        <w:t>.</w:t>
      </w:r>
      <w:r w:rsidRPr="003A3A01">
        <w:rPr>
          <w:color w:val="000000" w:themeColor="text1"/>
        </w:rPr>
        <w:t xml:space="preserve"> </w:t>
      </w:r>
      <w:r w:rsidR="365E3062" w:rsidRPr="003A3A01">
        <w:rPr>
          <w:color w:val="000000" w:themeColor="text1"/>
        </w:rPr>
        <w:t>T</w:t>
      </w:r>
      <w:r w:rsidRPr="003A3A01">
        <w:rPr>
          <w:color w:val="000000" w:themeColor="text1"/>
        </w:rPr>
        <w:t>he terms of this assistantship support will be outlined in their letter of offer of admission.</w:t>
      </w:r>
      <w:r w:rsidRPr="003A3A01">
        <w:t xml:space="preserve"> Assistantships may be either for teaching or research. </w:t>
      </w:r>
    </w:p>
    <w:p w14:paraId="2D781E8F" w14:textId="686465FC" w:rsidR="00712B03" w:rsidRPr="003A3A01" w:rsidRDefault="1D237820" w:rsidP="7A0C9CF4">
      <w:pPr>
        <w:tabs>
          <w:tab w:val="left" w:pos="720"/>
          <w:tab w:val="left" w:pos="1800"/>
          <w:tab w:val="left" w:pos="2340"/>
        </w:tabs>
      </w:pPr>
      <w:r w:rsidRPr="003A3A01">
        <w:rPr>
          <w:b/>
          <w:bCs/>
        </w:rPr>
        <w:t>Teaching Assistantships (TA)</w:t>
      </w:r>
      <w:r w:rsidRPr="003A3A01">
        <w:t>, administered through the MCBS department, are a condition of most student admissions.</w:t>
      </w:r>
      <w:r w:rsidR="1A144256" w:rsidRPr="003A3A01">
        <w:t xml:space="preserve"> Students with teaching assistantships receive a stipend in connection with teaching responsibilities</w:t>
      </w:r>
      <w:r w:rsidR="25106BD5" w:rsidRPr="003A3A01">
        <w:t xml:space="preserve"> that are separate from their research work</w:t>
      </w:r>
      <w:r w:rsidR="1A144256" w:rsidRPr="003A3A01">
        <w:t>.</w:t>
      </w:r>
    </w:p>
    <w:p w14:paraId="0372D19A" w14:textId="59BB914B" w:rsidR="00712B03" w:rsidRPr="003A3A01" w:rsidRDefault="1D237820">
      <w:pPr>
        <w:tabs>
          <w:tab w:val="left" w:pos="720"/>
          <w:tab w:val="left" w:pos="1800"/>
          <w:tab w:val="left" w:pos="2340"/>
        </w:tabs>
      </w:pPr>
      <w:r w:rsidRPr="003A3A01">
        <w:rPr>
          <w:b/>
          <w:bCs/>
        </w:rPr>
        <w:t xml:space="preserve">Research assistantships (RA) </w:t>
      </w:r>
      <w:r w:rsidRPr="003A3A01">
        <w:t xml:space="preserve">are provided by research grants and contracts to individual faculty. </w:t>
      </w:r>
      <w:r w:rsidR="2AF072C0" w:rsidRPr="003A3A01">
        <w:t xml:space="preserve">Students with research assistantships receive a stipend in connection with their research work and typically do not have teaching responsibilities. </w:t>
      </w:r>
      <w:r w:rsidR="2ACA6EDC" w:rsidRPr="003A3A01">
        <w:t>RA</w:t>
      </w:r>
      <w:r w:rsidR="39CC2C45" w:rsidRPr="003A3A01">
        <w:t xml:space="preserve">s </w:t>
      </w:r>
      <w:r w:rsidRPr="003A3A01">
        <w:t xml:space="preserve">are not guaranteed and may be </w:t>
      </w:r>
      <w:r w:rsidR="48E8514D" w:rsidRPr="003A3A01">
        <w:t xml:space="preserve">discontinued </w:t>
      </w:r>
      <w:r w:rsidRPr="003A3A01">
        <w:t xml:space="preserve">if the funding </w:t>
      </w:r>
      <w:r w:rsidR="214D84C2" w:rsidRPr="003A3A01">
        <w:t>that supports the</w:t>
      </w:r>
      <w:r w:rsidR="214D84C2" w:rsidRPr="003A3A01">
        <w:rPr>
          <w:b/>
          <w:bCs/>
        </w:rPr>
        <w:t xml:space="preserve"> </w:t>
      </w:r>
      <w:r w:rsidR="214D84C2" w:rsidRPr="003A3A01">
        <w:t>RA position is not continued or renewed</w:t>
      </w:r>
      <w:r w:rsidR="05E46481" w:rsidRPr="003A3A01">
        <w:t>. In cases where a student’s RA support is no longer available, that student will typically switch to</w:t>
      </w:r>
      <w:r w:rsidR="1C7B65FC" w:rsidRPr="003A3A01">
        <w:t xml:space="preserve"> </w:t>
      </w:r>
      <w:r w:rsidR="05E46481" w:rsidRPr="003A3A01">
        <w:t>a TA appointment.</w:t>
      </w:r>
    </w:p>
    <w:p w14:paraId="233ED446" w14:textId="537AB8C3" w:rsidR="00712B03" w:rsidRPr="003A3A01" w:rsidRDefault="1D237820" w:rsidP="7A0C9CF4">
      <w:pPr>
        <w:tabs>
          <w:tab w:val="left" w:pos="720"/>
          <w:tab w:val="left" w:pos="1800"/>
          <w:tab w:val="left" w:pos="2340"/>
        </w:tabs>
      </w:pPr>
      <w:r w:rsidRPr="003A3A01">
        <w:t>Departmental support</w:t>
      </w:r>
      <w:r w:rsidR="52477A9E" w:rsidRPr="003A3A01">
        <w:t>s</w:t>
      </w:r>
      <w:r w:rsidRPr="003A3A01">
        <w:t xml:space="preserve"> for TAs are typically as follows:</w:t>
      </w:r>
    </w:p>
    <w:p w14:paraId="2157995E" w14:textId="1EF877DA" w:rsidR="00712B03" w:rsidRPr="003A3A01" w:rsidRDefault="00712B03" w:rsidP="00712B03">
      <w:pPr>
        <w:tabs>
          <w:tab w:val="left" w:pos="720"/>
          <w:tab w:val="left" w:pos="1800"/>
          <w:tab w:val="left" w:pos="2340"/>
        </w:tabs>
        <w:rPr>
          <w:rFonts w:cstheme="minorHAnsi"/>
        </w:rPr>
      </w:pPr>
      <w:r w:rsidRPr="003A3A01">
        <w:rPr>
          <w:rFonts w:cstheme="minorHAnsi"/>
          <w:u w:val="single"/>
        </w:rPr>
        <w:t>Duration</w:t>
      </w:r>
      <w:r w:rsidRPr="003A3A01">
        <w:rPr>
          <w:rFonts w:cstheme="minorHAnsi"/>
        </w:rPr>
        <w:t>: Master’s student – typically awarded for 2 years; Doctoral student – typically awarded for 3 years.  Continued support past the third year is available through individual research project grants and RA appointments.</w:t>
      </w:r>
    </w:p>
    <w:p w14:paraId="46458C83" w14:textId="7296990C" w:rsidR="00712B03" w:rsidRPr="003A3A01" w:rsidRDefault="00712B03" w:rsidP="00712B03">
      <w:pPr>
        <w:tabs>
          <w:tab w:val="left" w:pos="720"/>
          <w:tab w:val="left" w:pos="1800"/>
          <w:tab w:val="left" w:pos="2340"/>
        </w:tabs>
        <w:rPr>
          <w:rFonts w:cstheme="minorHAnsi"/>
        </w:rPr>
      </w:pPr>
      <w:r w:rsidRPr="003A3A01">
        <w:rPr>
          <w:rFonts w:cstheme="minorHAnsi"/>
          <w:u w:val="single"/>
        </w:rPr>
        <w:t>Change in program from M.S. to Ph.D.</w:t>
      </w:r>
      <w:r w:rsidRPr="003A3A01">
        <w:rPr>
          <w:rFonts w:cstheme="minorHAnsi"/>
        </w:rPr>
        <w:t>: A student supported by a teaching assistantship during an M.S. program will be provided one additional year of support if they pursue a doctoral degree within a program administered by MCBS</w:t>
      </w:r>
      <w:r w:rsidR="008D2290" w:rsidRPr="003A3A01">
        <w:rPr>
          <w:rFonts w:cstheme="minorHAnsi"/>
        </w:rPr>
        <w:t xml:space="preserve"> provided they change program without defending their M.S. degree</w:t>
      </w:r>
      <w:r w:rsidRPr="003A3A01">
        <w:rPr>
          <w:rFonts w:cstheme="minorHAnsi"/>
        </w:rPr>
        <w:t>.</w:t>
      </w:r>
    </w:p>
    <w:p w14:paraId="1C71FD7C" w14:textId="6FD26EB2" w:rsidR="00712B03" w:rsidRPr="003A3A01" w:rsidRDefault="1D237820" w:rsidP="7A0C9CF4">
      <w:pPr>
        <w:spacing w:after="0" w:line="240" w:lineRule="auto"/>
        <w:rPr>
          <w:color w:val="000000" w:themeColor="text1"/>
        </w:rPr>
      </w:pPr>
      <w:r w:rsidRPr="003A3A01">
        <w:rPr>
          <w:color w:val="000000" w:themeColor="text1"/>
          <w:u w:val="single"/>
        </w:rPr>
        <w:lastRenderedPageBreak/>
        <w:t>Summer stipend support</w:t>
      </w:r>
      <w:r w:rsidRPr="003A3A01">
        <w:rPr>
          <w:color w:val="000000" w:themeColor="text1"/>
        </w:rPr>
        <w:t xml:space="preserve">: </w:t>
      </w:r>
      <w:r w:rsidR="7578DE65" w:rsidRPr="003A3A01">
        <w:rPr>
          <w:color w:val="000000" w:themeColor="text1"/>
          <w:u w:val="single"/>
        </w:rPr>
        <w:t>A</w:t>
      </w:r>
      <w:r w:rsidRPr="003A3A01">
        <w:rPr>
          <w:color w:val="000000" w:themeColor="text1"/>
        </w:rPr>
        <w:t xml:space="preserve">s part of their eligibility to mentor students, </w:t>
      </w:r>
      <w:r w:rsidR="11CC71F4" w:rsidRPr="003A3A01">
        <w:rPr>
          <w:color w:val="000000" w:themeColor="text1"/>
        </w:rPr>
        <w:t xml:space="preserve">MCBS </w:t>
      </w:r>
      <w:r w:rsidRPr="003A3A01">
        <w:rPr>
          <w:color w:val="000000" w:themeColor="text1"/>
        </w:rPr>
        <w:t>faculty have committed to ensuring their students</w:t>
      </w:r>
      <w:r w:rsidR="4534B691" w:rsidRPr="003A3A01">
        <w:rPr>
          <w:color w:val="000000" w:themeColor="text1"/>
        </w:rPr>
        <w:t xml:space="preserve"> in good standing</w:t>
      </w:r>
      <w:r w:rsidR="6602AE32" w:rsidRPr="003A3A01">
        <w:rPr>
          <w:color w:val="000000" w:themeColor="text1"/>
        </w:rPr>
        <w:t xml:space="preserve"> </w:t>
      </w:r>
      <w:r w:rsidRPr="003A3A01">
        <w:rPr>
          <w:color w:val="000000" w:themeColor="text1"/>
        </w:rPr>
        <w:t>have summer stipend support</w:t>
      </w:r>
      <w:r w:rsidR="6295F433" w:rsidRPr="003A3A01">
        <w:rPr>
          <w:color w:val="000000" w:themeColor="text1"/>
        </w:rPr>
        <w:t>.</w:t>
      </w:r>
      <w:r w:rsidRPr="003A3A01">
        <w:rPr>
          <w:color w:val="000000" w:themeColor="text1"/>
        </w:rPr>
        <w:t xml:space="preserve"> </w:t>
      </w:r>
      <w:r w:rsidR="2623764D" w:rsidRPr="003A3A01">
        <w:rPr>
          <w:color w:val="000000" w:themeColor="text1"/>
        </w:rPr>
        <w:t>MCBS faculty</w:t>
      </w:r>
      <w:r w:rsidR="334F3174" w:rsidRPr="003A3A01">
        <w:rPr>
          <w:color w:val="000000" w:themeColor="text1"/>
        </w:rPr>
        <w:t xml:space="preserve"> </w:t>
      </w:r>
      <w:r w:rsidRPr="003A3A01">
        <w:rPr>
          <w:color w:val="000000" w:themeColor="text1"/>
        </w:rPr>
        <w:t xml:space="preserve">are obligated to cover </w:t>
      </w:r>
      <w:r w:rsidR="08982F96" w:rsidRPr="003A3A01">
        <w:rPr>
          <w:color w:val="000000" w:themeColor="text1"/>
        </w:rPr>
        <w:t>summer stipends</w:t>
      </w:r>
      <w:r w:rsidR="2B853BDB" w:rsidRPr="003A3A01">
        <w:rPr>
          <w:color w:val="000000" w:themeColor="text1"/>
        </w:rPr>
        <w:t xml:space="preserve"> </w:t>
      </w:r>
      <w:r w:rsidR="7BF3F9CA" w:rsidRPr="003A3A01">
        <w:rPr>
          <w:color w:val="000000" w:themeColor="text1"/>
        </w:rPr>
        <w:t xml:space="preserve">consistent with the level of support provided by a Summer TA Fellowship (STAF, see graduate school for current level) </w:t>
      </w:r>
      <w:r w:rsidR="45861AAF" w:rsidRPr="003A3A01">
        <w:rPr>
          <w:color w:val="000000" w:themeColor="text1"/>
        </w:rPr>
        <w:t xml:space="preserve">using their research </w:t>
      </w:r>
      <w:r w:rsidRPr="003A3A01">
        <w:rPr>
          <w:color w:val="000000" w:themeColor="text1"/>
        </w:rPr>
        <w:t>funds unless the student has secured their own funding. If a student is in good standing</w:t>
      </w:r>
      <w:r w:rsidR="61E48BB7" w:rsidRPr="003A3A01">
        <w:rPr>
          <w:color w:val="000000" w:themeColor="text1"/>
        </w:rPr>
        <w:t xml:space="preserve"> </w:t>
      </w:r>
      <w:r w:rsidRPr="003A3A01">
        <w:rPr>
          <w:color w:val="000000" w:themeColor="text1"/>
        </w:rPr>
        <w:t xml:space="preserve">but their advisor </w:t>
      </w:r>
      <w:proofErr w:type="spellStart"/>
      <w:r w:rsidR="441D69BA" w:rsidRPr="003A3A01">
        <w:rPr>
          <w:color w:val="000000" w:themeColor="text1"/>
        </w:rPr>
        <w:t>can not</w:t>
      </w:r>
      <w:proofErr w:type="spellEnd"/>
      <w:r w:rsidR="441D69BA" w:rsidRPr="003A3A01">
        <w:rPr>
          <w:color w:val="000000" w:themeColor="text1"/>
        </w:rPr>
        <w:t xml:space="preserve"> provide </w:t>
      </w:r>
      <w:r w:rsidRPr="003A3A01">
        <w:rPr>
          <w:color w:val="000000" w:themeColor="text1"/>
        </w:rPr>
        <w:t>grant support, the student</w:t>
      </w:r>
      <w:r w:rsidR="6318D16F" w:rsidRPr="003A3A01">
        <w:rPr>
          <w:color w:val="000000" w:themeColor="text1"/>
        </w:rPr>
        <w:t xml:space="preserve"> </w:t>
      </w:r>
      <w:r w:rsidRPr="003A3A01">
        <w:rPr>
          <w:color w:val="000000" w:themeColor="text1"/>
        </w:rPr>
        <w:t>should contact the</w:t>
      </w:r>
      <w:r w:rsidR="43095A7E" w:rsidRPr="003A3A01">
        <w:rPr>
          <w:color w:val="000000" w:themeColor="text1"/>
        </w:rPr>
        <w:t xml:space="preserve"> MCBS</w:t>
      </w:r>
      <w:r w:rsidRPr="003A3A01">
        <w:rPr>
          <w:color w:val="000000" w:themeColor="text1"/>
        </w:rPr>
        <w:t xml:space="preserve"> Administrative Assistant</w:t>
      </w:r>
      <w:r w:rsidR="5058324D" w:rsidRPr="003A3A01">
        <w:rPr>
          <w:color w:val="000000" w:themeColor="text1"/>
        </w:rPr>
        <w:t xml:space="preserve"> </w:t>
      </w:r>
      <w:r w:rsidRPr="003A3A01">
        <w:rPr>
          <w:color w:val="000000" w:themeColor="text1"/>
        </w:rPr>
        <w:t>to enquire about summer TA positions or other support mechanisms</w:t>
      </w:r>
      <w:r w:rsidR="66385BB7" w:rsidRPr="003A3A01">
        <w:rPr>
          <w:color w:val="000000" w:themeColor="text1"/>
        </w:rPr>
        <w:t>. Such students should</w:t>
      </w:r>
      <w:r w:rsidR="52D9212D" w:rsidRPr="003A3A01">
        <w:rPr>
          <w:color w:val="000000" w:themeColor="text1"/>
        </w:rPr>
        <w:t xml:space="preserve"> </w:t>
      </w:r>
      <w:r w:rsidRPr="003A3A01">
        <w:rPr>
          <w:color w:val="000000" w:themeColor="text1"/>
        </w:rPr>
        <w:t xml:space="preserve">also consult with the Graduate Program Coordinator </w:t>
      </w:r>
      <w:r w:rsidR="2AF37B01" w:rsidRPr="003A3A01">
        <w:rPr>
          <w:color w:val="000000" w:themeColor="text1"/>
        </w:rPr>
        <w:t>and/</w:t>
      </w:r>
      <w:r w:rsidRPr="003A3A01">
        <w:rPr>
          <w:color w:val="000000" w:themeColor="text1"/>
        </w:rPr>
        <w:t xml:space="preserve">or </w:t>
      </w:r>
      <w:r w:rsidR="66EBD35F" w:rsidRPr="003A3A01">
        <w:rPr>
          <w:color w:val="000000" w:themeColor="text1"/>
        </w:rPr>
        <w:t xml:space="preserve">Graduate Program </w:t>
      </w:r>
      <w:r w:rsidRPr="003A3A01">
        <w:rPr>
          <w:color w:val="000000" w:themeColor="text1"/>
        </w:rPr>
        <w:t>Facilitator.</w:t>
      </w:r>
    </w:p>
    <w:bookmarkEnd w:id="38"/>
    <w:p w14:paraId="590C2310" w14:textId="77777777" w:rsidR="003B0B79" w:rsidRPr="003A3A01" w:rsidRDefault="003B0B79" w:rsidP="00BF324B">
      <w:pPr>
        <w:spacing w:after="0" w:line="240" w:lineRule="auto"/>
        <w:rPr>
          <w:rFonts w:ascii="Calibri" w:hAnsi="Calibri"/>
          <w:color w:val="000000" w:themeColor="text1"/>
        </w:rPr>
      </w:pPr>
    </w:p>
    <w:p w14:paraId="21984DBB" w14:textId="77777777" w:rsidR="000C6E86" w:rsidRPr="00167A80" w:rsidRDefault="000C6E86" w:rsidP="000C6E86">
      <w:pPr>
        <w:pStyle w:val="Heading2"/>
        <w:spacing w:before="0" w:line="240" w:lineRule="auto"/>
        <w:rPr>
          <w:rFonts w:ascii="Calibri" w:hAnsi="Calibri"/>
          <w:color w:val="000000" w:themeColor="text1"/>
        </w:rPr>
      </w:pPr>
      <w:bookmarkStart w:id="40" w:name="_Toc165300439"/>
      <w:r w:rsidRPr="003A3A01">
        <w:rPr>
          <w:rFonts w:ascii="Calibri" w:hAnsi="Calibri"/>
          <w:color w:val="000000" w:themeColor="text1"/>
        </w:rPr>
        <w:t>UNH Graduate School Graduate Assistant handbook</w:t>
      </w:r>
      <w:bookmarkEnd w:id="40"/>
    </w:p>
    <w:p w14:paraId="6AEABA20" w14:textId="77777777" w:rsidR="000C6E86" w:rsidRPr="00167A80" w:rsidRDefault="000C6E86" w:rsidP="000C6E86">
      <w:pPr>
        <w:spacing w:after="0"/>
        <w:rPr>
          <w:color w:val="000000" w:themeColor="text1"/>
        </w:rPr>
      </w:pPr>
    </w:p>
    <w:p w14:paraId="49F34A7F" w14:textId="283CCC68" w:rsidR="000C6E86" w:rsidRDefault="000C6E86" w:rsidP="000C6E86">
      <w:pPr>
        <w:spacing w:after="0" w:line="240" w:lineRule="auto"/>
        <w:rPr>
          <w:rStyle w:val="Hyperlink"/>
          <w:rFonts w:ascii="Calibri" w:hAnsi="Calibri"/>
          <w:color w:val="000000" w:themeColor="text1"/>
        </w:rPr>
      </w:pPr>
      <w:r w:rsidRPr="00167A80">
        <w:rPr>
          <w:rFonts w:ascii="Calibri" w:hAnsi="Calibri" w:cs="Times New Roman"/>
          <w:color w:val="000000" w:themeColor="text1"/>
        </w:rPr>
        <w:t>The GA Handbook provides detailed information on registration requirements, policies, workload, and other critical topics related to assistantships</w:t>
      </w:r>
      <w:r w:rsidRPr="007E729A">
        <w:rPr>
          <w:rFonts w:ascii="Calibri" w:hAnsi="Calibri" w:cs="Times New Roman"/>
          <w:color w:val="000000" w:themeColor="text1"/>
        </w:rPr>
        <w:t>.</w:t>
      </w:r>
      <w:r w:rsidRPr="007E729A">
        <w:rPr>
          <w:rStyle w:val="Hyperlink"/>
          <w:rFonts w:ascii="Calibri" w:hAnsi="Calibri"/>
          <w:color w:val="000000" w:themeColor="text1"/>
          <w:u w:val="none"/>
        </w:rPr>
        <w:t xml:space="preserve"> The han</w:t>
      </w:r>
      <w:r w:rsidR="009A71BB">
        <w:rPr>
          <w:rStyle w:val="Hyperlink"/>
          <w:rFonts w:ascii="Calibri" w:hAnsi="Calibri"/>
          <w:color w:val="000000" w:themeColor="text1"/>
          <w:u w:val="none"/>
        </w:rPr>
        <w:t>d</w:t>
      </w:r>
      <w:r w:rsidRPr="007E729A">
        <w:rPr>
          <w:rStyle w:val="Hyperlink"/>
          <w:rFonts w:ascii="Calibri" w:hAnsi="Calibri"/>
          <w:color w:val="000000" w:themeColor="text1"/>
          <w:u w:val="none"/>
        </w:rPr>
        <w:t>book can be accessed through a link on the graduate school orientation page under graduate assistant documents</w:t>
      </w:r>
      <w:r>
        <w:rPr>
          <w:rStyle w:val="Hyperlink"/>
          <w:rFonts w:ascii="Calibri" w:hAnsi="Calibri"/>
          <w:color w:val="000000" w:themeColor="text1"/>
        </w:rPr>
        <w:t xml:space="preserve">: </w:t>
      </w:r>
      <w:hyperlink r:id="rId47" w:history="1">
        <w:r w:rsidRPr="00AA2523">
          <w:rPr>
            <w:rStyle w:val="Hyperlink"/>
            <w:rFonts w:ascii="Calibri" w:hAnsi="Calibri"/>
          </w:rPr>
          <w:t>https://gradschool.unh.edu/admissions/financial/graduate-assistant-orientation</w:t>
        </w:r>
      </w:hyperlink>
    </w:p>
    <w:p w14:paraId="69D13B26" w14:textId="0D4FEC46" w:rsidR="005B1F5D" w:rsidRPr="00167A80" w:rsidRDefault="005B1F5D" w:rsidP="00BF324B">
      <w:pPr>
        <w:spacing w:after="0" w:line="240" w:lineRule="auto"/>
        <w:rPr>
          <w:rFonts w:ascii="Calibri" w:hAnsi="Calibri"/>
          <w:color w:val="000000" w:themeColor="text1"/>
        </w:rPr>
      </w:pPr>
    </w:p>
    <w:p w14:paraId="34FA9AEB" w14:textId="7D18D848" w:rsidR="00B64CB6" w:rsidRPr="001C48EB" w:rsidRDefault="00E66956" w:rsidP="00BF324B">
      <w:pPr>
        <w:pStyle w:val="Heading2"/>
        <w:keepLines w:val="0"/>
        <w:spacing w:before="0" w:line="240" w:lineRule="auto"/>
        <w:rPr>
          <w:rFonts w:ascii="Calibri" w:hAnsi="Calibri"/>
          <w:i/>
          <w:color w:val="000000" w:themeColor="text1"/>
        </w:rPr>
      </w:pPr>
      <w:bookmarkStart w:id="41" w:name="_Toc165300440"/>
      <w:r w:rsidRPr="001C48EB">
        <w:rPr>
          <w:rFonts w:ascii="Calibri" w:hAnsi="Calibri"/>
          <w:color w:val="000000" w:themeColor="text1"/>
        </w:rPr>
        <w:t>Progr</w:t>
      </w:r>
      <w:r w:rsidR="00964538" w:rsidRPr="001C48EB">
        <w:rPr>
          <w:rFonts w:ascii="Calibri" w:hAnsi="Calibri"/>
          <w:color w:val="000000" w:themeColor="text1"/>
        </w:rPr>
        <w:t xml:space="preserve">am policies and </w:t>
      </w:r>
      <w:r w:rsidRPr="001C48EB">
        <w:rPr>
          <w:rFonts w:ascii="Calibri" w:hAnsi="Calibri"/>
          <w:color w:val="000000" w:themeColor="text1"/>
        </w:rPr>
        <w:t>expectation</w:t>
      </w:r>
      <w:r w:rsidR="00964538" w:rsidRPr="001C48EB">
        <w:rPr>
          <w:rFonts w:ascii="Calibri" w:hAnsi="Calibri"/>
          <w:color w:val="000000" w:themeColor="text1"/>
        </w:rPr>
        <w:t>s</w:t>
      </w:r>
      <w:bookmarkEnd w:id="41"/>
    </w:p>
    <w:p w14:paraId="538C4CA4" w14:textId="77777777" w:rsidR="0062085F" w:rsidRPr="00167A80" w:rsidRDefault="0062085F" w:rsidP="00BF324B">
      <w:pPr>
        <w:keepNext/>
        <w:spacing w:after="0" w:line="240" w:lineRule="auto"/>
        <w:rPr>
          <w:rFonts w:ascii="Calibri" w:hAnsi="Calibri" w:cs="Times New Roman"/>
          <w:color w:val="000000" w:themeColor="text1"/>
        </w:rPr>
      </w:pPr>
    </w:p>
    <w:p w14:paraId="31337D55" w14:textId="637487B8" w:rsidR="001C48EB" w:rsidRPr="00712B03" w:rsidRDefault="009D7A93" w:rsidP="001C48EB">
      <w:pPr>
        <w:tabs>
          <w:tab w:val="left" w:pos="720"/>
          <w:tab w:val="left" w:pos="1800"/>
          <w:tab w:val="left" w:pos="2340"/>
        </w:tabs>
        <w:rPr>
          <w:rFonts w:cstheme="minorHAnsi"/>
        </w:rPr>
      </w:pPr>
      <w:r w:rsidRPr="009D7A93">
        <w:rPr>
          <w:rFonts w:cstheme="minorHAnsi"/>
          <w:u w:val="single"/>
        </w:rPr>
        <w:t>Workload</w:t>
      </w:r>
      <w:r>
        <w:rPr>
          <w:rFonts w:cstheme="minorHAnsi"/>
        </w:rPr>
        <w:t xml:space="preserve">: </w:t>
      </w:r>
      <w:r w:rsidR="001C48EB" w:rsidRPr="00712B03">
        <w:rPr>
          <w:rFonts w:cstheme="minorHAnsi"/>
        </w:rPr>
        <w:t>Teaching Assistantships (TA) require up to 20 hours of teaching responsibilities every week of each semester</w:t>
      </w:r>
      <w:r w:rsidR="001C48EB">
        <w:rPr>
          <w:rFonts w:cstheme="minorHAnsi"/>
        </w:rPr>
        <w:t xml:space="preserve"> and could include one or more classes. TA assignments vary from teaching 1-3 laboratory sections, laboratory recitations, or lecture administrative assistance and grading</w:t>
      </w:r>
      <w:r w:rsidR="001C48EB" w:rsidRPr="00712B03">
        <w:rPr>
          <w:rFonts w:cstheme="minorHAnsi"/>
        </w:rPr>
        <w:t xml:space="preserve">. Research assistantships (RA) are provided by research grants and contracts to individual faculty. Research assistantships are not always guaranteed and may be terminated if the funding is not continued or renewed. </w:t>
      </w:r>
      <w:r>
        <w:rPr>
          <w:rFonts w:cstheme="minorHAnsi"/>
        </w:rPr>
        <w:t xml:space="preserve">Obligations under research assistantships should be discussed with the individual providing the support but should not include more than 20 hours per week effort </w:t>
      </w:r>
      <w:r w:rsidR="007E729A">
        <w:rPr>
          <w:rFonts w:cstheme="minorHAnsi"/>
        </w:rPr>
        <w:t>outside the area of the</w:t>
      </w:r>
      <w:r>
        <w:rPr>
          <w:rFonts w:cstheme="minorHAnsi"/>
        </w:rPr>
        <w:t xml:space="preserve"> thesis/dissertation</w:t>
      </w:r>
      <w:r w:rsidR="007E729A">
        <w:rPr>
          <w:rFonts w:cstheme="minorHAnsi"/>
        </w:rPr>
        <w:t xml:space="preserve"> research</w:t>
      </w:r>
      <w:r>
        <w:rPr>
          <w:rFonts w:cstheme="minorHAnsi"/>
        </w:rPr>
        <w:t>.</w:t>
      </w:r>
    </w:p>
    <w:p w14:paraId="7660CA47" w14:textId="515F773B" w:rsidR="005E2735" w:rsidRPr="0098487F" w:rsidRDefault="445F53E5" w:rsidP="7A0C9CF4">
      <w:pPr>
        <w:tabs>
          <w:tab w:val="left" w:pos="720"/>
          <w:tab w:val="left" w:pos="1800"/>
          <w:tab w:val="left" w:pos="2340"/>
        </w:tabs>
        <w:rPr>
          <w:b/>
          <w:bCs/>
        </w:rPr>
      </w:pPr>
      <w:r w:rsidRPr="7A0C9CF4">
        <w:rPr>
          <w:u w:val="single"/>
        </w:rPr>
        <w:t>Restriction on outside employment</w:t>
      </w:r>
      <w:r w:rsidRPr="7A0C9CF4">
        <w:t xml:space="preserve">: Students receiving either a teaching or research assistantship have a full-time commitment to </w:t>
      </w:r>
      <w:r w:rsidR="0135F355" w:rsidRPr="7A0C9CF4">
        <w:t>u</w:t>
      </w:r>
      <w:r w:rsidRPr="7A0C9CF4">
        <w:t xml:space="preserve">niversity activities.  Half of their time is to be spent on the assistantship activities (which may or may not be directly related to their research) and the remaining time is to be spent on the students’ classes and research leading to their degree.  </w:t>
      </w:r>
      <w:r w:rsidRPr="7A0C9CF4">
        <w:rPr>
          <w:i/>
          <w:iCs/>
        </w:rPr>
        <w:t xml:space="preserve">Outside employment is not permitted for </w:t>
      </w:r>
      <w:r w:rsidR="00DF6689">
        <w:rPr>
          <w:i/>
          <w:iCs/>
        </w:rPr>
        <w:t xml:space="preserve">full-time </w:t>
      </w:r>
      <w:r w:rsidRPr="7A0C9CF4">
        <w:rPr>
          <w:i/>
          <w:iCs/>
        </w:rPr>
        <w:t>students on assistantships and has a negative impact on progress towards the students’ degree and may jeopardize renewal of an Assistantship</w:t>
      </w:r>
      <w:r w:rsidR="00805D88">
        <w:rPr>
          <w:i/>
          <w:iCs/>
        </w:rPr>
        <w:t>.</w:t>
      </w:r>
    </w:p>
    <w:p w14:paraId="4F0A0F44" w14:textId="044CABED" w:rsidR="00A9710F" w:rsidRPr="00A9710F" w:rsidRDefault="00A9710F" w:rsidP="00A9710F">
      <w:pPr>
        <w:rPr>
          <w:rFonts w:cstheme="minorHAnsi"/>
        </w:rPr>
      </w:pPr>
      <w:r w:rsidRPr="00A9710F">
        <w:rPr>
          <w:rFonts w:cstheme="minorHAnsi"/>
          <w:color w:val="000000" w:themeColor="text1"/>
          <w:u w:val="single"/>
        </w:rPr>
        <w:t>Vacation time</w:t>
      </w:r>
      <w:r w:rsidRPr="00A9710F">
        <w:rPr>
          <w:rFonts w:cstheme="minorHAnsi"/>
          <w:color w:val="000000" w:themeColor="text1"/>
        </w:rPr>
        <w:t xml:space="preserve">: </w:t>
      </w:r>
      <w:r w:rsidRPr="00A9710F">
        <w:rPr>
          <w:rFonts w:cstheme="minorHAnsi"/>
        </w:rPr>
        <w:t xml:space="preserve">The amount and specific dates of vacation time are an individual matter between the student and the </w:t>
      </w:r>
      <w:r w:rsidR="007E729A">
        <w:rPr>
          <w:rFonts w:cstheme="minorHAnsi"/>
        </w:rPr>
        <w:t xml:space="preserve">faculty </w:t>
      </w:r>
      <w:r w:rsidRPr="00A9710F">
        <w:rPr>
          <w:rFonts w:cstheme="minorHAnsi"/>
        </w:rPr>
        <w:t>advisor.  Normally students are expected to use those times free from class working in the laboratory to further their degree work.</w:t>
      </w:r>
      <w:r w:rsidR="007E729A">
        <w:rPr>
          <w:rFonts w:cstheme="minorHAnsi"/>
        </w:rPr>
        <w:t xml:space="preserve"> Students can expect to take vacation or personal time that is in keeping with normal employment, which is typically a little as 2 weeks earned time or as much as 3 weeks.</w:t>
      </w:r>
    </w:p>
    <w:p w14:paraId="5A2392C4" w14:textId="4FF873E0" w:rsidR="00E66956" w:rsidRPr="00167A80" w:rsidRDefault="00E66956" w:rsidP="00BF324B">
      <w:pPr>
        <w:spacing w:after="0" w:line="240" w:lineRule="auto"/>
        <w:rPr>
          <w:rFonts w:ascii="Calibri" w:hAnsi="Calibri" w:cs="Times New Roman"/>
          <w:color w:val="000000" w:themeColor="text1"/>
        </w:rPr>
      </w:pPr>
    </w:p>
    <w:p w14:paraId="17548D18" w14:textId="2CD5A728" w:rsidR="00E35953" w:rsidRPr="001C48EB" w:rsidRDefault="00E35953" w:rsidP="00BF324B">
      <w:pPr>
        <w:pStyle w:val="Heading2"/>
        <w:spacing w:before="0" w:line="240" w:lineRule="auto"/>
        <w:rPr>
          <w:rFonts w:ascii="Calibri" w:hAnsi="Calibri"/>
          <w:color w:val="000000" w:themeColor="text1"/>
        </w:rPr>
      </w:pPr>
      <w:bookmarkStart w:id="42" w:name="_Toc165300441"/>
      <w:r w:rsidRPr="001C48EB">
        <w:rPr>
          <w:rFonts w:ascii="Calibri" w:hAnsi="Calibri"/>
          <w:color w:val="000000" w:themeColor="text1"/>
        </w:rPr>
        <w:t>Support for graduate student travel and research expenses</w:t>
      </w:r>
      <w:bookmarkEnd w:id="42"/>
    </w:p>
    <w:p w14:paraId="47494CF5" w14:textId="77777777" w:rsidR="00563752" w:rsidRPr="00167A80" w:rsidRDefault="00563752" w:rsidP="00BF324B">
      <w:pPr>
        <w:spacing w:after="0" w:line="240" w:lineRule="auto"/>
        <w:rPr>
          <w:rFonts w:ascii="Calibri" w:hAnsi="Calibri" w:cs="Times New Roman"/>
          <w:color w:val="000000" w:themeColor="text1"/>
        </w:rPr>
      </w:pPr>
    </w:p>
    <w:p w14:paraId="1D96FE31" w14:textId="18695B0B" w:rsidR="005E2735" w:rsidRDefault="0093525B" w:rsidP="00BF324B">
      <w:pPr>
        <w:spacing w:after="0" w:line="240" w:lineRule="auto"/>
        <w:rPr>
          <w:rFonts w:ascii="Calibri" w:hAnsi="Calibri" w:cs="Book Antiqua"/>
          <w:color w:val="000000" w:themeColor="text1"/>
        </w:rPr>
      </w:pPr>
      <w:r w:rsidRPr="004F0521">
        <w:rPr>
          <w:rFonts w:ascii="Calibri" w:hAnsi="Calibri" w:cs="Book Antiqua"/>
          <w:b/>
          <w:bCs/>
          <w:color w:val="000000" w:themeColor="text1"/>
        </w:rPr>
        <w:t xml:space="preserve">The </w:t>
      </w:r>
      <w:r w:rsidR="00A9710F" w:rsidRPr="004F0521">
        <w:rPr>
          <w:rFonts w:ascii="Calibri" w:hAnsi="Calibri" w:cs="Book Antiqua"/>
          <w:b/>
          <w:bCs/>
          <w:color w:val="000000" w:themeColor="text1"/>
        </w:rPr>
        <w:t xml:space="preserve">MCBS </w:t>
      </w:r>
      <w:r w:rsidRPr="004F0521">
        <w:rPr>
          <w:rFonts w:ascii="Calibri" w:hAnsi="Calibri" w:cs="Book Antiqua"/>
          <w:b/>
          <w:bCs/>
          <w:color w:val="000000" w:themeColor="text1"/>
        </w:rPr>
        <w:t>department</w:t>
      </w:r>
      <w:r>
        <w:rPr>
          <w:rFonts w:ascii="Calibri" w:hAnsi="Calibri" w:cs="Book Antiqua"/>
          <w:color w:val="000000" w:themeColor="text1"/>
        </w:rPr>
        <w:t xml:space="preserve"> </w:t>
      </w:r>
      <w:r w:rsidR="00A9710F">
        <w:rPr>
          <w:rFonts w:ascii="Calibri" w:hAnsi="Calibri" w:cs="Book Antiqua"/>
          <w:color w:val="000000" w:themeColor="text1"/>
        </w:rPr>
        <w:t>has</w:t>
      </w:r>
      <w:r>
        <w:rPr>
          <w:rFonts w:ascii="Calibri" w:hAnsi="Calibri" w:cs="Book Antiqua"/>
          <w:color w:val="000000" w:themeColor="text1"/>
        </w:rPr>
        <w:t xml:space="preserve"> limited funds to support students to attend a scientific conference where they present their research. Additional funds may be available for attending workshops or other enrichments.</w:t>
      </w:r>
    </w:p>
    <w:p w14:paraId="025B7B7A" w14:textId="7CF7E445" w:rsidR="00DF494F" w:rsidRPr="00167A80" w:rsidRDefault="00DF494F" w:rsidP="00BF324B">
      <w:pPr>
        <w:spacing w:after="0" w:line="240" w:lineRule="auto"/>
        <w:rPr>
          <w:rFonts w:ascii="Calibri" w:hAnsi="Calibri" w:cs="Times New Roman"/>
          <w:color w:val="000000" w:themeColor="text1"/>
        </w:rPr>
      </w:pPr>
    </w:p>
    <w:p w14:paraId="3098C4F4" w14:textId="5546D446" w:rsidR="0093525B" w:rsidRDefault="00DF494F" w:rsidP="00BF324B">
      <w:pPr>
        <w:pStyle w:val="ListParagraph"/>
        <w:spacing w:after="0" w:line="240" w:lineRule="auto"/>
        <w:ind w:left="0"/>
      </w:pPr>
      <w:r w:rsidRPr="00167A80">
        <w:rPr>
          <w:rFonts w:ascii="Calibri" w:hAnsi="Calibri" w:cs="Times New Roman"/>
          <w:b/>
          <w:color w:val="000000" w:themeColor="text1"/>
          <w:shd w:val="clear" w:color="auto" w:fill="FFFFFF"/>
        </w:rPr>
        <w:t>The Graduate School offers travel grants</w:t>
      </w:r>
      <w:r w:rsidRPr="00167A80">
        <w:rPr>
          <w:rFonts w:ascii="Calibri" w:hAnsi="Calibri" w:cs="Times New Roman"/>
          <w:color w:val="000000" w:themeColor="text1"/>
          <w:shd w:val="clear" w:color="auto" w:fill="FFFFFF"/>
        </w:rPr>
        <w:t xml:space="preserve"> </w:t>
      </w:r>
      <w:r w:rsidR="004C7E80" w:rsidRPr="00167A80">
        <w:rPr>
          <w:rFonts w:ascii="Calibri" w:hAnsi="Calibri" w:cs="Times New Roman"/>
          <w:color w:val="000000" w:themeColor="text1"/>
          <w:shd w:val="clear" w:color="auto" w:fill="FFFFFF"/>
        </w:rPr>
        <w:t>for</w:t>
      </w:r>
      <w:r w:rsidRPr="00167A80">
        <w:rPr>
          <w:rFonts w:ascii="Calibri" w:hAnsi="Calibri" w:cs="Times New Roman"/>
          <w:color w:val="000000" w:themeColor="text1"/>
          <w:shd w:val="clear" w:color="auto" w:fill="FFFFFF"/>
        </w:rPr>
        <w:t xml:space="preserve"> graduate studen</w:t>
      </w:r>
      <w:r w:rsidR="008F4535" w:rsidRPr="00167A80">
        <w:rPr>
          <w:rFonts w:ascii="Calibri" w:hAnsi="Calibri" w:cs="Times New Roman"/>
          <w:color w:val="000000" w:themeColor="text1"/>
          <w:shd w:val="clear" w:color="auto" w:fill="FFFFFF"/>
        </w:rPr>
        <w:t>ts</w:t>
      </w:r>
      <w:r w:rsidR="004C7E80" w:rsidRPr="00167A80">
        <w:rPr>
          <w:rFonts w:ascii="Calibri" w:hAnsi="Calibri" w:cs="Times New Roman"/>
          <w:color w:val="000000" w:themeColor="text1"/>
          <w:shd w:val="clear" w:color="auto" w:fill="FFFFFF"/>
        </w:rPr>
        <w:t xml:space="preserve"> who are</w:t>
      </w:r>
      <w:r w:rsidR="008F4535" w:rsidRPr="00167A80">
        <w:rPr>
          <w:rFonts w:ascii="Calibri" w:hAnsi="Calibri" w:cs="Times New Roman"/>
          <w:color w:val="000000" w:themeColor="text1"/>
          <w:shd w:val="clear" w:color="auto" w:fill="FFFFFF"/>
        </w:rPr>
        <w:t xml:space="preserve"> presenting papers and posters </w:t>
      </w:r>
      <w:r w:rsidRPr="00167A80">
        <w:rPr>
          <w:rFonts w:ascii="Calibri" w:hAnsi="Calibri" w:cs="Times New Roman"/>
          <w:color w:val="000000" w:themeColor="text1"/>
          <w:shd w:val="clear" w:color="auto" w:fill="FFFFFF"/>
        </w:rPr>
        <w:t xml:space="preserve">at professional meetings and </w:t>
      </w:r>
      <w:proofErr w:type="gramStart"/>
      <w:r w:rsidRPr="00167A80">
        <w:rPr>
          <w:rFonts w:ascii="Calibri" w:hAnsi="Calibri" w:cs="Times New Roman"/>
          <w:color w:val="000000" w:themeColor="text1"/>
          <w:shd w:val="clear" w:color="auto" w:fill="FFFFFF"/>
        </w:rPr>
        <w:t>conferences</w:t>
      </w:r>
      <w:r w:rsidR="00357326">
        <w:rPr>
          <w:rFonts w:ascii="Calibri" w:hAnsi="Calibri" w:cs="Times New Roman"/>
          <w:color w:val="000000" w:themeColor="text1"/>
          <w:shd w:val="clear" w:color="auto" w:fill="FFFFFF"/>
        </w:rPr>
        <w:t>, or</w:t>
      </w:r>
      <w:proofErr w:type="gramEnd"/>
      <w:r w:rsidRPr="00167A80">
        <w:rPr>
          <w:rFonts w:ascii="Calibri" w:hAnsi="Calibri" w:cs="Times New Roman"/>
          <w:color w:val="000000" w:themeColor="text1"/>
          <w:shd w:val="clear" w:color="auto" w:fill="FFFFFF"/>
        </w:rPr>
        <w:t xml:space="preserve"> attending professional development </w:t>
      </w:r>
      <w:r w:rsidR="00357326">
        <w:rPr>
          <w:rFonts w:ascii="Calibri" w:hAnsi="Calibri" w:cs="Times New Roman"/>
          <w:color w:val="000000" w:themeColor="text1"/>
          <w:shd w:val="clear" w:color="auto" w:fill="FFFFFF"/>
        </w:rPr>
        <w:t>programs</w:t>
      </w:r>
      <w:r w:rsidR="008F4535" w:rsidRPr="00167A80">
        <w:rPr>
          <w:rFonts w:ascii="Calibri" w:hAnsi="Calibri" w:cs="Times New Roman"/>
          <w:color w:val="000000" w:themeColor="text1"/>
          <w:shd w:val="clear" w:color="auto" w:fill="FFFFFF"/>
        </w:rPr>
        <w:t xml:space="preserve"> that will enhanc</w:t>
      </w:r>
      <w:r w:rsidRPr="00167A80">
        <w:rPr>
          <w:rFonts w:ascii="Calibri" w:hAnsi="Calibri" w:cs="Times New Roman"/>
          <w:color w:val="000000" w:themeColor="text1"/>
          <w:shd w:val="clear" w:color="auto" w:fill="FFFFFF"/>
        </w:rPr>
        <w:t xml:space="preserve">e their research. </w:t>
      </w:r>
      <w:hyperlink r:id="rId48" w:history="1">
        <w:r w:rsidR="0093525B" w:rsidRPr="005E094C">
          <w:rPr>
            <w:rStyle w:val="Hyperlink"/>
          </w:rPr>
          <w:t>https://gradschool.unh.edu/admissions/tuition-financial-aid/travel-grant-request-form</w:t>
        </w:r>
      </w:hyperlink>
    </w:p>
    <w:p w14:paraId="5B76FAD0" w14:textId="25A11B15" w:rsidR="009748E2" w:rsidRPr="00167A80" w:rsidRDefault="00DF494F" w:rsidP="00BF324B">
      <w:pPr>
        <w:pStyle w:val="ListParagraph"/>
        <w:spacing w:after="0" w:line="240" w:lineRule="auto"/>
        <w:ind w:left="0"/>
        <w:rPr>
          <w:rFonts w:ascii="Calibri" w:hAnsi="Calibri" w:cs="Times New Roman"/>
          <w:color w:val="000000" w:themeColor="text1"/>
          <w:shd w:val="clear" w:color="auto" w:fill="FFFFFF"/>
        </w:rPr>
      </w:pPr>
      <w:r w:rsidRPr="00167A80">
        <w:rPr>
          <w:rFonts w:ascii="Calibri" w:hAnsi="Calibri" w:cs="Times New Roman"/>
          <w:color w:val="000000" w:themeColor="text1"/>
          <w:shd w:val="clear" w:color="auto" w:fill="FFFFFF"/>
        </w:rPr>
        <w:t xml:space="preserve"> </w:t>
      </w:r>
    </w:p>
    <w:p w14:paraId="7BC2A107" w14:textId="562C5E75" w:rsidR="004F0521" w:rsidRDefault="004F0521" w:rsidP="00BF324B">
      <w:pPr>
        <w:pStyle w:val="ListParagraph"/>
        <w:spacing w:after="0" w:line="240" w:lineRule="auto"/>
        <w:ind w:left="0"/>
        <w:rPr>
          <w:rFonts w:ascii="Calibri" w:hAnsi="Calibri"/>
          <w:color w:val="000000" w:themeColor="text1"/>
          <w:shd w:val="clear" w:color="auto" w:fill="FFFFFF"/>
        </w:rPr>
      </w:pPr>
      <w:r w:rsidRPr="004F0521">
        <w:rPr>
          <w:rFonts w:ascii="Calibri" w:hAnsi="Calibri"/>
          <w:b/>
          <w:bCs/>
          <w:color w:val="000000" w:themeColor="text1"/>
          <w:shd w:val="clear" w:color="auto" w:fill="FFFFFF"/>
        </w:rPr>
        <w:t>The Christina Carr Travel Awards</w:t>
      </w:r>
      <w:r>
        <w:rPr>
          <w:rFonts w:ascii="Calibri" w:hAnsi="Calibri"/>
          <w:color w:val="000000" w:themeColor="text1"/>
          <w:shd w:val="clear" w:color="auto" w:fill="FFFFFF"/>
        </w:rPr>
        <w:t xml:space="preserve"> provide financial support for biochemistry PhD students who, as the first author, present their research in recognizable scientific conferences. </w:t>
      </w:r>
    </w:p>
    <w:p w14:paraId="7E80ED94" w14:textId="176794C2" w:rsidR="009748E2" w:rsidRDefault="004F0521" w:rsidP="00BF324B">
      <w:pPr>
        <w:pStyle w:val="ListParagraph"/>
        <w:spacing w:after="0" w:line="240" w:lineRule="auto"/>
        <w:ind w:left="0"/>
        <w:rPr>
          <w:rFonts w:ascii="Calibri" w:hAnsi="Calibri"/>
          <w:color w:val="000000" w:themeColor="text1"/>
          <w:shd w:val="clear" w:color="auto" w:fill="FFFFFF"/>
        </w:rPr>
      </w:pPr>
      <w:r>
        <w:rPr>
          <w:rFonts w:ascii="Calibri" w:hAnsi="Calibri"/>
          <w:color w:val="000000" w:themeColor="text1"/>
          <w:shd w:val="clear" w:color="auto" w:fill="FFFFFF"/>
        </w:rPr>
        <w:t xml:space="preserve"> </w:t>
      </w:r>
    </w:p>
    <w:p w14:paraId="7967CC9A" w14:textId="5F0835E4" w:rsidR="00D176D3" w:rsidRDefault="00D176D3" w:rsidP="00BF324B">
      <w:pPr>
        <w:pStyle w:val="ListParagraph"/>
        <w:spacing w:after="0" w:line="240" w:lineRule="auto"/>
        <w:ind w:left="0"/>
        <w:rPr>
          <w:rFonts w:ascii="Calibri" w:hAnsi="Calibri"/>
          <w:b/>
          <w:bCs/>
          <w:color w:val="000000" w:themeColor="text1"/>
          <w:shd w:val="clear" w:color="auto" w:fill="FFFFFF"/>
        </w:rPr>
      </w:pPr>
      <w:r w:rsidRPr="004F0521">
        <w:rPr>
          <w:rFonts w:ascii="Calibri" w:hAnsi="Calibri"/>
          <w:b/>
          <w:bCs/>
          <w:color w:val="000000" w:themeColor="text1"/>
          <w:shd w:val="clear" w:color="auto" w:fill="FFFFFF"/>
        </w:rPr>
        <w:t xml:space="preserve">The Christina Carr </w:t>
      </w:r>
      <w:r>
        <w:rPr>
          <w:rFonts w:ascii="Calibri" w:hAnsi="Calibri"/>
          <w:b/>
          <w:bCs/>
          <w:color w:val="000000" w:themeColor="text1"/>
          <w:shd w:val="clear" w:color="auto" w:fill="FFFFFF"/>
        </w:rPr>
        <w:t xml:space="preserve">Research Excellent Fellowship </w:t>
      </w:r>
      <w:r w:rsidR="009469B4" w:rsidRPr="009469B4">
        <w:rPr>
          <w:rFonts w:cstheme="minorHAnsi"/>
        </w:rPr>
        <w:t>acknowledges exceptional research accomplishments and is awarded annually to one outstanding PhD student in the Biochemistry Program</w:t>
      </w:r>
      <w:r w:rsidR="009469B4">
        <w:rPr>
          <w:rFonts w:cstheme="minorHAnsi"/>
        </w:rPr>
        <w:t>.</w:t>
      </w:r>
    </w:p>
    <w:p w14:paraId="3A25E3F2" w14:textId="77777777" w:rsidR="00D176D3" w:rsidRPr="00167A80" w:rsidRDefault="00D176D3" w:rsidP="00BF324B">
      <w:pPr>
        <w:pStyle w:val="ListParagraph"/>
        <w:spacing w:after="0" w:line="240" w:lineRule="auto"/>
        <w:ind w:left="0"/>
        <w:rPr>
          <w:rFonts w:ascii="Calibri" w:hAnsi="Calibri"/>
          <w:color w:val="000000" w:themeColor="text1"/>
          <w:shd w:val="clear" w:color="auto" w:fill="FFFFFF"/>
        </w:rPr>
      </w:pPr>
    </w:p>
    <w:p w14:paraId="0D818BCE" w14:textId="08FDB101" w:rsidR="000C41CF" w:rsidRPr="00167A80" w:rsidRDefault="000C41CF" w:rsidP="00BF324B">
      <w:pPr>
        <w:pStyle w:val="ListParagraph"/>
        <w:spacing w:after="0" w:line="240" w:lineRule="auto"/>
        <w:ind w:left="0"/>
        <w:rPr>
          <w:rFonts w:ascii="Calibri" w:hAnsi="Calibri"/>
          <w:color w:val="000000" w:themeColor="text1"/>
          <w:shd w:val="clear" w:color="auto" w:fill="FFFFFF"/>
        </w:rPr>
      </w:pPr>
      <w:r w:rsidRPr="00167A80">
        <w:rPr>
          <w:rFonts w:ascii="Calibri" w:hAnsi="Calibri"/>
          <w:color w:val="000000" w:themeColor="text1"/>
          <w:shd w:val="clear" w:color="auto" w:fill="FFFFFF"/>
        </w:rPr>
        <w:t>See “Useful links” below for more possibilities.</w:t>
      </w:r>
    </w:p>
    <w:p w14:paraId="13637C09" w14:textId="77777777" w:rsidR="00FA285C" w:rsidRPr="00167A80" w:rsidRDefault="00FA285C" w:rsidP="00BF324B">
      <w:pPr>
        <w:pStyle w:val="ListParagraph"/>
        <w:spacing w:after="0" w:line="240" w:lineRule="auto"/>
        <w:ind w:left="0"/>
        <w:rPr>
          <w:rFonts w:ascii="Calibri" w:hAnsi="Calibri"/>
          <w:color w:val="000000" w:themeColor="text1"/>
          <w:shd w:val="clear" w:color="auto" w:fill="FFFFFF"/>
        </w:rPr>
      </w:pPr>
    </w:p>
    <w:p w14:paraId="5AA26883" w14:textId="239061B4" w:rsidR="001E5E61" w:rsidRPr="001E5E61" w:rsidRDefault="00146118" w:rsidP="001E5E61">
      <w:pPr>
        <w:pStyle w:val="Heading2"/>
        <w:spacing w:before="0" w:line="240" w:lineRule="auto"/>
        <w:rPr>
          <w:rFonts w:ascii="Calibri" w:hAnsi="Calibri"/>
          <w:color w:val="000000" w:themeColor="text1"/>
          <w:sz w:val="24"/>
          <w:szCs w:val="24"/>
        </w:rPr>
      </w:pPr>
      <w:bookmarkStart w:id="43" w:name="_Toc165300442"/>
      <w:r w:rsidRPr="00E8235F">
        <w:rPr>
          <w:rFonts w:ascii="Calibri" w:hAnsi="Calibri"/>
          <w:color w:val="000000" w:themeColor="text1"/>
          <w:sz w:val="24"/>
          <w:szCs w:val="24"/>
        </w:rPr>
        <w:t>UNH Graduate School fellowships</w:t>
      </w:r>
      <w:bookmarkEnd w:id="43"/>
    </w:p>
    <w:p w14:paraId="4012D012" w14:textId="77777777" w:rsidR="001E5E61" w:rsidRDefault="001E5E61" w:rsidP="00712B03">
      <w:pPr>
        <w:pStyle w:val="Default"/>
        <w:rPr>
          <w:rFonts w:asciiTheme="minorHAnsi" w:hAnsiTheme="minorHAnsi" w:cstheme="minorHAnsi"/>
          <w:sz w:val="22"/>
          <w:szCs w:val="22"/>
          <w:u w:val="single"/>
        </w:rPr>
      </w:pPr>
    </w:p>
    <w:p w14:paraId="78610673" w14:textId="1FDC9957" w:rsidR="00712B03" w:rsidRPr="00A13AD0" w:rsidRDefault="00712B03" w:rsidP="00712B03">
      <w:pPr>
        <w:pStyle w:val="Default"/>
        <w:rPr>
          <w:rFonts w:asciiTheme="minorHAnsi" w:hAnsiTheme="minorHAnsi" w:cstheme="minorHAnsi"/>
          <w:color w:val="000000" w:themeColor="text1"/>
          <w:sz w:val="22"/>
          <w:szCs w:val="22"/>
        </w:rPr>
      </w:pPr>
      <w:r w:rsidRPr="00A13AD0">
        <w:rPr>
          <w:rFonts w:asciiTheme="minorHAnsi" w:hAnsiTheme="minorHAnsi" w:cstheme="minorHAnsi"/>
          <w:sz w:val="22"/>
          <w:szCs w:val="22"/>
          <w:u w:val="single"/>
        </w:rPr>
        <w:t>Summer TA Fellowships (STAF)</w:t>
      </w:r>
      <w:r w:rsidRPr="00A13AD0">
        <w:rPr>
          <w:rFonts w:asciiTheme="minorHAnsi" w:hAnsiTheme="minorHAnsi" w:cstheme="minorHAnsi"/>
          <w:sz w:val="22"/>
          <w:szCs w:val="22"/>
        </w:rPr>
        <w:t>.  These fellowships are for graduate students who held teaching assistantships during the previous academic year.  They are for summer study and are competitive</w:t>
      </w:r>
      <w:r w:rsidR="00ED56D3">
        <w:rPr>
          <w:rFonts w:asciiTheme="minorHAnsi" w:hAnsiTheme="minorHAnsi" w:cstheme="minorHAnsi"/>
          <w:sz w:val="22"/>
          <w:szCs w:val="22"/>
        </w:rPr>
        <w:t xml:space="preserve">, awarding on average </w:t>
      </w:r>
      <w:r w:rsidR="002E3C33">
        <w:rPr>
          <w:rFonts w:asciiTheme="minorHAnsi" w:hAnsiTheme="minorHAnsi" w:cstheme="minorHAnsi"/>
          <w:sz w:val="22"/>
          <w:szCs w:val="22"/>
        </w:rPr>
        <w:t>&lt;50%</w:t>
      </w:r>
      <w:r w:rsidRPr="00A13AD0">
        <w:rPr>
          <w:rFonts w:asciiTheme="minorHAnsi" w:hAnsiTheme="minorHAnsi" w:cstheme="minorHAnsi"/>
          <w:sz w:val="22"/>
          <w:szCs w:val="22"/>
        </w:rPr>
        <w:t>. Applications, including a research proposal</w:t>
      </w:r>
      <w:r w:rsidR="002E3C33">
        <w:rPr>
          <w:rFonts w:asciiTheme="minorHAnsi" w:hAnsiTheme="minorHAnsi" w:cstheme="minorHAnsi"/>
          <w:sz w:val="22"/>
          <w:szCs w:val="22"/>
        </w:rPr>
        <w:t>,</w:t>
      </w:r>
      <w:r w:rsidRPr="00A13AD0">
        <w:rPr>
          <w:rFonts w:asciiTheme="minorHAnsi" w:hAnsiTheme="minorHAnsi" w:cstheme="minorHAnsi"/>
          <w:sz w:val="22"/>
          <w:szCs w:val="22"/>
        </w:rPr>
        <w:t xml:space="preserve"> a self-evaluation of teaching,</w:t>
      </w:r>
      <w:r w:rsidR="002E3C33">
        <w:rPr>
          <w:rFonts w:asciiTheme="minorHAnsi" w:hAnsiTheme="minorHAnsi" w:cstheme="minorHAnsi"/>
          <w:sz w:val="22"/>
          <w:szCs w:val="22"/>
        </w:rPr>
        <w:t xml:space="preserve"> a CV and abstract</w:t>
      </w:r>
      <w:r w:rsidRPr="00A13AD0">
        <w:rPr>
          <w:rFonts w:asciiTheme="minorHAnsi" w:hAnsiTheme="minorHAnsi" w:cstheme="minorHAnsi"/>
          <w:sz w:val="22"/>
          <w:szCs w:val="22"/>
        </w:rPr>
        <w:t xml:space="preserve"> are due each January.</w:t>
      </w:r>
      <w:r w:rsidR="00ED56D3">
        <w:rPr>
          <w:rFonts w:asciiTheme="minorHAnsi" w:hAnsiTheme="minorHAnsi" w:cstheme="minorHAnsi"/>
          <w:sz w:val="22"/>
          <w:szCs w:val="22"/>
        </w:rPr>
        <w:t xml:space="preserve"> The graduate school typically ho</w:t>
      </w:r>
      <w:r w:rsidR="002E3C33">
        <w:rPr>
          <w:rFonts w:asciiTheme="minorHAnsi" w:hAnsiTheme="minorHAnsi" w:cstheme="minorHAnsi"/>
          <w:sz w:val="22"/>
          <w:szCs w:val="22"/>
        </w:rPr>
        <w:t>sts</w:t>
      </w:r>
      <w:r w:rsidR="00ED56D3">
        <w:rPr>
          <w:rFonts w:asciiTheme="minorHAnsi" w:hAnsiTheme="minorHAnsi" w:cstheme="minorHAnsi"/>
          <w:sz w:val="22"/>
          <w:szCs w:val="22"/>
        </w:rPr>
        <w:t xml:space="preserve"> workshop sessions on the applications in advance to help applicants write competitive proposals. </w:t>
      </w:r>
      <w:r w:rsidRPr="00A13AD0">
        <w:rPr>
          <w:rFonts w:asciiTheme="minorHAnsi" w:hAnsiTheme="minorHAnsi" w:cstheme="minorHAnsi"/>
          <w:sz w:val="22"/>
          <w:szCs w:val="22"/>
        </w:rPr>
        <w:t xml:space="preserve"> </w:t>
      </w:r>
      <w:r w:rsidR="002E3C33">
        <w:rPr>
          <w:rFonts w:asciiTheme="minorHAnsi" w:hAnsiTheme="minorHAnsi" w:cstheme="minorHAnsi"/>
          <w:sz w:val="22"/>
          <w:szCs w:val="22"/>
        </w:rPr>
        <w:t>Successful applicants who have received this award have carefully followed the guidelines and written proposals that allow the evaluators to easily identify all scored components of the application as described in the dropdown instructions under “Summer TA fellowship terms and awarding criteria”.  A well-written proposal should communicate the value of the work to a broader audience and the specific value of the project to the dissertation/thesis work, avoid jargon, include a timeline of activities, and utilize graphics (e.g. a graphical abstract, and visuals to explain methodological approaches)</w:t>
      </w:r>
      <w:r w:rsidR="002E3C33" w:rsidRPr="00A13AD0">
        <w:rPr>
          <w:rFonts w:asciiTheme="minorHAnsi" w:hAnsiTheme="minorHAnsi" w:cstheme="minorHAnsi"/>
          <w:sz w:val="22"/>
          <w:szCs w:val="22"/>
        </w:rPr>
        <w:t xml:space="preserve">. </w:t>
      </w:r>
      <w:r w:rsidRPr="00A13AD0">
        <w:rPr>
          <w:rFonts w:asciiTheme="minorHAnsi" w:hAnsiTheme="minorHAnsi" w:cstheme="minorHAnsi"/>
          <w:sz w:val="22"/>
          <w:szCs w:val="22"/>
        </w:rPr>
        <w:t xml:space="preserve">Letters of recommendation must be requested no later than the end of the first week in January, but the program coordinator may request notice at an earlier date. </w:t>
      </w:r>
      <w:r w:rsidR="00ED56D3">
        <w:rPr>
          <w:rFonts w:asciiTheme="minorHAnsi" w:hAnsiTheme="minorHAnsi" w:cstheme="minorHAnsi"/>
          <w:sz w:val="22"/>
          <w:szCs w:val="22"/>
        </w:rPr>
        <w:t>The applicant is responsible for making sure the letter writers have all the necessary information and documentation for completing their recommendations</w:t>
      </w:r>
      <w:r w:rsidRPr="00A13AD0">
        <w:rPr>
          <w:rFonts w:asciiTheme="minorHAnsi" w:hAnsiTheme="minorHAnsi" w:cstheme="minorHAnsi"/>
          <w:sz w:val="22"/>
          <w:szCs w:val="22"/>
        </w:rPr>
        <w:t xml:space="preserve">. The student must provide a copy of the research proposal and self-evaluation, as well as an additional questionnaire, to the </w:t>
      </w:r>
      <w:r w:rsidR="00224EDD">
        <w:rPr>
          <w:rFonts w:asciiTheme="minorHAnsi" w:hAnsiTheme="minorHAnsi" w:cstheme="minorHAnsi"/>
          <w:sz w:val="22"/>
          <w:szCs w:val="22"/>
        </w:rPr>
        <w:t>Biochemistry</w:t>
      </w:r>
      <w:r w:rsidRPr="00A13AD0">
        <w:rPr>
          <w:rFonts w:asciiTheme="minorHAnsi" w:hAnsiTheme="minorHAnsi" w:cstheme="minorHAnsi"/>
          <w:sz w:val="22"/>
          <w:szCs w:val="22"/>
        </w:rPr>
        <w:t xml:space="preserve"> program coordinator at the time of submission of the application</w:t>
      </w:r>
      <w:r w:rsidR="00ED56D3">
        <w:rPr>
          <w:rFonts w:asciiTheme="minorHAnsi" w:hAnsiTheme="minorHAnsi" w:cstheme="minorHAnsi"/>
          <w:sz w:val="22"/>
          <w:szCs w:val="22"/>
        </w:rPr>
        <w:t xml:space="preserve">. The coordinator also requires the student provide a brief worksheet summary of information. </w:t>
      </w:r>
      <w:hyperlink r:id="rId49" w:history="1">
        <w:r w:rsidRPr="00A13AD0">
          <w:rPr>
            <w:rStyle w:val="Hyperlink"/>
            <w:rFonts w:asciiTheme="minorHAnsi" w:hAnsiTheme="minorHAnsi" w:cstheme="minorHAnsi"/>
            <w:sz w:val="22"/>
            <w:szCs w:val="22"/>
          </w:rPr>
          <w:t>https://gradschool.unh.edu/research/fellowships-awards</w:t>
        </w:r>
      </w:hyperlink>
    </w:p>
    <w:p w14:paraId="5E25E57C" w14:textId="77777777" w:rsidR="00712B03" w:rsidRPr="00A13AD0" w:rsidRDefault="00712B03" w:rsidP="00712B03">
      <w:pPr>
        <w:pStyle w:val="Default"/>
        <w:ind w:left="1448"/>
        <w:rPr>
          <w:rFonts w:asciiTheme="minorHAnsi" w:hAnsiTheme="minorHAnsi" w:cstheme="minorHAnsi"/>
          <w:color w:val="000000" w:themeColor="text1"/>
          <w:sz w:val="22"/>
          <w:szCs w:val="22"/>
        </w:rPr>
      </w:pPr>
    </w:p>
    <w:p w14:paraId="192E2E1B" w14:textId="4173D1E2" w:rsidR="00C105D9" w:rsidRPr="00A13AD0" w:rsidRDefault="00712B03" w:rsidP="00712B03">
      <w:pPr>
        <w:pStyle w:val="Default"/>
        <w:rPr>
          <w:rFonts w:asciiTheme="minorHAnsi" w:hAnsiTheme="minorHAnsi" w:cstheme="minorHAnsi"/>
          <w:color w:val="000000" w:themeColor="text1"/>
          <w:sz w:val="22"/>
          <w:szCs w:val="22"/>
        </w:rPr>
      </w:pPr>
      <w:r w:rsidRPr="00A13AD0">
        <w:rPr>
          <w:rFonts w:asciiTheme="minorHAnsi" w:hAnsiTheme="minorHAnsi" w:cstheme="minorHAnsi"/>
          <w:sz w:val="22"/>
          <w:szCs w:val="22"/>
          <w:u w:val="single"/>
        </w:rPr>
        <w:t>Dissertation Year Fellowships (DYF)</w:t>
      </w:r>
      <w:r w:rsidRPr="00A13AD0">
        <w:rPr>
          <w:rFonts w:asciiTheme="minorHAnsi" w:hAnsiTheme="minorHAnsi" w:cstheme="minorHAnsi"/>
          <w:sz w:val="22"/>
          <w:szCs w:val="22"/>
        </w:rPr>
        <w:t xml:space="preserve">.  These competitive fellowships are made available by the Graduate School and are for the </w:t>
      </w:r>
      <w:r w:rsidRPr="00A13AD0">
        <w:rPr>
          <w:rFonts w:asciiTheme="minorHAnsi" w:hAnsiTheme="minorHAnsi" w:cstheme="minorHAnsi"/>
          <w:b/>
          <w:sz w:val="22"/>
          <w:szCs w:val="22"/>
          <w:u w:val="single"/>
        </w:rPr>
        <w:t>FINAL</w:t>
      </w:r>
      <w:r w:rsidRPr="00A13AD0">
        <w:rPr>
          <w:rFonts w:asciiTheme="minorHAnsi" w:hAnsiTheme="minorHAnsi" w:cstheme="minorHAnsi"/>
          <w:sz w:val="22"/>
          <w:szCs w:val="22"/>
        </w:rPr>
        <w:t xml:space="preserve"> year of doctoral study. Applications are typically due in mid-January. The student must request letters of recommendation from faculty no later than early-December.</w:t>
      </w:r>
      <w:r w:rsidRPr="00A13AD0">
        <w:rPr>
          <w:rFonts w:asciiTheme="minorHAnsi" w:hAnsiTheme="minorHAnsi" w:cstheme="minorHAnsi"/>
          <w:color w:val="000000" w:themeColor="text1"/>
          <w:sz w:val="22"/>
          <w:szCs w:val="22"/>
        </w:rPr>
        <w:t xml:space="preserve"> </w:t>
      </w:r>
      <w:hyperlink r:id="rId50" w:history="1">
        <w:r w:rsidRPr="00A13AD0">
          <w:rPr>
            <w:rStyle w:val="Hyperlink"/>
            <w:rFonts w:asciiTheme="minorHAnsi" w:hAnsiTheme="minorHAnsi" w:cstheme="minorHAnsi"/>
            <w:sz w:val="22"/>
            <w:szCs w:val="22"/>
          </w:rPr>
          <w:t>https://gradschool.unh.edu/research/fellowships-awards</w:t>
        </w:r>
      </w:hyperlink>
    </w:p>
    <w:p w14:paraId="5016E3CE" w14:textId="77777777" w:rsidR="00C105D9" w:rsidRPr="00712B03" w:rsidRDefault="00C105D9" w:rsidP="00357326">
      <w:pPr>
        <w:pStyle w:val="Default"/>
        <w:rPr>
          <w:rFonts w:asciiTheme="minorHAnsi" w:hAnsiTheme="minorHAnsi" w:cstheme="minorHAnsi"/>
          <w:color w:val="000000" w:themeColor="text1"/>
          <w:sz w:val="22"/>
          <w:szCs w:val="22"/>
        </w:rPr>
      </w:pPr>
    </w:p>
    <w:p w14:paraId="3D928E9B" w14:textId="20C1F34C" w:rsidR="00712B03" w:rsidRPr="0098487F" w:rsidRDefault="00712B03" w:rsidP="0098487F">
      <w:pPr>
        <w:pStyle w:val="Heading2"/>
        <w:rPr>
          <w:rFonts w:asciiTheme="minorHAnsi" w:hAnsiTheme="minorHAnsi" w:cstheme="minorHAnsi"/>
          <w:color w:val="000000" w:themeColor="text1"/>
        </w:rPr>
      </w:pPr>
      <w:bookmarkStart w:id="44" w:name="_Toc165300443"/>
      <w:r w:rsidRPr="0098487F">
        <w:rPr>
          <w:rFonts w:asciiTheme="minorHAnsi" w:hAnsiTheme="minorHAnsi" w:cstheme="minorHAnsi"/>
          <w:color w:val="000000" w:themeColor="text1"/>
        </w:rPr>
        <w:t>Other fellowships and financial aid</w:t>
      </w:r>
      <w:bookmarkEnd w:id="44"/>
    </w:p>
    <w:p w14:paraId="1485F8E5" w14:textId="77777777" w:rsidR="00FA285C" w:rsidRPr="00712B03" w:rsidRDefault="00FA285C" w:rsidP="00BF324B">
      <w:pPr>
        <w:pStyle w:val="ListParagraph"/>
        <w:spacing w:after="0" w:line="240" w:lineRule="auto"/>
        <w:ind w:left="0"/>
        <w:rPr>
          <w:rFonts w:cstheme="minorHAnsi"/>
          <w:color w:val="000000" w:themeColor="text1"/>
          <w:shd w:val="clear" w:color="auto" w:fill="FFFFFF"/>
        </w:rPr>
      </w:pPr>
    </w:p>
    <w:p w14:paraId="492C8609" w14:textId="77777777" w:rsidR="00712B03" w:rsidRPr="00712B03" w:rsidRDefault="00712B03" w:rsidP="00712B03">
      <w:pPr>
        <w:rPr>
          <w:rFonts w:cstheme="minorHAnsi"/>
        </w:rPr>
      </w:pPr>
      <w:r w:rsidRPr="00712B03">
        <w:rPr>
          <w:rFonts w:cstheme="minorHAnsi"/>
          <w:u w:val="single"/>
        </w:rPr>
        <w:t>Federally Funded Fellowships</w:t>
      </w:r>
      <w:r w:rsidRPr="00712B03">
        <w:rPr>
          <w:rFonts w:cstheme="minorHAnsi"/>
        </w:rPr>
        <w:t>.  These are primarily for U.S. citizens.  The stipend varies and includes a tuition waiver.  The National Institutes of Health (NIH) and the National Science Foundation (NSF) are two federal agencies which sponsor these fellowships.  Qualified students are urged to apply. Contact the Graduate School or Research Development and Communication Office for information.</w:t>
      </w:r>
    </w:p>
    <w:p w14:paraId="4C1ED365" w14:textId="4C4A546C" w:rsidR="00712B03" w:rsidRPr="00712B03" w:rsidRDefault="00712B03" w:rsidP="00712B03">
      <w:pPr>
        <w:rPr>
          <w:rFonts w:cstheme="minorHAnsi"/>
        </w:rPr>
      </w:pPr>
      <w:r w:rsidRPr="00712B03">
        <w:rPr>
          <w:rFonts w:cstheme="minorHAnsi"/>
          <w:u w:val="single"/>
        </w:rPr>
        <w:lastRenderedPageBreak/>
        <w:t xml:space="preserve">Other Fellowships. </w:t>
      </w:r>
      <w:r w:rsidRPr="00712B03">
        <w:rPr>
          <w:rFonts w:cstheme="minorHAnsi"/>
        </w:rPr>
        <w:t>In addition to teaching assistantships, students are strongly encouraged to</w:t>
      </w:r>
      <w:r w:rsidRPr="00712B03">
        <w:rPr>
          <w:rFonts w:cstheme="minorHAnsi"/>
          <w:spacing w:val="1"/>
        </w:rPr>
        <w:t xml:space="preserve"> </w:t>
      </w:r>
      <w:r w:rsidRPr="00712B03">
        <w:rPr>
          <w:rFonts w:cstheme="minorHAnsi"/>
        </w:rPr>
        <w:t>seek additional fellowships to support their graduate training. These are commonly available at</w:t>
      </w:r>
      <w:r w:rsidRPr="00712B03">
        <w:rPr>
          <w:rFonts w:cstheme="minorHAnsi"/>
          <w:spacing w:val="-59"/>
        </w:rPr>
        <w:t xml:space="preserve"> </w:t>
      </w:r>
      <w:r w:rsidRPr="00712B03">
        <w:rPr>
          <w:rFonts w:cstheme="minorHAnsi"/>
        </w:rPr>
        <w:t>the University, State and Federal levels. In addition, there are many competitive funding</w:t>
      </w:r>
      <w:r w:rsidRPr="00712B03">
        <w:rPr>
          <w:rFonts w:cstheme="minorHAnsi"/>
          <w:spacing w:val="1"/>
        </w:rPr>
        <w:t xml:space="preserve"> </w:t>
      </w:r>
      <w:r w:rsidRPr="00712B03">
        <w:rPr>
          <w:rFonts w:cstheme="minorHAnsi"/>
        </w:rPr>
        <w:t>opportunities</w:t>
      </w:r>
      <w:r w:rsidRPr="00712B03">
        <w:rPr>
          <w:rFonts w:cstheme="minorHAnsi"/>
          <w:spacing w:val="-2"/>
        </w:rPr>
        <w:t xml:space="preserve"> </w:t>
      </w:r>
      <w:r w:rsidRPr="00712B03">
        <w:rPr>
          <w:rFonts w:cstheme="minorHAnsi"/>
        </w:rPr>
        <w:t>available</w:t>
      </w:r>
      <w:r w:rsidRPr="00712B03">
        <w:rPr>
          <w:rFonts w:cstheme="minorHAnsi"/>
          <w:spacing w:val="-2"/>
        </w:rPr>
        <w:t xml:space="preserve"> </w:t>
      </w:r>
      <w:r w:rsidRPr="00712B03">
        <w:rPr>
          <w:rFonts w:cstheme="minorHAnsi"/>
        </w:rPr>
        <w:t>from</w:t>
      </w:r>
      <w:r w:rsidRPr="00712B03">
        <w:rPr>
          <w:rFonts w:cstheme="minorHAnsi"/>
          <w:spacing w:val="-1"/>
        </w:rPr>
        <w:t xml:space="preserve"> </w:t>
      </w:r>
      <w:r w:rsidRPr="00712B03">
        <w:rPr>
          <w:rFonts w:cstheme="minorHAnsi"/>
        </w:rPr>
        <w:t>discipline</w:t>
      </w:r>
      <w:r w:rsidRPr="00712B03">
        <w:rPr>
          <w:rFonts w:cstheme="minorHAnsi"/>
          <w:spacing w:val="-2"/>
        </w:rPr>
        <w:t xml:space="preserve"> </w:t>
      </w:r>
      <w:r w:rsidRPr="00712B03">
        <w:rPr>
          <w:rFonts w:cstheme="minorHAnsi"/>
        </w:rPr>
        <w:t>specific</w:t>
      </w:r>
      <w:r w:rsidRPr="00712B03">
        <w:rPr>
          <w:rFonts w:cstheme="minorHAnsi"/>
          <w:spacing w:val="-2"/>
        </w:rPr>
        <w:t xml:space="preserve"> </w:t>
      </w:r>
      <w:r w:rsidRPr="00712B03">
        <w:rPr>
          <w:rFonts w:cstheme="minorHAnsi"/>
        </w:rPr>
        <w:t>private</w:t>
      </w:r>
      <w:r w:rsidRPr="00712B03">
        <w:rPr>
          <w:rFonts w:cstheme="minorHAnsi"/>
          <w:spacing w:val="-1"/>
        </w:rPr>
        <w:t xml:space="preserve"> </w:t>
      </w:r>
      <w:r w:rsidRPr="00712B03">
        <w:rPr>
          <w:rFonts w:cstheme="minorHAnsi"/>
        </w:rPr>
        <w:t>foundations.</w:t>
      </w:r>
    </w:p>
    <w:p w14:paraId="3F393D83" w14:textId="55C1844E" w:rsidR="00712B03" w:rsidRPr="00B271AB" w:rsidRDefault="00712B03" w:rsidP="00B271AB">
      <w:pPr>
        <w:rPr>
          <w:rFonts w:cstheme="minorHAnsi"/>
        </w:rPr>
      </w:pPr>
      <w:r w:rsidRPr="00712B03">
        <w:rPr>
          <w:rFonts w:cstheme="minorHAnsi"/>
          <w:u w:val="single"/>
        </w:rPr>
        <w:t>Loans</w:t>
      </w:r>
      <w:r w:rsidRPr="00712B03">
        <w:rPr>
          <w:rFonts w:cstheme="minorHAnsi"/>
        </w:rPr>
        <w:t xml:space="preserve">.  Information on financial aid can be found at </w:t>
      </w:r>
      <w:hyperlink r:id="rId51" w:history="1">
        <w:r w:rsidRPr="00712B03">
          <w:rPr>
            <w:rStyle w:val="Hyperlink"/>
            <w:rFonts w:cstheme="minorHAnsi"/>
          </w:rPr>
          <w:t>http://financialaid.unh.edu/</w:t>
        </w:r>
      </w:hyperlink>
      <w:r w:rsidRPr="00712B03">
        <w:rPr>
          <w:rFonts w:cstheme="minorHAnsi"/>
        </w:rPr>
        <w:t xml:space="preserve">.  </w:t>
      </w:r>
      <w:r w:rsidR="00B271AB">
        <w:rPr>
          <w:rFonts w:cstheme="minorHAnsi"/>
        </w:rPr>
        <w:t>Apply by the priority deadline</w:t>
      </w:r>
      <w:r w:rsidRPr="00712B03">
        <w:rPr>
          <w:rFonts w:cstheme="minorHAnsi"/>
        </w:rPr>
        <w:t xml:space="preserve"> (</w:t>
      </w:r>
      <w:hyperlink r:id="rId52" w:history="1">
        <w:r w:rsidRPr="00712B03">
          <w:rPr>
            <w:rStyle w:val="Hyperlink"/>
            <w:rFonts w:cstheme="minorHAnsi"/>
          </w:rPr>
          <w:t>http://www.fafsa.ed.gov/</w:t>
        </w:r>
      </w:hyperlink>
      <w:r w:rsidRPr="00712B03">
        <w:rPr>
          <w:rFonts w:cstheme="minorHAnsi"/>
        </w:rPr>
        <w:t>).  For UNH loans, an eligible student is defined as a student who is registered for a degree.  There must be financial need and the loan, if awarded, must be used for educational purposes only.</w:t>
      </w:r>
    </w:p>
    <w:p w14:paraId="769149AE" w14:textId="4BC209A6" w:rsidR="00482E25" w:rsidRDefault="007F0E97" w:rsidP="0098487F">
      <w:pPr>
        <w:pStyle w:val="Heading2"/>
        <w:rPr>
          <w:rFonts w:ascii="Calibri" w:hAnsi="Calibri"/>
          <w:color w:val="000000" w:themeColor="text1"/>
          <w:sz w:val="24"/>
          <w:szCs w:val="24"/>
        </w:rPr>
      </w:pPr>
      <w:bookmarkStart w:id="45" w:name="_Toc165300444"/>
      <w:r w:rsidRPr="00167A80">
        <w:rPr>
          <w:rFonts w:ascii="Calibri" w:hAnsi="Calibri"/>
          <w:color w:val="000000" w:themeColor="text1"/>
          <w:sz w:val="24"/>
          <w:szCs w:val="24"/>
        </w:rPr>
        <w:t>Useful links</w:t>
      </w:r>
      <w:bookmarkEnd w:id="45"/>
      <w:r w:rsidR="00E66956" w:rsidRPr="00167A80">
        <w:rPr>
          <w:rFonts w:ascii="Calibri" w:hAnsi="Calibri"/>
          <w:color w:val="000000" w:themeColor="text1"/>
          <w:sz w:val="24"/>
          <w:szCs w:val="24"/>
        </w:rPr>
        <w:t xml:space="preserve"> </w:t>
      </w:r>
    </w:p>
    <w:p w14:paraId="06BD6061" w14:textId="77777777" w:rsidR="00FA285C" w:rsidRPr="00167A80" w:rsidRDefault="00FA285C" w:rsidP="00FA285C">
      <w:pPr>
        <w:spacing w:after="0"/>
        <w:rPr>
          <w:color w:val="000000" w:themeColor="text1"/>
        </w:rPr>
      </w:pPr>
    </w:p>
    <w:p w14:paraId="172C0B6D" w14:textId="2971A881" w:rsidR="00482E25" w:rsidRPr="00167A80" w:rsidRDefault="00482E25" w:rsidP="00FA285C">
      <w:pPr>
        <w:spacing w:after="0" w:line="240" w:lineRule="auto"/>
        <w:ind w:left="720" w:hanging="450"/>
        <w:rPr>
          <w:rFonts w:ascii="Calibri" w:hAnsi="Calibri" w:cs="Times New Roman"/>
          <w:color w:val="000000" w:themeColor="text1"/>
        </w:rPr>
      </w:pPr>
      <w:r w:rsidRPr="00167A80">
        <w:rPr>
          <w:rFonts w:ascii="Calibri" w:hAnsi="Calibri" w:cs="Times New Roman"/>
          <w:color w:val="000000" w:themeColor="text1"/>
        </w:rPr>
        <w:t>• UNH Graduate School information on Graduate Appointments</w:t>
      </w:r>
      <w:r w:rsidR="00357326">
        <w:rPr>
          <w:rFonts w:ascii="Calibri" w:hAnsi="Calibri" w:cs="Times New Roman"/>
          <w:color w:val="000000" w:themeColor="text1"/>
        </w:rPr>
        <w:t xml:space="preserve"> (scroll down): </w:t>
      </w:r>
      <w:hyperlink r:id="rId53" w:history="1">
        <w:r w:rsidR="00357326" w:rsidRPr="008C7CBF">
          <w:rPr>
            <w:rStyle w:val="Hyperlink"/>
            <w:rFonts w:ascii="Calibri" w:hAnsi="Calibri" w:cs="Times New Roman"/>
          </w:rPr>
          <w:t>https://catalog.unh.edu/graduate/general-information/fees-financial-support/</w:t>
        </w:r>
      </w:hyperlink>
      <w:r w:rsidR="00357326">
        <w:rPr>
          <w:rFonts w:ascii="Calibri" w:hAnsi="Calibri" w:cs="Times New Roman"/>
          <w:color w:val="000000" w:themeColor="text1"/>
        </w:rPr>
        <w:t xml:space="preserve"> </w:t>
      </w:r>
    </w:p>
    <w:p w14:paraId="420945E6" w14:textId="3A4C65F3" w:rsidR="00E80BE6" w:rsidRPr="00167A80" w:rsidRDefault="00482E25" w:rsidP="00FA285C">
      <w:pPr>
        <w:spacing w:after="0" w:line="240" w:lineRule="auto"/>
        <w:ind w:left="720" w:hanging="450"/>
        <w:rPr>
          <w:rFonts w:ascii="Calibri" w:hAnsi="Calibri" w:cs="Times New Roman"/>
          <w:color w:val="000000" w:themeColor="text1"/>
        </w:rPr>
      </w:pPr>
      <w:r w:rsidRPr="00167A80">
        <w:rPr>
          <w:rFonts w:ascii="Calibri" w:hAnsi="Calibri" w:cs="Times New Roman"/>
          <w:color w:val="000000" w:themeColor="text1"/>
        </w:rPr>
        <w:t>• UNH Graduate School information on fees and financial support</w:t>
      </w:r>
      <w:r w:rsidR="00357326">
        <w:rPr>
          <w:rFonts w:ascii="Calibri" w:hAnsi="Calibri" w:cs="Times New Roman"/>
          <w:color w:val="000000" w:themeColor="text1"/>
        </w:rPr>
        <w:t xml:space="preserve"> (scroll down): </w:t>
      </w:r>
      <w:hyperlink r:id="rId54" w:history="1">
        <w:r w:rsidR="00357326" w:rsidRPr="008C7CBF">
          <w:rPr>
            <w:rStyle w:val="Hyperlink"/>
            <w:rFonts w:ascii="Calibri" w:hAnsi="Calibri" w:cs="Times New Roman"/>
          </w:rPr>
          <w:t>https://catalog.unh.edu/graduate/general-information/fees-financial-support/</w:t>
        </w:r>
      </w:hyperlink>
      <w:r w:rsidR="00357326">
        <w:rPr>
          <w:rFonts w:ascii="Calibri" w:hAnsi="Calibri" w:cs="Times New Roman"/>
          <w:color w:val="000000" w:themeColor="text1"/>
        </w:rPr>
        <w:t xml:space="preserve"> </w:t>
      </w:r>
    </w:p>
    <w:p w14:paraId="303F7CE6" w14:textId="1BF83C92" w:rsidR="00C105D9" w:rsidRPr="00C105D9" w:rsidRDefault="00E80BE6" w:rsidP="00C105D9">
      <w:pPr>
        <w:spacing w:after="0" w:line="240" w:lineRule="auto"/>
        <w:ind w:left="720" w:hanging="450"/>
        <w:rPr>
          <w:rStyle w:val="Hyperlink"/>
          <w:color w:val="auto"/>
          <w:u w:val="none"/>
        </w:rPr>
      </w:pPr>
      <w:r w:rsidRPr="00167A80">
        <w:rPr>
          <w:rFonts w:ascii="Calibri" w:hAnsi="Calibri" w:cs="Times New Roman"/>
          <w:color w:val="000000" w:themeColor="text1"/>
        </w:rPr>
        <w:t xml:space="preserve">• </w:t>
      </w:r>
      <w:r w:rsidR="00625B66" w:rsidRPr="00167A80">
        <w:rPr>
          <w:rFonts w:ascii="Calibri" w:hAnsi="Calibri" w:cs="Times New Roman"/>
          <w:color w:val="000000" w:themeColor="text1"/>
        </w:rPr>
        <w:t xml:space="preserve">UNH Financial Aid Office: </w:t>
      </w:r>
      <w:hyperlink r:id="rId55" w:history="1">
        <w:r w:rsidR="00C105D9" w:rsidRPr="005E094C">
          <w:rPr>
            <w:rStyle w:val="Hyperlink"/>
          </w:rPr>
          <w:t>https://www.unh.edu/financialaid</w:t>
        </w:r>
      </w:hyperlink>
    </w:p>
    <w:p w14:paraId="05E2D344" w14:textId="323254B2" w:rsidR="00C105D9" w:rsidRDefault="00E80BE6" w:rsidP="00FA285C">
      <w:pPr>
        <w:spacing w:after="0" w:line="240" w:lineRule="auto"/>
        <w:ind w:left="720" w:hanging="450"/>
      </w:pPr>
      <w:r w:rsidRPr="00167A80">
        <w:rPr>
          <w:rStyle w:val="Hyperlink"/>
          <w:rFonts w:ascii="Calibri" w:hAnsi="Calibri" w:cs="Times New Roman"/>
          <w:color w:val="000000" w:themeColor="text1"/>
          <w:u w:val="none"/>
        </w:rPr>
        <w:t xml:space="preserve">• </w:t>
      </w:r>
      <w:r w:rsidR="004C7E80" w:rsidRPr="00167A80">
        <w:rPr>
          <w:rFonts w:ascii="Calibri" w:hAnsi="Calibri"/>
          <w:color w:val="000000" w:themeColor="text1"/>
        </w:rPr>
        <w:t xml:space="preserve">UNH Graduate School financial aid info </w:t>
      </w:r>
      <w:hyperlink r:id="rId56" w:history="1">
        <w:r w:rsidR="00C105D9" w:rsidRPr="005E094C">
          <w:rPr>
            <w:rStyle w:val="Hyperlink"/>
          </w:rPr>
          <w:t>https://gradschool.unh.edu/admissions/financial</w:t>
        </w:r>
      </w:hyperlink>
    </w:p>
    <w:p w14:paraId="18266E37" w14:textId="018002C2" w:rsidR="00C105D9" w:rsidRDefault="00E80BE6" w:rsidP="00FA285C">
      <w:pPr>
        <w:spacing w:after="0" w:line="240" w:lineRule="auto"/>
        <w:ind w:left="720" w:hanging="450"/>
      </w:pPr>
      <w:r w:rsidRPr="00167A80">
        <w:rPr>
          <w:rStyle w:val="Hyperlink"/>
          <w:rFonts w:ascii="Calibri" w:hAnsi="Calibri" w:cs="Times New Roman"/>
          <w:color w:val="000000" w:themeColor="text1"/>
          <w:u w:val="none"/>
        </w:rPr>
        <w:t xml:space="preserve">• </w:t>
      </w:r>
      <w:r w:rsidR="00625B66" w:rsidRPr="00167A80">
        <w:rPr>
          <w:rFonts w:ascii="Calibri" w:hAnsi="Calibri" w:cs="Times New Roman"/>
          <w:color w:val="000000" w:themeColor="text1"/>
        </w:rPr>
        <w:t xml:space="preserve">UNH Office of National Fellowships: </w:t>
      </w:r>
      <w:hyperlink r:id="rId57" w:history="1">
        <w:r w:rsidR="00C105D9" w:rsidRPr="005E094C">
          <w:rPr>
            <w:rStyle w:val="Hyperlink"/>
          </w:rPr>
          <w:t>https://www.unh.edu/fellowships-office/</w:t>
        </w:r>
      </w:hyperlink>
    </w:p>
    <w:p w14:paraId="643158CA" w14:textId="6BA91CBE" w:rsidR="00C105D9" w:rsidRPr="00167A80" w:rsidRDefault="00E80BE6" w:rsidP="008B7510">
      <w:pPr>
        <w:spacing w:after="0" w:line="240" w:lineRule="auto"/>
        <w:ind w:left="720" w:hanging="450"/>
        <w:rPr>
          <w:rFonts w:ascii="Calibri" w:hAnsi="Calibri"/>
          <w:color w:val="000000" w:themeColor="text1"/>
        </w:rPr>
      </w:pPr>
      <w:r w:rsidRPr="00167A80">
        <w:rPr>
          <w:rFonts w:ascii="Calibri" w:hAnsi="Calibri" w:cs="Times New Roman"/>
          <w:color w:val="000000" w:themeColor="text1"/>
        </w:rPr>
        <w:t xml:space="preserve">• </w:t>
      </w:r>
      <w:r w:rsidR="009662DF" w:rsidRPr="00167A80">
        <w:rPr>
          <w:rFonts w:ascii="Calibri" w:hAnsi="Calibri" w:cs="Times New Roman"/>
          <w:color w:val="000000" w:themeColor="text1"/>
        </w:rPr>
        <w:t xml:space="preserve">UNH Graduate School Information on Dissertation Year Fellowships, Summer Teaching Assistant Fellowships and Travel Grants: </w:t>
      </w:r>
      <w:hyperlink r:id="rId58" w:history="1">
        <w:r w:rsidR="00C105D9" w:rsidRPr="005E094C">
          <w:rPr>
            <w:rStyle w:val="Hyperlink"/>
            <w:rFonts w:ascii="Calibri" w:hAnsi="Calibri"/>
          </w:rPr>
          <w:t>https://gradschool.unh.edu/research/fellowships-awards</w:t>
        </w:r>
      </w:hyperlink>
    </w:p>
    <w:p w14:paraId="7BBF65BD" w14:textId="15A4BB10" w:rsidR="00E80BE6" w:rsidRPr="00167A80" w:rsidRDefault="00E80BE6" w:rsidP="00FA285C">
      <w:pPr>
        <w:spacing w:after="0" w:line="240" w:lineRule="auto"/>
        <w:ind w:left="720" w:hanging="450"/>
        <w:rPr>
          <w:rFonts w:ascii="Calibri" w:hAnsi="Calibri"/>
          <w:color w:val="000000" w:themeColor="text1"/>
        </w:rPr>
      </w:pPr>
      <w:r w:rsidRPr="00167A80">
        <w:rPr>
          <w:rFonts w:ascii="Calibri" w:hAnsi="Calibri"/>
          <w:color w:val="000000" w:themeColor="text1"/>
        </w:rPr>
        <w:t xml:space="preserve">• </w:t>
      </w:r>
      <w:r w:rsidR="004C7E80" w:rsidRPr="00167A80">
        <w:rPr>
          <w:rFonts w:ascii="Calibri" w:hAnsi="Calibri"/>
          <w:color w:val="000000" w:themeColor="text1"/>
        </w:rPr>
        <w:t>UNH Research Office</w:t>
      </w:r>
      <w:r w:rsidR="007F0E97" w:rsidRPr="00167A80">
        <w:rPr>
          <w:rFonts w:ascii="Calibri" w:hAnsi="Calibri"/>
          <w:color w:val="000000" w:themeColor="text1"/>
        </w:rPr>
        <w:t xml:space="preserve"> </w:t>
      </w:r>
      <w:r w:rsidR="004C7E80" w:rsidRPr="00167A80">
        <w:rPr>
          <w:rFonts w:ascii="Calibri" w:hAnsi="Calibri"/>
          <w:color w:val="000000" w:themeColor="text1"/>
        </w:rPr>
        <w:t xml:space="preserve">links </w:t>
      </w:r>
      <w:r w:rsidR="007F0E97" w:rsidRPr="00167A80">
        <w:rPr>
          <w:rFonts w:ascii="Calibri" w:hAnsi="Calibri"/>
          <w:color w:val="000000" w:themeColor="text1"/>
        </w:rPr>
        <w:t>for grad students</w:t>
      </w:r>
      <w:r w:rsidR="00357326">
        <w:rPr>
          <w:rFonts w:ascii="Calibri" w:hAnsi="Calibri"/>
          <w:color w:val="000000" w:themeColor="text1"/>
        </w:rPr>
        <w:t xml:space="preserve">: </w:t>
      </w:r>
      <w:hyperlink r:id="rId59" w:history="1">
        <w:r w:rsidR="008B7510" w:rsidRPr="005E094C">
          <w:rPr>
            <w:rStyle w:val="Hyperlink"/>
            <w:rFonts w:ascii="Calibri" w:hAnsi="Calibri"/>
          </w:rPr>
          <w:t>https://www.unh.edu/research/resources-graduate-students-seeking-funding</w:t>
        </w:r>
      </w:hyperlink>
      <w:r w:rsidR="00357326">
        <w:rPr>
          <w:rFonts w:ascii="Calibri" w:hAnsi="Calibri"/>
          <w:color w:val="000000" w:themeColor="text1"/>
        </w:rPr>
        <w:t xml:space="preserve"> </w:t>
      </w:r>
    </w:p>
    <w:p w14:paraId="2B4D5A27" w14:textId="57DB9109" w:rsidR="00E80BE6" w:rsidRPr="00357326" w:rsidRDefault="00F949CF" w:rsidP="00FA285C">
      <w:pPr>
        <w:spacing w:after="0" w:line="240" w:lineRule="auto"/>
        <w:ind w:left="720" w:hanging="450"/>
        <w:rPr>
          <w:rFonts w:ascii="Calibri" w:hAnsi="Calibri" w:cs="Times New Roman"/>
          <w:color w:val="000000" w:themeColor="text1"/>
        </w:rPr>
      </w:pPr>
      <w:r w:rsidRPr="00167A80">
        <w:rPr>
          <w:rFonts w:ascii="Calibri" w:hAnsi="Calibri" w:cs="Book Antiqua"/>
          <w:color w:val="000000" w:themeColor="text1"/>
        </w:rPr>
        <w:t xml:space="preserve">• </w:t>
      </w:r>
      <w:r w:rsidRPr="00167A80">
        <w:rPr>
          <w:rFonts w:ascii="Calibri" w:hAnsi="Calibri" w:cs="Times New Roman"/>
          <w:color w:val="000000" w:themeColor="text1"/>
        </w:rPr>
        <w:t>UNH Research Office general advice about finding funding</w:t>
      </w:r>
      <w:r w:rsidR="00357326">
        <w:rPr>
          <w:rFonts w:ascii="Calibri" w:hAnsi="Calibri" w:cs="Times New Roman"/>
          <w:color w:val="000000" w:themeColor="text1"/>
        </w:rPr>
        <w:t xml:space="preserve">: </w:t>
      </w:r>
      <w:hyperlink r:id="rId60" w:history="1">
        <w:r w:rsidR="00357326" w:rsidRPr="008C7CBF">
          <w:rPr>
            <w:rStyle w:val="Hyperlink"/>
            <w:rFonts w:ascii="Calibri" w:hAnsi="Calibri" w:cs="Times New Roman"/>
          </w:rPr>
          <w:t>https://www.unh.edu/research/find-funding-0</w:t>
        </w:r>
      </w:hyperlink>
      <w:r w:rsidR="00357326">
        <w:rPr>
          <w:rFonts w:ascii="Calibri" w:hAnsi="Calibri" w:cs="Times New Roman"/>
          <w:color w:val="000000" w:themeColor="text1"/>
        </w:rPr>
        <w:t xml:space="preserve"> </w:t>
      </w:r>
      <w:r w:rsidR="00E80BE6" w:rsidRPr="00167A80">
        <w:rPr>
          <w:rFonts w:ascii="Calibri" w:hAnsi="Calibri" w:cs="Book Antiqua"/>
          <w:color w:val="000000" w:themeColor="text1"/>
        </w:rPr>
        <w:t xml:space="preserve"> </w:t>
      </w:r>
    </w:p>
    <w:p w14:paraId="144B4845" w14:textId="2A844A8B" w:rsidR="00A82D4A" w:rsidRPr="00167A80" w:rsidRDefault="00E80BE6" w:rsidP="00FA285C">
      <w:pPr>
        <w:spacing w:after="0" w:line="240" w:lineRule="auto"/>
        <w:ind w:left="720" w:hanging="450"/>
        <w:rPr>
          <w:rFonts w:ascii="Calibri" w:hAnsi="Calibri" w:cs="Book Antiqua"/>
          <w:color w:val="000000" w:themeColor="text1"/>
        </w:rPr>
      </w:pPr>
      <w:r w:rsidRPr="00167A80">
        <w:rPr>
          <w:rFonts w:ascii="Calibri" w:hAnsi="Calibri" w:cs="Times New Roman"/>
          <w:color w:val="000000" w:themeColor="text1"/>
        </w:rPr>
        <w:t xml:space="preserve">• </w:t>
      </w:r>
      <w:r w:rsidR="00733B50" w:rsidRPr="00167A80">
        <w:rPr>
          <w:rFonts w:ascii="Calibri" w:hAnsi="Calibri"/>
          <w:color w:val="000000" w:themeColor="text1"/>
        </w:rPr>
        <w:t xml:space="preserve">National Science Foundation </w:t>
      </w:r>
      <w:r w:rsidRPr="00167A80">
        <w:rPr>
          <w:rFonts w:ascii="Calibri" w:hAnsi="Calibri"/>
          <w:color w:val="000000" w:themeColor="text1"/>
        </w:rPr>
        <w:t xml:space="preserve">Graduate Research Fellowship Program </w:t>
      </w:r>
      <w:hyperlink r:id="rId61" w:history="1">
        <w:r w:rsidR="00357326" w:rsidRPr="008C7CBF">
          <w:rPr>
            <w:rStyle w:val="Hyperlink"/>
            <w:rFonts w:ascii="Calibri" w:hAnsi="Calibri"/>
          </w:rPr>
          <w:t>www.nsf.gov/funding/pgm_summ.jsp?pims_id=6201&amp;org=NSF</w:t>
        </w:r>
      </w:hyperlink>
      <w:r w:rsidR="00F949CF" w:rsidRPr="00167A80">
        <w:rPr>
          <w:rFonts w:ascii="Calibri" w:hAnsi="Calibri"/>
          <w:color w:val="000000" w:themeColor="text1"/>
        </w:rPr>
        <w:t xml:space="preserve"> </w:t>
      </w:r>
      <w:r w:rsidRPr="00167A80">
        <w:rPr>
          <w:rFonts w:ascii="Calibri" w:hAnsi="Calibri"/>
          <w:color w:val="000000" w:themeColor="text1"/>
        </w:rPr>
        <w:t>Very prestigious and very competitive; watch for announcements from the Graduate School about information sessions and proposal preparation support. Also track down the current UNH graduate students who’ve won them!</w:t>
      </w:r>
      <w:r w:rsidR="00A82D4A" w:rsidRPr="00167A80">
        <w:rPr>
          <w:rFonts w:ascii="Calibri" w:hAnsi="Calibri" w:cs="Book Antiqua"/>
          <w:color w:val="000000" w:themeColor="text1"/>
        </w:rPr>
        <w:t xml:space="preserve"> </w:t>
      </w:r>
    </w:p>
    <w:p w14:paraId="72AA28E1" w14:textId="77777777" w:rsidR="00FA285C" w:rsidRPr="00167A80" w:rsidRDefault="00FA285C" w:rsidP="00BF324B">
      <w:pPr>
        <w:spacing w:after="0" w:line="240" w:lineRule="auto"/>
        <w:ind w:left="360"/>
        <w:rPr>
          <w:rFonts w:ascii="Calibri" w:hAnsi="Calibri" w:cs="Book Antiqua"/>
          <w:color w:val="000000" w:themeColor="text1"/>
        </w:rPr>
      </w:pPr>
    </w:p>
    <w:p w14:paraId="5067BEAB" w14:textId="36C03B96" w:rsidR="0081144B" w:rsidRPr="000C6E86" w:rsidRDefault="003B0B8D" w:rsidP="00BF324B">
      <w:pPr>
        <w:spacing w:after="0" w:line="240" w:lineRule="auto"/>
        <w:rPr>
          <w:rFonts w:ascii="Calibri" w:hAnsi="Calibri" w:cs="Book Antiqua"/>
          <w:color w:val="000000" w:themeColor="text1"/>
        </w:rPr>
      </w:pPr>
      <w:r>
        <w:rPr>
          <w:rFonts w:ascii="Calibri" w:hAnsi="Calibri" w:cs="Times"/>
          <w:noProof/>
          <w:color w:val="000000" w:themeColor="text1"/>
          <w:lang w:eastAsia="ja-JP"/>
        </w:rPr>
        <w:pict w14:anchorId="7A2FF98E">
          <v:rect id="_x0000_i1028" alt="" style="width:468pt;height:.05pt;mso-width-percent:0;mso-height-percent:0;mso-width-percent:0;mso-height-percent:0" o:hralign="center" o:hrstd="t" o:hr="t" fillcolor="#aaa" stroked="f"/>
        </w:pict>
      </w:r>
    </w:p>
    <w:p w14:paraId="5B00E6C0" w14:textId="77777777" w:rsidR="005B6673" w:rsidRPr="00167A80" w:rsidRDefault="005B6673" w:rsidP="00BF324B">
      <w:pPr>
        <w:keepLines/>
        <w:spacing w:after="0" w:line="240" w:lineRule="auto"/>
        <w:rPr>
          <w:rFonts w:ascii="Calibri" w:hAnsi="Calibri"/>
          <w:color w:val="000000" w:themeColor="text1"/>
        </w:rPr>
      </w:pPr>
    </w:p>
    <w:p w14:paraId="6F7AEFFF" w14:textId="5E3BC9F9" w:rsidR="006123D6" w:rsidRPr="009D2A32" w:rsidRDefault="000C6E86" w:rsidP="009D2A32">
      <w:pPr>
        <w:pStyle w:val="Heading1"/>
        <w:spacing w:before="0" w:line="240" w:lineRule="auto"/>
        <w:rPr>
          <w:rFonts w:ascii="Calibri" w:hAnsi="Calibri"/>
          <w:color w:val="000000" w:themeColor="text1"/>
          <w:sz w:val="28"/>
          <w:szCs w:val="28"/>
        </w:rPr>
      </w:pPr>
      <w:bookmarkStart w:id="46" w:name="_Toc165300445"/>
      <w:r>
        <w:rPr>
          <w:rFonts w:ascii="Calibri" w:hAnsi="Calibri"/>
          <w:color w:val="000000" w:themeColor="text1"/>
          <w:sz w:val="28"/>
          <w:szCs w:val="28"/>
        </w:rPr>
        <w:t>5</w:t>
      </w:r>
      <w:r w:rsidR="00F018A6" w:rsidRPr="00167A80">
        <w:rPr>
          <w:rFonts w:ascii="Calibri" w:hAnsi="Calibri"/>
          <w:color w:val="000000" w:themeColor="text1"/>
          <w:sz w:val="28"/>
          <w:szCs w:val="28"/>
        </w:rPr>
        <w:t>. Information for New Students</w:t>
      </w:r>
      <w:bookmarkEnd w:id="46"/>
    </w:p>
    <w:p w14:paraId="12F1D267" w14:textId="128064C3" w:rsidR="009D7A93" w:rsidRPr="00A9710F" w:rsidRDefault="008B7510" w:rsidP="00A9710F">
      <w:pPr>
        <w:pStyle w:val="Heading2"/>
        <w:rPr>
          <w:rFonts w:asciiTheme="minorHAnsi" w:hAnsiTheme="minorHAnsi" w:cstheme="minorHAnsi"/>
          <w:color w:val="000000" w:themeColor="text1"/>
        </w:rPr>
      </w:pPr>
      <w:bookmarkStart w:id="47" w:name="_Toc165300446"/>
      <w:r w:rsidRPr="00A9710F">
        <w:rPr>
          <w:rFonts w:asciiTheme="minorHAnsi" w:hAnsiTheme="minorHAnsi" w:cstheme="minorHAnsi"/>
          <w:color w:val="000000" w:themeColor="text1"/>
        </w:rPr>
        <w:t>Laboratory Rotations</w:t>
      </w:r>
      <w:bookmarkEnd w:id="47"/>
      <w:r w:rsidRPr="00A9710F">
        <w:rPr>
          <w:rFonts w:asciiTheme="minorHAnsi" w:hAnsiTheme="minorHAnsi" w:cstheme="minorHAnsi"/>
          <w:color w:val="000000" w:themeColor="text1"/>
        </w:rPr>
        <w:t xml:space="preserve"> </w:t>
      </w:r>
      <w:r w:rsidR="00C4586A">
        <w:rPr>
          <w:rFonts w:asciiTheme="minorHAnsi" w:hAnsiTheme="minorHAnsi" w:cstheme="minorHAnsi"/>
          <w:color w:val="000000" w:themeColor="text1"/>
        </w:rPr>
        <w:t>(optional)</w:t>
      </w:r>
      <w:r w:rsidRPr="00A9710F">
        <w:rPr>
          <w:rFonts w:asciiTheme="minorHAnsi" w:hAnsiTheme="minorHAnsi" w:cstheme="minorHAnsi"/>
          <w:color w:val="000000" w:themeColor="text1"/>
        </w:rPr>
        <w:t xml:space="preserve"> </w:t>
      </w:r>
    </w:p>
    <w:p w14:paraId="2B7A5C64" w14:textId="069F47C3" w:rsidR="008B7510" w:rsidRPr="001B57C7" w:rsidRDefault="008B7510" w:rsidP="00384277">
      <w:pPr>
        <w:tabs>
          <w:tab w:val="left" w:pos="2340"/>
        </w:tabs>
        <w:jc w:val="both"/>
        <w:rPr>
          <w:rFonts w:cstheme="minorHAnsi"/>
        </w:rPr>
      </w:pPr>
      <w:r w:rsidRPr="001B57C7">
        <w:rPr>
          <w:rFonts w:cstheme="minorHAnsi"/>
        </w:rPr>
        <w:t xml:space="preserve">Incoming students may participate in two </w:t>
      </w:r>
      <w:r w:rsidR="00027F5B">
        <w:rPr>
          <w:rFonts w:cstheme="minorHAnsi"/>
        </w:rPr>
        <w:t xml:space="preserve">eight-week </w:t>
      </w:r>
      <w:r w:rsidRPr="001B57C7">
        <w:rPr>
          <w:rFonts w:cstheme="minorHAnsi"/>
        </w:rPr>
        <w:t xml:space="preserve">or three </w:t>
      </w:r>
      <w:r w:rsidR="00027F5B">
        <w:rPr>
          <w:rFonts w:cstheme="minorHAnsi"/>
        </w:rPr>
        <w:t>six</w:t>
      </w:r>
      <w:r w:rsidRPr="001B57C7">
        <w:rPr>
          <w:rFonts w:cstheme="minorHAnsi"/>
        </w:rPr>
        <w:t xml:space="preserve">-week rotations in </w:t>
      </w:r>
      <w:r w:rsidR="0009241C">
        <w:rPr>
          <w:rFonts w:cstheme="minorHAnsi"/>
        </w:rPr>
        <w:t>b</w:t>
      </w:r>
      <w:r w:rsidR="00224EDD">
        <w:rPr>
          <w:rFonts w:cstheme="minorHAnsi"/>
        </w:rPr>
        <w:t>iochemistry</w:t>
      </w:r>
      <w:r w:rsidRPr="001B57C7">
        <w:rPr>
          <w:rFonts w:cstheme="minorHAnsi"/>
        </w:rPr>
        <w:t xml:space="preserve"> faculty laboratories during their first semester of study.  The purpose of the rotation is to gain experience in the research conducted in that laboratory and help the student choose a thesis advisor. The rotation may involve a discrete short</w:t>
      </w:r>
      <w:r>
        <w:rPr>
          <w:rFonts w:cstheme="minorHAnsi"/>
        </w:rPr>
        <w:t>-</w:t>
      </w:r>
      <w:r w:rsidRPr="001B57C7">
        <w:rPr>
          <w:rFonts w:cstheme="minorHAnsi"/>
        </w:rPr>
        <w:t>term project, exposure to various projects in the lab, experience with techniques in the lab, or assisting with ongoing projects. The nature of the rotation and expectations should be discussed with the rotation advisor. Students are expected to complete rotations and choose a laboratory by the end of their first semester in the graduate program.</w:t>
      </w:r>
    </w:p>
    <w:p w14:paraId="13FA90CC" w14:textId="2D59B7CF" w:rsidR="00733046" w:rsidRPr="00E550F4" w:rsidRDefault="008B7510" w:rsidP="00384277">
      <w:pPr>
        <w:spacing w:after="0"/>
        <w:jc w:val="both"/>
        <w:rPr>
          <w:color w:val="000000" w:themeColor="text1"/>
        </w:rPr>
      </w:pPr>
      <w:r w:rsidRPr="001B57C7">
        <w:rPr>
          <w:rFonts w:cstheme="minorHAnsi"/>
        </w:rPr>
        <w:lastRenderedPageBreak/>
        <w:t xml:space="preserve">Conducting a rotation in a laboratory is not a guarantee that the faculty member will agree to serve as the student’s thesis advisor. The rotation also allows the prospective advisor to evaluate the student’s potential. Final selection of a research laboratory and thesis project requires mutual consent of both the faculty advisor and graduate student. Students are encouraged to discuss expectations and funding with the faculty mentor as part of the selection process. The </w:t>
      </w:r>
      <w:r w:rsidR="00224EDD">
        <w:rPr>
          <w:rFonts w:cstheme="minorHAnsi"/>
        </w:rPr>
        <w:t>Biochemistry</w:t>
      </w:r>
      <w:r w:rsidRPr="001B57C7">
        <w:rPr>
          <w:rFonts w:cstheme="minorHAnsi"/>
        </w:rPr>
        <w:t xml:space="preserve"> graduate coordinator oversees the process of selecting a research laboratory and advisor.</w:t>
      </w:r>
      <w:r>
        <w:rPr>
          <w:rFonts w:cstheme="minorHAnsi"/>
        </w:rPr>
        <w:t xml:space="preserve"> If an incoming student has not yet identified/been accepted by mentor, they should solicit advice from potential advisors</w:t>
      </w:r>
      <w:r w:rsidR="00C4586A">
        <w:rPr>
          <w:rFonts w:cstheme="minorHAnsi"/>
        </w:rPr>
        <w:t xml:space="preserve"> or the program coordinator</w:t>
      </w:r>
      <w:r>
        <w:rPr>
          <w:rFonts w:cstheme="minorHAnsi"/>
        </w:rPr>
        <w:t xml:space="preserve"> as to what courses are most appropriate.</w:t>
      </w:r>
    </w:p>
    <w:p w14:paraId="5A560AF6" w14:textId="385E5254" w:rsidR="006123D6" w:rsidRPr="00A9710F" w:rsidRDefault="00F018A6" w:rsidP="00A9710F">
      <w:pPr>
        <w:pStyle w:val="Heading2"/>
        <w:rPr>
          <w:rFonts w:asciiTheme="minorHAnsi" w:hAnsiTheme="minorHAnsi" w:cstheme="minorHAnsi"/>
          <w:iCs/>
          <w:color w:val="000000" w:themeColor="text1"/>
        </w:rPr>
      </w:pPr>
      <w:bookmarkStart w:id="48" w:name="_Toc165300447"/>
      <w:r w:rsidRPr="00A9710F">
        <w:rPr>
          <w:rFonts w:asciiTheme="minorHAnsi" w:hAnsiTheme="minorHAnsi" w:cstheme="minorHAnsi"/>
          <w:iCs/>
          <w:color w:val="000000" w:themeColor="text1"/>
        </w:rPr>
        <w:t>Initial advisor meeting</w:t>
      </w:r>
      <w:bookmarkEnd w:id="48"/>
      <w:r w:rsidRPr="00A9710F">
        <w:rPr>
          <w:rFonts w:asciiTheme="minorHAnsi" w:hAnsiTheme="minorHAnsi" w:cstheme="minorHAnsi"/>
          <w:iCs/>
          <w:color w:val="000000" w:themeColor="text1"/>
        </w:rPr>
        <w:t xml:space="preserve"> </w:t>
      </w:r>
    </w:p>
    <w:p w14:paraId="3534DCC8" w14:textId="3BE342CB" w:rsidR="00F018A6" w:rsidRPr="00831281" w:rsidRDefault="00992F68" w:rsidP="00BF324B">
      <w:pPr>
        <w:spacing w:after="0" w:line="240" w:lineRule="auto"/>
        <w:rPr>
          <w:rFonts w:cstheme="minorHAnsi"/>
          <w:iCs/>
          <w:color w:val="000000" w:themeColor="text1"/>
        </w:rPr>
      </w:pPr>
      <w:r w:rsidRPr="00831281">
        <w:rPr>
          <w:rFonts w:cstheme="minorHAnsi"/>
          <w:iCs/>
          <w:color w:val="000000" w:themeColor="text1"/>
        </w:rPr>
        <w:t xml:space="preserve">Students should meet with their advisor as </w:t>
      </w:r>
      <w:r w:rsidR="003D1C39" w:rsidRPr="00831281">
        <w:rPr>
          <w:rFonts w:cstheme="minorHAnsi"/>
          <w:iCs/>
          <w:color w:val="000000" w:themeColor="text1"/>
        </w:rPr>
        <w:t>soon</w:t>
      </w:r>
      <w:r w:rsidRPr="00831281">
        <w:rPr>
          <w:rFonts w:cstheme="minorHAnsi"/>
          <w:iCs/>
          <w:color w:val="000000" w:themeColor="text1"/>
        </w:rPr>
        <w:t xml:space="preserve"> as possible to discuss research plans, classes to take, </w:t>
      </w:r>
      <w:r w:rsidR="003D1C39" w:rsidRPr="00831281">
        <w:rPr>
          <w:rFonts w:cstheme="minorHAnsi"/>
          <w:iCs/>
          <w:color w:val="000000" w:themeColor="text1"/>
        </w:rPr>
        <w:t xml:space="preserve">training needs, and </w:t>
      </w:r>
      <w:r w:rsidRPr="00831281">
        <w:rPr>
          <w:rFonts w:cstheme="minorHAnsi"/>
          <w:iCs/>
          <w:color w:val="000000" w:themeColor="text1"/>
        </w:rPr>
        <w:t>teachi</w:t>
      </w:r>
      <w:r w:rsidR="003D1C39" w:rsidRPr="00831281">
        <w:rPr>
          <w:rFonts w:cstheme="minorHAnsi"/>
          <w:iCs/>
          <w:color w:val="000000" w:themeColor="text1"/>
        </w:rPr>
        <w:t>ng or assistantship obligations</w:t>
      </w:r>
      <w:r w:rsidRPr="00831281">
        <w:rPr>
          <w:rFonts w:cstheme="minorHAnsi"/>
          <w:iCs/>
          <w:color w:val="000000" w:themeColor="text1"/>
        </w:rPr>
        <w:t xml:space="preserve">. It’s a good idea to make </w:t>
      </w:r>
      <w:r w:rsidR="00FA62BE" w:rsidRPr="00831281">
        <w:rPr>
          <w:rFonts w:cstheme="minorHAnsi"/>
          <w:iCs/>
          <w:color w:val="000000" w:themeColor="text1"/>
        </w:rPr>
        <w:t>initial plans in writing, and review and update them as part of the annual (spring) progress review.</w:t>
      </w:r>
      <w:r w:rsidRPr="00831281">
        <w:rPr>
          <w:rFonts w:cstheme="minorHAnsi"/>
          <w:iCs/>
          <w:color w:val="000000" w:themeColor="text1"/>
        </w:rPr>
        <w:t xml:space="preserve"> It is critical for everyone to be clear – and on the same page – about expecta</w:t>
      </w:r>
      <w:r w:rsidR="003D1C39" w:rsidRPr="00831281">
        <w:rPr>
          <w:rFonts w:cstheme="minorHAnsi"/>
          <w:iCs/>
          <w:color w:val="000000" w:themeColor="text1"/>
        </w:rPr>
        <w:t>tions, and agree on how to manage communication, meetings, etc.</w:t>
      </w:r>
    </w:p>
    <w:p w14:paraId="409E8F62" w14:textId="77777777" w:rsidR="006123D6" w:rsidRPr="00831281" w:rsidRDefault="006123D6" w:rsidP="00BF324B">
      <w:pPr>
        <w:spacing w:after="0" w:line="240" w:lineRule="auto"/>
        <w:rPr>
          <w:rFonts w:cstheme="minorHAnsi"/>
          <w:iCs/>
          <w:color w:val="000000" w:themeColor="text1"/>
        </w:rPr>
      </w:pPr>
    </w:p>
    <w:p w14:paraId="6851710E" w14:textId="77CEC235" w:rsidR="003F6A18" w:rsidRPr="00831281" w:rsidRDefault="00962813" w:rsidP="00BF324B">
      <w:pPr>
        <w:pStyle w:val="Default"/>
        <w:rPr>
          <w:rFonts w:asciiTheme="minorHAnsi" w:hAnsiTheme="minorHAnsi" w:cstheme="minorHAnsi"/>
          <w:iCs/>
          <w:color w:val="000000" w:themeColor="text1"/>
          <w:sz w:val="22"/>
          <w:szCs w:val="22"/>
        </w:rPr>
      </w:pPr>
      <w:r w:rsidRPr="00831281">
        <w:rPr>
          <w:rFonts w:asciiTheme="minorHAnsi" w:hAnsiTheme="minorHAnsi" w:cstheme="minorHAnsi"/>
          <w:iCs/>
          <w:color w:val="000000" w:themeColor="text1"/>
          <w:sz w:val="22"/>
          <w:szCs w:val="22"/>
        </w:rPr>
        <w:t xml:space="preserve">The student and advisor should review the student’s educational </w:t>
      </w:r>
      <w:proofErr w:type="gramStart"/>
      <w:r w:rsidRPr="00831281">
        <w:rPr>
          <w:rFonts w:asciiTheme="minorHAnsi" w:hAnsiTheme="minorHAnsi" w:cstheme="minorHAnsi"/>
          <w:iCs/>
          <w:color w:val="000000" w:themeColor="text1"/>
          <w:sz w:val="22"/>
          <w:szCs w:val="22"/>
        </w:rPr>
        <w:t>background, and</w:t>
      </w:r>
      <w:proofErr w:type="gramEnd"/>
      <w:r w:rsidRPr="00831281">
        <w:rPr>
          <w:rFonts w:asciiTheme="minorHAnsi" w:hAnsiTheme="minorHAnsi" w:cstheme="minorHAnsi"/>
          <w:iCs/>
          <w:color w:val="000000" w:themeColor="text1"/>
          <w:sz w:val="22"/>
          <w:szCs w:val="22"/>
        </w:rPr>
        <w:t xml:space="preserve"> assess what coursework may be necessary to (1) correct any deficiencies; (2) provide a broad foundation in the student’s research area; (3) focus in on topics central to the intended research; and (4) learn specific tools and skills needed for the thesis project</w:t>
      </w:r>
      <w:r w:rsidR="008B7510" w:rsidRPr="00831281">
        <w:rPr>
          <w:rFonts w:asciiTheme="minorHAnsi" w:hAnsiTheme="minorHAnsi" w:cstheme="minorHAnsi"/>
          <w:iCs/>
          <w:color w:val="000000" w:themeColor="text1"/>
          <w:sz w:val="22"/>
          <w:szCs w:val="22"/>
        </w:rPr>
        <w:t xml:space="preserve"> and for their future goals</w:t>
      </w:r>
      <w:r w:rsidRPr="00831281">
        <w:rPr>
          <w:rFonts w:asciiTheme="minorHAnsi" w:hAnsiTheme="minorHAnsi" w:cstheme="minorHAnsi"/>
          <w:iCs/>
          <w:color w:val="000000" w:themeColor="text1"/>
          <w:sz w:val="22"/>
          <w:szCs w:val="22"/>
        </w:rPr>
        <w:t>.</w:t>
      </w:r>
    </w:p>
    <w:p w14:paraId="549B26B9" w14:textId="77777777" w:rsidR="00962813" w:rsidRPr="00831281" w:rsidRDefault="00962813" w:rsidP="00BF324B">
      <w:pPr>
        <w:pStyle w:val="Default"/>
        <w:rPr>
          <w:rFonts w:asciiTheme="minorHAnsi" w:hAnsiTheme="minorHAnsi" w:cstheme="minorHAnsi"/>
          <w:iCs/>
          <w:color w:val="000000" w:themeColor="text1"/>
          <w:sz w:val="22"/>
          <w:szCs w:val="22"/>
        </w:rPr>
      </w:pPr>
    </w:p>
    <w:p w14:paraId="1DEF7660" w14:textId="19F263BC" w:rsidR="006123D6" w:rsidRPr="00831281" w:rsidRDefault="003D1C39" w:rsidP="00BF324B">
      <w:pPr>
        <w:spacing w:after="0" w:line="240" w:lineRule="auto"/>
        <w:rPr>
          <w:rFonts w:cstheme="minorHAnsi"/>
          <w:iCs/>
          <w:color w:val="000000" w:themeColor="text1"/>
        </w:rPr>
      </w:pPr>
      <w:r w:rsidRPr="00831281">
        <w:rPr>
          <w:rFonts w:cstheme="minorHAnsi"/>
          <w:iCs/>
          <w:color w:val="000000" w:themeColor="text1"/>
        </w:rPr>
        <w:t xml:space="preserve">This meeting is also a good time to begin discussing possible committee members. Although the committee need not be formally established until the </w:t>
      </w:r>
      <w:r w:rsidR="001F0824" w:rsidRPr="00831281">
        <w:rPr>
          <w:rFonts w:cstheme="minorHAnsi"/>
          <w:iCs/>
          <w:color w:val="000000" w:themeColor="text1"/>
        </w:rPr>
        <w:t>end of the first</w:t>
      </w:r>
      <w:r w:rsidRPr="00831281">
        <w:rPr>
          <w:rFonts w:cstheme="minorHAnsi"/>
          <w:iCs/>
          <w:color w:val="000000" w:themeColor="text1"/>
        </w:rPr>
        <w:t xml:space="preserve"> semester, </w:t>
      </w:r>
      <w:r w:rsidR="00962813" w:rsidRPr="00831281">
        <w:rPr>
          <w:rFonts w:cstheme="minorHAnsi"/>
          <w:iCs/>
          <w:color w:val="000000" w:themeColor="text1"/>
        </w:rPr>
        <w:t>contacting and involving additional faculty (besides the advisor) as early as possible is helpful for both academic and research planning.</w:t>
      </w:r>
    </w:p>
    <w:p w14:paraId="069CF734" w14:textId="6367E24B" w:rsidR="006123D6" w:rsidRPr="00A9710F" w:rsidRDefault="003D1C39" w:rsidP="00A9710F">
      <w:pPr>
        <w:pStyle w:val="Heading2"/>
        <w:rPr>
          <w:rFonts w:asciiTheme="minorHAnsi" w:hAnsiTheme="minorHAnsi" w:cstheme="minorHAnsi"/>
          <w:iCs/>
          <w:color w:val="000000" w:themeColor="text1"/>
        </w:rPr>
      </w:pPr>
      <w:bookmarkStart w:id="49" w:name="_Toc165300448"/>
      <w:r w:rsidRPr="00A9710F">
        <w:rPr>
          <w:rFonts w:asciiTheme="minorHAnsi" w:hAnsiTheme="minorHAnsi" w:cstheme="minorHAnsi"/>
          <w:iCs/>
          <w:color w:val="000000" w:themeColor="text1"/>
        </w:rPr>
        <w:t>Starting research</w:t>
      </w:r>
      <w:bookmarkEnd w:id="49"/>
    </w:p>
    <w:p w14:paraId="6E7632C4" w14:textId="2F3717F0" w:rsidR="006123D6" w:rsidRPr="00FC3429" w:rsidRDefault="003D1C39" w:rsidP="006123D6">
      <w:pPr>
        <w:spacing w:after="0" w:line="240" w:lineRule="auto"/>
        <w:rPr>
          <w:rFonts w:cstheme="minorHAnsi"/>
          <w:iCs/>
          <w:color w:val="000000" w:themeColor="text1"/>
          <w:szCs w:val="24"/>
        </w:rPr>
      </w:pPr>
      <w:r w:rsidRPr="00FC3429">
        <w:rPr>
          <w:rFonts w:cstheme="minorHAnsi"/>
          <w:iCs/>
          <w:color w:val="000000" w:themeColor="text1"/>
          <w:szCs w:val="24"/>
        </w:rPr>
        <w:t xml:space="preserve">Incoming students are expected to begin some research during their first semester. This may be the initial stage of the thesis project, a pilot or exploratory </w:t>
      </w:r>
      <w:r w:rsidR="006123D6" w:rsidRPr="00FC3429">
        <w:rPr>
          <w:rFonts w:cstheme="minorHAnsi"/>
          <w:iCs/>
          <w:color w:val="000000" w:themeColor="text1"/>
          <w:szCs w:val="24"/>
        </w:rPr>
        <w:t>study</w:t>
      </w:r>
      <w:r w:rsidRPr="00FC3429">
        <w:rPr>
          <w:rFonts w:cstheme="minorHAnsi"/>
          <w:iCs/>
          <w:color w:val="000000" w:themeColor="text1"/>
          <w:szCs w:val="24"/>
        </w:rPr>
        <w:t xml:space="preserve">, or other work that will help the student learn important techniques or skills that will be useful </w:t>
      </w:r>
      <w:proofErr w:type="gramStart"/>
      <w:r w:rsidRPr="00FC3429">
        <w:rPr>
          <w:rFonts w:cstheme="minorHAnsi"/>
          <w:iCs/>
          <w:color w:val="000000" w:themeColor="text1"/>
          <w:szCs w:val="24"/>
        </w:rPr>
        <w:t>later on</w:t>
      </w:r>
      <w:proofErr w:type="gramEnd"/>
      <w:r w:rsidRPr="00FC3429">
        <w:rPr>
          <w:rFonts w:cstheme="minorHAnsi"/>
          <w:iCs/>
          <w:color w:val="000000" w:themeColor="text1"/>
          <w:szCs w:val="24"/>
        </w:rPr>
        <w:t>. Note that students must have completed the required training and documentation before working with vertebrate animal</w:t>
      </w:r>
      <w:r w:rsidR="005B6673" w:rsidRPr="00FC3429">
        <w:rPr>
          <w:rFonts w:cstheme="minorHAnsi"/>
          <w:iCs/>
          <w:color w:val="000000" w:themeColor="text1"/>
          <w:szCs w:val="24"/>
        </w:rPr>
        <w:t>s or in other regulated areas</w:t>
      </w:r>
      <w:r w:rsidRPr="00FC3429">
        <w:rPr>
          <w:rFonts w:cstheme="minorHAnsi"/>
          <w:iCs/>
          <w:color w:val="000000" w:themeColor="text1"/>
          <w:szCs w:val="24"/>
        </w:rPr>
        <w:t>.</w:t>
      </w:r>
    </w:p>
    <w:p w14:paraId="4F507843" w14:textId="71495A2A" w:rsidR="006123D6" w:rsidRPr="00A9710F" w:rsidRDefault="003D1C39" w:rsidP="00A9710F">
      <w:pPr>
        <w:pStyle w:val="Heading2"/>
        <w:rPr>
          <w:rFonts w:ascii="Calibri" w:hAnsi="Calibri"/>
          <w:color w:val="000000" w:themeColor="text1"/>
        </w:rPr>
      </w:pPr>
      <w:bookmarkStart w:id="50" w:name="_Toc165300449"/>
      <w:r w:rsidRPr="00167A80">
        <w:rPr>
          <w:rFonts w:ascii="Calibri" w:hAnsi="Calibri"/>
          <w:color w:val="000000" w:themeColor="text1"/>
        </w:rPr>
        <w:t>Registering for classes</w:t>
      </w:r>
      <w:bookmarkEnd w:id="50"/>
    </w:p>
    <w:p w14:paraId="63DC1BF6" w14:textId="35C25751" w:rsidR="00FA118D" w:rsidRDefault="00FA118D" w:rsidP="006123D6">
      <w:pPr>
        <w:spacing w:after="0" w:line="240" w:lineRule="auto"/>
      </w:pPr>
      <w:r w:rsidRPr="00167A80">
        <w:rPr>
          <w:rFonts w:ascii="Calibri" w:hAnsi="Calibri"/>
          <w:color w:val="000000" w:themeColor="text1"/>
        </w:rPr>
        <w:t>Registration information and deadlines</w:t>
      </w:r>
      <w:r w:rsidR="00861BB2">
        <w:rPr>
          <w:rFonts w:ascii="Calibri" w:hAnsi="Calibri"/>
          <w:color w:val="000000" w:themeColor="text1"/>
        </w:rPr>
        <w:t xml:space="preserve"> can be found on the Graduate School academic calendar</w:t>
      </w:r>
      <w:r w:rsidRPr="00167A80">
        <w:rPr>
          <w:rFonts w:ascii="Calibri" w:hAnsi="Calibri"/>
          <w:color w:val="000000" w:themeColor="text1"/>
        </w:rPr>
        <w:t>:</w:t>
      </w:r>
      <w:r w:rsidRPr="00167A80">
        <w:rPr>
          <w:rFonts w:ascii="Calibri" w:hAnsi="Calibri" w:cs="Times New Roman"/>
          <w:color w:val="000000" w:themeColor="text1"/>
        </w:rPr>
        <w:t xml:space="preserve"> </w:t>
      </w:r>
      <w:hyperlink r:id="rId62" w:history="1">
        <w:r w:rsidR="00861BB2" w:rsidRPr="005E094C">
          <w:rPr>
            <w:rStyle w:val="Hyperlink"/>
          </w:rPr>
          <w:t>https://gradschool.unh.edu/academics/graduate-school-academic-calendar</w:t>
        </w:r>
      </w:hyperlink>
    </w:p>
    <w:p w14:paraId="51A534D0" w14:textId="77777777" w:rsidR="006123D6" w:rsidRPr="00167A80" w:rsidRDefault="006123D6" w:rsidP="006123D6">
      <w:pPr>
        <w:spacing w:after="0" w:line="240" w:lineRule="auto"/>
        <w:rPr>
          <w:rFonts w:ascii="Calibri" w:hAnsi="Calibri"/>
          <w:color w:val="000000" w:themeColor="text1"/>
        </w:rPr>
      </w:pPr>
    </w:p>
    <w:p w14:paraId="7955B774" w14:textId="528FECBA" w:rsidR="00F81916" w:rsidRPr="00E550F4" w:rsidRDefault="00861BB2" w:rsidP="00BF324B">
      <w:pPr>
        <w:spacing w:after="0" w:line="240" w:lineRule="auto"/>
        <w:rPr>
          <w:rFonts w:ascii="Calibri" w:hAnsi="Calibri"/>
          <w:color w:val="00B050"/>
        </w:rPr>
      </w:pPr>
      <w:r>
        <w:rPr>
          <w:rFonts w:ascii="Calibri" w:hAnsi="Calibri"/>
          <w:color w:val="000000" w:themeColor="text1"/>
        </w:rPr>
        <w:t xml:space="preserve">Incoming </w:t>
      </w:r>
      <w:r w:rsidR="00ED1159">
        <w:rPr>
          <w:rFonts w:ascii="Calibri" w:hAnsi="Calibri"/>
          <w:color w:val="000000" w:themeColor="text1"/>
        </w:rPr>
        <w:t xml:space="preserve">graduate </w:t>
      </w:r>
      <w:r>
        <w:rPr>
          <w:rFonts w:ascii="Calibri" w:hAnsi="Calibri"/>
          <w:color w:val="000000" w:themeColor="text1"/>
        </w:rPr>
        <w:t>students</w:t>
      </w:r>
      <w:r w:rsidR="00FC3429">
        <w:rPr>
          <w:rFonts w:ascii="Calibri" w:hAnsi="Calibri"/>
          <w:color w:val="000000" w:themeColor="text1"/>
        </w:rPr>
        <w:t xml:space="preserve"> </w:t>
      </w:r>
      <w:r w:rsidR="00993C71">
        <w:rPr>
          <w:rFonts w:ascii="Calibri" w:hAnsi="Calibri"/>
          <w:color w:val="000000" w:themeColor="text1"/>
        </w:rPr>
        <w:t xml:space="preserve">in the </w:t>
      </w:r>
      <w:r w:rsidR="00FC3429">
        <w:rPr>
          <w:rFonts w:ascii="Calibri" w:hAnsi="Calibri"/>
          <w:color w:val="000000" w:themeColor="text1"/>
        </w:rPr>
        <w:t>biochemistry program</w:t>
      </w:r>
      <w:r>
        <w:rPr>
          <w:rFonts w:ascii="Calibri" w:hAnsi="Calibri"/>
          <w:color w:val="000000" w:themeColor="text1"/>
        </w:rPr>
        <w:t xml:space="preserve"> </w:t>
      </w:r>
      <w:r w:rsidR="00FC3429">
        <w:rPr>
          <w:rFonts w:ascii="Calibri" w:hAnsi="Calibri"/>
          <w:color w:val="000000" w:themeColor="text1"/>
        </w:rPr>
        <w:t>typically</w:t>
      </w:r>
      <w:r>
        <w:rPr>
          <w:rFonts w:ascii="Calibri" w:hAnsi="Calibri"/>
          <w:color w:val="000000" w:themeColor="text1"/>
        </w:rPr>
        <w:t xml:space="preserve"> enroll in </w:t>
      </w:r>
      <w:r w:rsidR="00FC3429">
        <w:rPr>
          <w:rFonts w:ascii="Calibri" w:hAnsi="Calibri"/>
          <w:color w:val="000000" w:themeColor="text1"/>
        </w:rPr>
        <w:t xml:space="preserve">BCHM 851, </w:t>
      </w:r>
      <w:r>
        <w:rPr>
          <w:rFonts w:ascii="Calibri" w:hAnsi="Calibri"/>
          <w:color w:val="000000" w:themeColor="text1"/>
        </w:rPr>
        <w:t>MCBS 997</w:t>
      </w:r>
      <w:r w:rsidR="00FC3429">
        <w:rPr>
          <w:rFonts w:ascii="Calibri" w:hAnsi="Calibri"/>
          <w:color w:val="000000" w:themeColor="text1"/>
        </w:rPr>
        <w:t xml:space="preserve"> and </w:t>
      </w:r>
      <w:r>
        <w:rPr>
          <w:rFonts w:ascii="Calibri" w:hAnsi="Calibri"/>
          <w:color w:val="000000" w:themeColor="text1"/>
        </w:rPr>
        <w:t xml:space="preserve">MCBS 901, and potentially </w:t>
      </w:r>
      <w:r w:rsidR="00FC3429">
        <w:rPr>
          <w:rFonts w:ascii="Calibri" w:hAnsi="Calibri"/>
          <w:color w:val="000000" w:themeColor="text1"/>
        </w:rPr>
        <w:t xml:space="preserve">another </w:t>
      </w:r>
      <w:r>
        <w:rPr>
          <w:rFonts w:ascii="Calibri" w:hAnsi="Calibri"/>
          <w:color w:val="000000" w:themeColor="text1"/>
        </w:rPr>
        <w:t xml:space="preserve">course identified that fill gaps in foundational training.  </w:t>
      </w:r>
    </w:p>
    <w:p w14:paraId="0D47FD79" w14:textId="2BAD8EBF" w:rsidR="00617E91" w:rsidRPr="00861BB2" w:rsidRDefault="00BF4D2D" w:rsidP="00A9710F">
      <w:pPr>
        <w:pStyle w:val="Heading2"/>
        <w:rPr>
          <w:rFonts w:ascii="Calibri" w:hAnsi="Calibri"/>
          <w:color w:val="000000" w:themeColor="text1"/>
        </w:rPr>
      </w:pPr>
      <w:bookmarkStart w:id="51" w:name="_Toc165300450"/>
      <w:r w:rsidRPr="00167A80">
        <w:rPr>
          <w:rFonts w:ascii="Calibri" w:hAnsi="Calibri"/>
          <w:color w:val="000000" w:themeColor="text1"/>
        </w:rPr>
        <w:t xml:space="preserve">Other things to take care of </w:t>
      </w:r>
      <w:r w:rsidR="003F6A18" w:rsidRPr="00167A80">
        <w:rPr>
          <w:rFonts w:ascii="Calibri" w:hAnsi="Calibri"/>
          <w:color w:val="000000" w:themeColor="text1"/>
        </w:rPr>
        <w:t>a</w:t>
      </w:r>
      <w:r w:rsidR="00617E91" w:rsidRPr="00167A80">
        <w:rPr>
          <w:rFonts w:ascii="Calibri" w:hAnsi="Calibri"/>
          <w:color w:val="000000" w:themeColor="text1"/>
        </w:rPr>
        <w:t>s early as possible</w:t>
      </w:r>
      <w:r w:rsidR="00981F52" w:rsidRPr="00981F52">
        <w:rPr>
          <w:color w:val="00B050"/>
        </w:rPr>
        <w:t>.</w:t>
      </w:r>
      <w:bookmarkEnd w:id="51"/>
    </w:p>
    <w:p w14:paraId="6C6B4C23" w14:textId="77777777" w:rsidR="00981F52" w:rsidRPr="00981F52" w:rsidRDefault="00981F52" w:rsidP="00BF324B">
      <w:pPr>
        <w:spacing w:after="0" w:line="240" w:lineRule="auto"/>
        <w:rPr>
          <w:rFonts w:ascii="Calibri" w:hAnsi="Calibri"/>
          <w:color w:val="00B050"/>
        </w:rPr>
      </w:pPr>
    </w:p>
    <w:p w14:paraId="343DC9AD" w14:textId="5E3F38E0" w:rsidR="00A5360B" w:rsidRPr="00167A80" w:rsidRDefault="00AA425D" w:rsidP="00BF324B">
      <w:pPr>
        <w:spacing w:after="0" w:line="240" w:lineRule="auto"/>
        <w:rPr>
          <w:rFonts w:ascii="Calibri" w:hAnsi="Calibri"/>
          <w:color w:val="000000" w:themeColor="text1"/>
        </w:rPr>
      </w:pPr>
      <w:r w:rsidRPr="00167A80">
        <w:rPr>
          <w:rFonts w:ascii="Calibri" w:hAnsi="Calibri"/>
          <w:color w:val="000000" w:themeColor="text1"/>
        </w:rPr>
        <w:t xml:space="preserve">• </w:t>
      </w:r>
      <w:r w:rsidR="00861BB2">
        <w:rPr>
          <w:rStyle w:val="Heading3Char"/>
          <w:rFonts w:ascii="Calibri" w:eastAsiaTheme="minorHAnsi" w:hAnsi="Calibri"/>
          <w:color w:val="000000" w:themeColor="text1"/>
          <w:sz w:val="22"/>
        </w:rPr>
        <w:t>R</w:t>
      </w:r>
      <w:r w:rsidR="004473DE" w:rsidRPr="00167A80">
        <w:rPr>
          <w:rStyle w:val="Heading3Char"/>
          <w:rFonts w:ascii="Calibri" w:eastAsiaTheme="minorHAnsi" w:hAnsi="Calibri"/>
          <w:color w:val="000000" w:themeColor="text1"/>
          <w:sz w:val="22"/>
        </w:rPr>
        <w:t xml:space="preserve">equired </w:t>
      </w:r>
      <w:r w:rsidR="00A5360B" w:rsidRPr="00167A80">
        <w:rPr>
          <w:rStyle w:val="Heading3Char"/>
          <w:rFonts w:ascii="Calibri" w:eastAsiaTheme="minorHAnsi" w:hAnsi="Calibri"/>
          <w:color w:val="000000" w:themeColor="text1"/>
          <w:sz w:val="22"/>
        </w:rPr>
        <w:t>training</w:t>
      </w:r>
      <w:r w:rsidR="00A5360B" w:rsidRPr="00167A80">
        <w:rPr>
          <w:rFonts w:ascii="Calibri" w:hAnsi="Calibri"/>
          <w:color w:val="000000" w:themeColor="text1"/>
        </w:rPr>
        <w:t>.</w:t>
      </w:r>
    </w:p>
    <w:p w14:paraId="7F48652A" w14:textId="77777777" w:rsidR="00A13AD0" w:rsidRDefault="00A13AD0" w:rsidP="00BF324B">
      <w:pPr>
        <w:spacing w:after="0" w:line="240" w:lineRule="auto"/>
        <w:rPr>
          <w:rFonts w:ascii="Calibri" w:hAnsi="Calibri"/>
          <w:color w:val="000000" w:themeColor="text1"/>
        </w:rPr>
      </w:pPr>
    </w:p>
    <w:p w14:paraId="1E44E9F7" w14:textId="00A9705E" w:rsidR="00861BB2" w:rsidRDefault="00AA425D" w:rsidP="00BF324B">
      <w:pPr>
        <w:spacing w:after="0" w:line="240" w:lineRule="auto"/>
      </w:pPr>
      <w:r w:rsidRPr="00167A80">
        <w:rPr>
          <w:rFonts w:ascii="Calibri" w:hAnsi="Calibri"/>
          <w:color w:val="000000" w:themeColor="text1"/>
        </w:rPr>
        <w:t>Mandator</w:t>
      </w:r>
      <w:r w:rsidR="0075660C">
        <w:rPr>
          <w:rFonts w:ascii="Calibri" w:hAnsi="Calibri"/>
          <w:color w:val="000000" w:themeColor="text1"/>
        </w:rPr>
        <w:t>y Graduate Assistant Orientation:</w:t>
      </w:r>
      <w:r w:rsidR="00861BB2">
        <w:rPr>
          <w:rFonts w:ascii="Calibri" w:hAnsi="Calibri"/>
          <w:color w:val="000000" w:themeColor="text1"/>
        </w:rPr>
        <w:t xml:space="preserve"> </w:t>
      </w:r>
      <w:hyperlink r:id="rId63" w:history="1">
        <w:r w:rsidR="00861BB2" w:rsidRPr="005E094C">
          <w:rPr>
            <w:rStyle w:val="Hyperlink"/>
          </w:rPr>
          <w:t>https://gradschool.unh.edu/admissions/financial/graduate-assistant-orientation</w:t>
        </w:r>
      </w:hyperlink>
    </w:p>
    <w:p w14:paraId="6A8B6BA3" w14:textId="77777777" w:rsidR="00A13AD0" w:rsidRDefault="0075660C" w:rsidP="00BF324B">
      <w:pPr>
        <w:spacing w:after="0" w:line="240" w:lineRule="auto"/>
        <w:rPr>
          <w:rFonts w:ascii="Calibri" w:hAnsi="Calibri"/>
          <w:color w:val="000000" w:themeColor="text1"/>
        </w:rPr>
      </w:pPr>
      <w:r>
        <w:rPr>
          <w:rFonts w:ascii="Calibri" w:hAnsi="Calibri"/>
          <w:color w:val="000000" w:themeColor="text1"/>
        </w:rPr>
        <w:lastRenderedPageBreak/>
        <w:t xml:space="preserve"> </w:t>
      </w:r>
    </w:p>
    <w:p w14:paraId="77112962" w14:textId="6F1A64E5" w:rsidR="00861BB2" w:rsidRDefault="00AA425D" w:rsidP="00BF324B">
      <w:pPr>
        <w:spacing w:after="0" w:line="240" w:lineRule="auto"/>
        <w:rPr>
          <w:rFonts w:ascii="Calibri" w:hAnsi="Calibri"/>
          <w:color w:val="000000" w:themeColor="text1"/>
        </w:rPr>
      </w:pPr>
      <w:r w:rsidRPr="00167A80">
        <w:rPr>
          <w:rFonts w:ascii="Calibri" w:hAnsi="Calibri"/>
          <w:color w:val="000000" w:themeColor="text1"/>
        </w:rPr>
        <w:t>Responsible Conduct of Research</w:t>
      </w:r>
      <w:r w:rsidR="00A5360B" w:rsidRPr="00167A80">
        <w:rPr>
          <w:rFonts w:ascii="Calibri" w:hAnsi="Calibri"/>
          <w:color w:val="000000" w:themeColor="text1"/>
        </w:rPr>
        <w:t xml:space="preserve"> training – </w:t>
      </w:r>
      <w:r w:rsidRPr="00167A80">
        <w:rPr>
          <w:rFonts w:ascii="Calibri" w:hAnsi="Calibri"/>
          <w:color w:val="000000" w:themeColor="text1"/>
        </w:rPr>
        <w:t xml:space="preserve">online </w:t>
      </w:r>
      <w:r w:rsidR="00A5360B" w:rsidRPr="00167A80">
        <w:rPr>
          <w:rFonts w:ascii="Calibri" w:hAnsi="Calibri"/>
          <w:color w:val="000000" w:themeColor="text1"/>
        </w:rPr>
        <w:t>modules and on-campus</w:t>
      </w:r>
      <w:r w:rsidRPr="00167A80">
        <w:rPr>
          <w:rFonts w:ascii="Calibri" w:hAnsi="Calibri"/>
          <w:color w:val="000000" w:themeColor="text1"/>
        </w:rPr>
        <w:t xml:space="preserve"> </w:t>
      </w:r>
      <w:r w:rsidR="00643F28" w:rsidRPr="00167A80">
        <w:rPr>
          <w:rFonts w:ascii="Calibri" w:hAnsi="Calibri"/>
          <w:color w:val="000000" w:themeColor="text1"/>
        </w:rPr>
        <w:t>sessions</w:t>
      </w:r>
      <w:r w:rsidR="007E1306" w:rsidRPr="00167A80">
        <w:rPr>
          <w:rFonts w:ascii="Calibri" w:hAnsi="Calibri"/>
          <w:color w:val="000000" w:themeColor="text1"/>
        </w:rPr>
        <w:t xml:space="preserve">. Required </w:t>
      </w:r>
      <w:r w:rsidRPr="00167A80">
        <w:rPr>
          <w:rFonts w:ascii="Calibri" w:hAnsi="Calibri"/>
          <w:color w:val="000000" w:themeColor="text1"/>
        </w:rPr>
        <w:t xml:space="preserve">for </w:t>
      </w:r>
      <w:r w:rsidR="001F3758" w:rsidRPr="00167A80">
        <w:rPr>
          <w:rFonts w:ascii="Calibri" w:hAnsi="Calibri"/>
          <w:color w:val="000000" w:themeColor="text1"/>
        </w:rPr>
        <w:t xml:space="preserve">all </w:t>
      </w:r>
      <w:r w:rsidRPr="00167A80">
        <w:rPr>
          <w:rFonts w:ascii="Calibri" w:hAnsi="Calibri"/>
          <w:color w:val="000000" w:themeColor="text1"/>
        </w:rPr>
        <w:t xml:space="preserve">new </w:t>
      </w:r>
      <w:r w:rsidR="00643F28" w:rsidRPr="00167A80">
        <w:rPr>
          <w:rFonts w:ascii="Calibri" w:hAnsi="Calibri"/>
          <w:color w:val="000000" w:themeColor="text1"/>
        </w:rPr>
        <w:t>Ph.Ds.</w:t>
      </w:r>
      <w:r w:rsidR="0053300C" w:rsidRPr="00167A80">
        <w:rPr>
          <w:rFonts w:ascii="Calibri" w:hAnsi="Calibri"/>
          <w:color w:val="000000" w:themeColor="text1"/>
        </w:rPr>
        <w:t xml:space="preserve"> </w:t>
      </w:r>
      <w:r w:rsidR="00861BB2">
        <w:rPr>
          <w:rFonts w:ascii="Calibri" w:hAnsi="Calibri"/>
          <w:color w:val="000000" w:themeColor="text1"/>
        </w:rPr>
        <w:t xml:space="preserve">See </w:t>
      </w:r>
      <w:hyperlink r:id="rId64" w:history="1">
        <w:r w:rsidR="00861BB2" w:rsidRPr="005E094C">
          <w:rPr>
            <w:rStyle w:val="Hyperlink"/>
            <w:rFonts w:ascii="Calibri" w:hAnsi="Calibri"/>
          </w:rPr>
          <w:t>https://www.unh.edu/research/research/complianceehs/responsible-conduct-research-scholarly-activity/rcr-training-unh</w:t>
        </w:r>
      </w:hyperlink>
    </w:p>
    <w:p w14:paraId="3E3DCEC8" w14:textId="77777777" w:rsidR="0053300C" w:rsidRPr="00167A80" w:rsidRDefault="0053300C" w:rsidP="00BF324B">
      <w:pPr>
        <w:spacing w:after="0" w:line="240" w:lineRule="auto"/>
        <w:rPr>
          <w:rFonts w:ascii="Calibri" w:hAnsi="Calibri"/>
          <w:color w:val="000000" w:themeColor="text1"/>
        </w:rPr>
      </w:pPr>
    </w:p>
    <w:p w14:paraId="50D09AAA" w14:textId="69433EC6" w:rsidR="00BF4D2D" w:rsidRPr="00167A80" w:rsidRDefault="00AA425D" w:rsidP="0053300C">
      <w:pPr>
        <w:spacing w:after="0" w:line="240" w:lineRule="auto"/>
        <w:ind w:left="720" w:hanging="720"/>
        <w:rPr>
          <w:rFonts w:ascii="Calibri" w:hAnsi="Calibri"/>
          <w:color w:val="000000" w:themeColor="text1"/>
        </w:rPr>
      </w:pPr>
      <w:r w:rsidRPr="00167A80">
        <w:rPr>
          <w:rFonts w:ascii="Calibri" w:hAnsi="Calibri"/>
          <w:color w:val="000000" w:themeColor="text1"/>
        </w:rPr>
        <w:t xml:space="preserve">• </w:t>
      </w:r>
      <w:r w:rsidR="007E1306" w:rsidRPr="00167A80">
        <w:rPr>
          <w:rFonts w:ascii="Calibri" w:hAnsi="Calibri"/>
          <w:color w:val="000000" w:themeColor="text1"/>
        </w:rPr>
        <w:t>Discuss with</w:t>
      </w:r>
      <w:r w:rsidRPr="00167A80">
        <w:rPr>
          <w:rFonts w:ascii="Calibri" w:hAnsi="Calibri"/>
          <w:color w:val="000000" w:themeColor="text1"/>
        </w:rPr>
        <w:t xml:space="preserve"> your</w:t>
      </w:r>
      <w:r w:rsidR="007E1306" w:rsidRPr="00167A80">
        <w:rPr>
          <w:rFonts w:ascii="Calibri" w:hAnsi="Calibri"/>
          <w:color w:val="000000" w:themeColor="text1"/>
        </w:rPr>
        <w:t xml:space="preserve"> </w:t>
      </w:r>
      <w:r w:rsidR="00F81916" w:rsidRPr="00167A80">
        <w:rPr>
          <w:rFonts w:ascii="Calibri" w:hAnsi="Calibri"/>
          <w:color w:val="000000" w:themeColor="text1"/>
        </w:rPr>
        <w:t>advisor</w:t>
      </w:r>
      <w:r w:rsidR="007E1306" w:rsidRPr="00167A80">
        <w:rPr>
          <w:rFonts w:ascii="Calibri" w:hAnsi="Calibri"/>
          <w:color w:val="000000" w:themeColor="text1"/>
        </w:rPr>
        <w:t xml:space="preserve"> whether you need to apply for your own, or be added to their, </w:t>
      </w:r>
      <w:r w:rsidR="007E1306" w:rsidRPr="00167A80">
        <w:rPr>
          <w:rStyle w:val="Heading3Char"/>
          <w:rFonts w:ascii="Calibri" w:eastAsiaTheme="minorHAnsi" w:hAnsi="Calibri"/>
          <w:color w:val="000000" w:themeColor="text1"/>
          <w:sz w:val="22"/>
        </w:rPr>
        <w:t>approval for use of vertebrate animals or human subjects</w:t>
      </w:r>
      <w:r w:rsidRPr="00167A80">
        <w:rPr>
          <w:rFonts w:ascii="Calibri" w:hAnsi="Calibri"/>
          <w:color w:val="000000" w:themeColor="text1"/>
        </w:rPr>
        <w:t xml:space="preserve">. </w:t>
      </w:r>
      <w:r w:rsidR="007E1306" w:rsidRPr="00167A80">
        <w:rPr>
          <w:rFonts w:ascii="Calibri" w:hAnsi="Calibri"/>
          <w:color w:val="000000" w:themeColor="text1"/>
        </w:rPr>
        <w:t>If you’re not sur</w:t>
      </w:r>
      <w:r w:rsidRPr="00167A80">
        <w:rPr>
          <w:rFonts w:ascii="Calibri" w:hAnsi="Calibri"/>
          <w:color w:val="000000" w:themeColor="text1"/>
        </w:rPr>
        <w:t xml:space="preserve">e, check with Dr. Julie Simpson (julie.simpson@unh.edu), Director </w:t>
      </w:r>
      <w:r w:rsidR="00617E91" w:rsidRPr="00167A80">
        <w:rPr>
          <w:rFonts w:ascii="Calibri" w:hAnsi="Calibri"/>
          <w:color w:val="000000" w:themeColor="text1"/>
        </w:rPr>
        <w:t>of Research Integrity Services (</w:t>
      </w:r>
      <w:hyperlink r:id="rId65" w:history="1">
        <w:r w:rsidR="00617E91" w:rsidRPr="00FC417F">
          <w:rPr>
            <w:rStyle w:val="Hyperlink"/>
            <w:rFonts w:ascii="Calibri" w:hAnsi="Calibri"/>
          </w:rPr>
          <w:t>www.unh.edu/research/support-units/research-integrity-services</w:t>
        </w:r>
      </w:hyperlink>
      <w:r w:rsidR="00617E91" w:rsidRPr="00167A80">
        <w:rPr>
          <w:rFonts w:ascii="Calibri" w:hAnsi="Calibri"/>
          <w:color w:val="000000" w:themeColor="text1"/>
        </w:rPr>
        <w:t>).</w:t>
      </w:r>
    </w:p>
    <w:p w14:paraId="6432B502" w14:textId="77777777" w:rsidR="0053300C" w:rsidRPr="00167A80" w:rsidRDefault="0053300C" w:rsidP="0053300C">
      <w:pPr>
        <w:spacing w:after="0" w:line="240" w:lineRule="auto"/>
        <w:ind w:left="720" w:hanging="720"/>
        <w:rPr>
          <w:rFonts w:ascii="Calibri" w:hAnsi="Calibri"/>
          <w:color w:val="000000" w:themeColor="text1"/>
        </w:rPr>
      </w:pPr>
    </w:p>
    <w:p w14:paraId="4EE30EEF" w14:textId="62216C84" w:rsidR="00AA425D" w:rsidRPr="00167A80" w:rsidRDefault="00AA425D" w:rsidP="00BF324B">
      <w:pPr>
        <w:spacing w:after="0" w:line="240" w:lineRule="auto"/>
        <w:rPr>
          <w:rFonts w:ascii="Calibri" w:hAnsi="Calibri"/>
          <w:color w:val="000000" w:themeColor="text1"/>
        </w:rPr>
      </w:pPr>
      <w:r w:rsidRPr="00167A80">
        <w:rPr>
          <w:rFonts w:ascii="Calibri" w:hAnsi="Calibri"/>
          <w:color w:val="000000" w:themeColor="text1"/>
        </w:rPr>
        <w:t xml:space="preserve">• Determine whether you need to obtain </w:t>
      </w:r>
      <w:r w:rsidRPr="00167A80">
        <w:rPr>
          <w:rStyle w:val="Heading3Char"/>
          <w:rFonts w:ascii="Calibri" w:eastAsiaTheme="minorHAnsi" w:hAnsi="Calibri"/>
          <w:color w:val="000000" w:themeColor="text1"/>
          <w:sz w:val="22"/>
        </w:rPr>
        <w:t>collecting or other permits</w:t>
      </w:r>
      <w:r w:rsidRPr="00167A80">
        <w:rPr>
          <w:rFonts w:ascii="Calibri" w:hAnsi="Calibri"/>
          <w:color w:val="000000" w:themeColor="text1"/>
          <w:sz w:val="18"/>
        </w:rPr>
        <w:t xml:space="preserve"> </w:t>
      </w:r>
      <w:r w:rsidRPr="00167A80">
        <w:rPr>
          <w:rFonts w:ascii="Calibri" w:hAnsi="Calibri"/>
          <w:color w:val="000000" w:themeColor="text1"/>
        </w:rPr>
        <w:t>for fieldwork.</w:t>
      </w:r>
    </w:p>
    <w:p w14:paraId="0856EC37" w14:textId="77777777" w:rsidR="0053300C" w:rsidRPr="00167A80" w:rsidRDefault="0053300C" w:rsidP="00BF324B">
      <w:pPr>
        <w:spacing w:after="0" w:line="240" w:lineRule="auto"/>
        <w:rPr>
          <w:rFonts w:ascii="Calibri" w:hAnsi="Calibri"/>
          <w:color w:val="000000" w:themeColor="text1"/>
        </w:rPr>
      </w:pPr>
    </w:p>
    <w:p w14:paraId="1BDE43FE" w14:textId="46AC116E" w:rsidR="00A5360B" w:rsidRPr="00167A80" w:rsidRDefault="001F3758" w:rsidP="00BF324B">
      <w:pPr>
        <w:spacing w:after="0" w:line="240" w:lineRule="auto"/>
        <w:rPr>
          <w:rFonts w:ascii="Calibri" w:hAnsi="Calibri"/>
          <w:color w:val="000000" w:themeColor="text1"/>
        </w:rPr>
      </w:pPr>
      <w:r w:rsidRPr="00167A80">
        <w:rPr>
          <w:rFonts w:ascii="Calibri" w:hAnsi="Calibri"/>
          <w:color w:val="000000" w:themeColor="text1"/>
        </w:rPr>
        <w:t xml:space="preserve">• </w:t>
      </w:r>
      <w:r w:rsidRPr="00167A80">
        <w:rPr>
          <w:rStyle w:val="Heading3Char"/>
          <w:rFonts w:ascii="Calibri" w:eastAsiaTheme="minorHAnsi" w:hAnsi="Calibri"/>
          <w:color w:val="000000" w:themeColor="text1"/>
          <w:sz w:val="22"/>
        </w:rPr>
        <w:t>Locate</w:t>
      </w:r>
      <w:r w:rsidR="00A5360B" w:rsidRPr="00167A80">
        <w:rPr>
          <w:rStyle w:val="Heading3Char"/>
          <w:rFonts w:ascii="Calibri" w:eastAsiaTheme="minorHAnsi" w:hAnsi="Calibri"/>
          <w:color w:val="000000" w:themeColor="text1"/>
          <w:sz w:val="22"/>
        </w:rPr>
        <w:t xml:space="preserve"> support/resources</w:t>
      </w:r>
      <w:r w:rsidR="00A5360B" w:rsidRPr="00167A80">
        <w:rPr>
          <w:rFonts w:ascii="Calibri" w:hAnsi="Calibri"/>
          <w:color w:val="000000" w:themeColor="text1"/>
          <w:sz w:val="18"/>
        </w:rPr>
        <w:t xml:space="preserve"> </w:t>
      </w:r>
      <w:r w:rsidR="00A5360B" w:rsidRPr="00167A80">
        <w:rPr>
          <w:rFonts w:ascii="Calibri" w:hAnsi="Calibri"/>
          <w:color w:val="000000" w:themeColor="text1"/>
        </w:rPr>
        <w:t>you will need to be effective in your research and teaching, e.g.</w:t>
      </w:r>
    </w:p>
    <w:p w14:paraId="0B0F59D3" w14:textId="166A23D0" w:rsidR="007E1306" w:rsidRPr="00FC417F" w:rsidRDefault="00A5360B" w:rsidP="00BF324B">
      <w:pPr>
        <w:spacing w:after="0" w:line="240" w:lineRule="auto"/>
        <w:rPr>
          <w:color w:val="0000FF"/>
        </w:rPr>
      </w:pPr>
      <w:r w:rsidRPr="00167A80">
        <w:rPr>
          <w:rFonts w:ascii="Calibri" w:hAnsi="Calibri"/>
          <w:color w:val="000000" w:themeColor="text1"/>
        </w:rPr>
        <w:tab/>
      </w:r>
      <w:r w:rsidR="005B6673" w:rsidRPr="00167A80">
        <w:rPr>
          <w:rFonts w:ascii="Calibri" w:hAnsi="Calibri"/>
          <w:color w:val="000000" w:themeColor="text1"/>
        </w:rPr>
        <w:t>Student Accessibility</w:t>
      </w:r>
      <w:r w:rsidRPr="00167A80">
        <w:rPr>
          <w:rFonts w:ascii="Calibri" w:hAnsi="Calibri"/>
          <w:color w:val="000000" w:themeColor="text1"/>
        </w:rPr>
        <w:t xml:space="preserve"> Services</w:t>
      </w:r>
      <w:r w:rsidR="0053300C" w:rsidRPr="00167A80">
        <w:rPr>
          <w:rFonts w:ascii="Calibri" w:hAnsi="Calibri"/>
          <w:color w:val="000000" w:themeColor="text1"/>
        </w:rPr>
        <w:t>:</w:t>
      </w:r>
      <w:r w:rsidR="006D77BD" w:rsidRPr="00167A80">
        <w:rPr>
          <w:rFonts w:ascii="Calibri" w:hAnsi="Calibri"/>
          <w:color w:val="000000" w:themeColor="text1"/>
        </w:rPr>
        <w:t xml:space="preserve"> </w:t>
      </w:r>
      <w:hyperlink r:id="rId66" w:history="1">
        <w:r w:rsidR="005B6673" w:rsidRPr="00FC417F">
          <w:rPr>
            <w:rStyle w:val="Hyperlink"/>
          </w:rPr>
          <w:t>http://www.unh.edu/studentaccessibility</w:t>
        </w:r>
      </w:hyperlink>
    </w:p>
    <w:p w14:paraId="71EA24E1" w14:textId="7C262AC4" w:rsidR="006D77BD" w:rsidRDefault="006D77BD" w:rsidP="00BF324B">
      <w:pPr>
        <w:spacing w:after="0" w:line="240" w:lineRule="auto"/>
        <w:rPr>
          <w:rStyle w:val="Hyperlink"/>
          <w:rFonts w:ascii="Calibri" w:hAnsi="Calibri"/>
          <w:color w:val="000000" w:themeColor="text1"/>
        </w:rPr>
      </w:pPr>
      <w:r w:rsidRPr="00167A80">
        <w:rPr>
          <w:rFonts w:ascii="Calibri" w:hAnsi="Calibri"/>
          <w:color w:val="000000" w:themeColor="text1"/>
        </w:rPr>
        <w:tab/>
        <w:t>Resour</w:t>
      </w:r>
      <w:r w:rsidR="0053300C" w:rsidRPr="00167A80">
        <w:rPr>
          <w:rFonts w:ascii="Calibri" w:hAnsi="Calibri"/>
          <w:color w:val="000000" w:themeColor="text1"/>
        </w:rPr>
        <w:t>ces for international students:</w:t>
      </w:r>
      <w:r w:rsidRPr="00167A80">
        <w:rPr>
          <w:rFonts w:ascii="Calibri" w:hAnsi="Calibri"/>
          <w:color w:val="000000" w:themeColor="text1"/>
        </w:rPr>
        <w:t xml:space="preserve"> </w:t>
      </w:r>
      <w:hyperlink r:id="rId67" w:history="1">
        <w:r w:rsidR="009D7A93" w:rsidRPr="005E094C">
          <w:rPr>
            <w:rStyle w:val="Hyperlink"/>
            <w:rFonts w:ascii="Calibri" w:hAnsi="Calibri"/>
          </w:rPr>
          <w:t>https://www.unh.edu/global/international-students-scholars</w:t>
        </w:r>
      </w:hyperlink>
    </w:p>
    <w:p w14:paraId="7F3C300D" w14:textId="77777777" w:rsidR="0053300C" w:rsidRPr="00167A80" w:rsidRDefault="0053300C" w:rsidP="00BF324B">
      <w:pPr>
        <w:spacing w:after="0" w:line="240" w:lineRule="auto"/>
        <w:rPr>
          <w:rFonts w:ascii="Calibri" w:hAnsi="Calibri"/>
          <w:color w:val="000000" w:themeColor="text1"/>
        </w:rPr>
      </w:pPr>
    </w:p>
    <w:p w14:paraId="1F9E2F33" w14:textId="59AE0759" w:rsidR="006B4C40" w:rsidRPr="00167A80" w:rsidRDefault="006D77BD" w:rsidP="00BF324B">
      <w:pPr>
        <w:spacing w:after="0" w:line="240" w:lineRule="auto"/>
        <w:rPr>
          <w:rFonts w:ascii="Calibri" w:hAnsi="Calibri"/>
          <w:color w:val="000000" w:themeColor="text1"/>
        </w:rPr>
      </w:pPr>
      <w:r w:rsidRPr="00167A80">
        <w:rPr>
          <w:rFonts w:ascii="Calibri" w:hAnsi="Calibri"/>
          <w:color w:val="000000" w:themeColor="text1"/>
        </w:rPr>
        <w:t xml:space="preserve">• </w:t>
      </w:r>
      <w:r w:rsidR="006B4C40" w:rsidRPr="00167A80">
        <w:rPr>
          <w:rStyle w:val="Heading3Char"/>
          <w:rFonts w:ascii="Calibri" w:eastAsiaTheme="minorHAnsi" w:hAnsi="Calibri"/>
          <w:color w:val="000000" w:themeColor="text1"/>
          <w:sz w:val="22"/>
        </w:rPr>
        <w:t>Health insurance</w:t>
      </w:r>
    </w:p>
    <w:p w14:paraId="62EEBEF2" w14:textId="2DC93440" w:rsidR="006B4C40" w:rsidRPr="00167A80" w:rsidRDefault="006B4C40" w:rsidP="00BF324B">
      <w:pPr>
        <w:spacing w:after="0" w:line="240" w:lineRule="auto"/>
        <w:ind w:left="360"/>
        <w:rPr>
          <w:rFonts w:ascii="Calibri" w:hAnsi="Calibri"/>
          <w:color w:val="000000" w:themeColor="text1"/>
        </w:rPr>
      </w:pPr>
      <w:r w:rsidRPr="00167A80">
        <w:rPr>
          <w:rFonts w:ascii="Calibri" w:hAnsi="Calibri"/>
          <w:color w:val="000000" w:themeColor="text1"/>
        </w:rPr>
        <w:t>All full-time degree students are required to have health insurance as a condition of enrollment. Thus, graduate students wh</w:t>
      </w:r>
      <w:r w:rsidR="007E1306" w:rsidRPr="00167A80">
        <w:rPr>
          <w:rFonts w:ascii="Calibri" w:hAnsi="Calibri"/>
          <w:color w:val="000000" w:themeColor="text1"/>
        </w:rPr>
        <w:t xml:space="preserve">o are registered for 9 or more credits (6 if on an assistantship) </w:t>
      </w:r>
      <w:r w:rsidRPr="00167A80">
        <w:rPr>
          <w:rFonts w:ascii="Calibri" w:hAnsi="Calibri"/>
          <w:color w:val="000000" w:themeColor="text1"/>
        </w:rPr>
        <w:t xml:space="preserve">during a semester are required to have health </w:t>
      </w:r>
      <w:proofErr w:type="gramStart"/>
      <w:r w:rsidRPr="00167A80">
        <w:rPr>
          <w:rFonts w:ascii="Calibri" w:hAnsi="Calibri"/>
          <w:color w:val="000000" w:themeColor="text1"/>
        </w:rPr>
        <w:t>insurance, and</w:t>
      </w:r>
      <w:proofErr w:type="gramEnd"/>
      <w:r w:rsidRPr="00167A80">
        <w:rPr>
          <w:rFonts w:ascii="Calibri" w:hAnsi="Calibri"/>
          <w:color w:val="000000" w:themeColor="text1"/>
        </w:rPr>
        <w:t xml:space="preserve"> will be automatically enrolled and billed in the</w:t>
      </w:r>
      <w:r w:rsidR="00BC71A3" w:rsidRPr="00167A80">
        <w:rPr>
          <w:rFonts w:ascii="Calibri" w:hAnsi="Calibri"/>
          <w:color w:val="000000" w:themeColor="text1"/>
        </w:rPr>
        <w:t xml:space="preserve"> student health benefit plan</w:t>
      </w:r>
      <w:r w:rsidRPr="00167A80">
        <w:rPr>
          <w:rFonts w:ascii="Calibri" w:hAnsi="Calibri"/>
          <w:color w:val="000000" w:themeColor="text1"/>
        </w:rPr>
        <w:t xml:space="preserve"> </w:t>
      </w:r>
      <w:r w:rsidR="00BC71A3" w:rsidRPr="00167A80">
        <w:rPr>
          <w:rFonts w:ascii="Calibri" w:hAnsi="Calibri"/>
          <w:color w:val="000000" w:themeColor="text1"/>
        </w:rPr>
        <w:t>(</w:t>
      </w:r>
      <w:r w:rsidRPr="00167A80">
        <w:rPr>
          <w:rFonts w:ascii="Calibri" w:hAnsi="Calibri"/>
          <w:color w:val="000000" w:themeColor="text1"/>
        </w:rPr>
        <w:t>SHBP</w:t>
      </w:r>
      <w:r w:rsidR="00BC71A3" w:rsidRPr="00167A80">
        <w:rPr>
          <w:rFonts w:ascii="Calibri" w:hAnsi="Calibri"/>
          <w:color w:val="000000" w:themeColor="text1"/>
        </w:rPr>
        <w:t>)</w:t>
      </w:r>
      <w:r w:rsidRPr="00167A80">
        <w:rPr>
          <w:rFonts w:ascii="Calibri" w:hAnsi="Calibri"/>
          <w:color w:val="000000" w:themeColor="text1"/>
        </w:rPr>
        <w:t xml:space="preserve"> unless they waive it due to hol</w:t>
      </w:r>
      <w:r w:rsidR="007E1306" w:rsidRPr="00167A80">
        <w:rPr>
          <w:rFonts w:ascii="Calibri" w:hAnsi="Calibri"/>
          <w:color w:val="000000" w:themeColor="text1"/>
        </w:rPr>
        <w:t>ding their own health insurance.</w:t>
      </w:r>
    </w:p>
    <w:p w14:paraId="6C0C50F6" w14:textId="28F0F13D" w:rsidR="00AF4589" w:rsidRPr="00167A80" w:rsidRDefault="006B4C40" w:rsidP="00BF324B">
      <w:pPr>
        <w:keepLines/>
        <w:spacing w:after="0" w:line="240" w:lineRule="auto"/>
        <w:ind w:left="360"/>
        <w:rPr>
          <w:rStyle w:val="Hyperlink"/>
          <w:rFonts w:ascii="Calibri" w:hAnsi="Calibri"/>
          <w:color w:val="000000" w:themeColor="text1"/>
          <w:u w:val="none"/>
        </w:rPr>
      </w:pPr>
      <w:r w:rsidRPr="00167A80">
        <w:rPr>
          <w:rFonts w:ascii="Calibri" w:hAnsi="Calibri"/>
          <w:color w:val="000000" w:themeColor="text1"/>
        </w:rPr>
        <w:t xml:space="preserve">Students must waive the SHBP annually; the waiver form is available at </w:t>
      </w:r>
      <w:hyperlink r:id="rId68" w:history="1">
        <w:r w:rsidRPr="00FC417F">
          <w:rPr>
            <w:rStyle w:val="Hyperlink"/>
            <w:rFonts w:ascii="Calibri" w:hAnsi="Calibri"/>
          </w:rPr>
          <w:t>http://www.unh.edu/health-services/shbp</w:t>
        </w:r>
      </w:hyperlink>
      <w:r w:rsidRPr="00167A80">
        <w:rPr>
          <w:rStyle w:val="Hyperlink"/>
          <w:rFonts w:ascii="Calibri" w:hAnsi="Calibri"/>
          <w:color w:val="000000" w:themeColor="text1"/>
        </w:rPr>
        <w:t>.</w:t>
      </w:r>
      <w:r w:rsidRPr="00167A80">
        <w:rPr>
          <w:rStyle w:val="Hyperlink"/>
          <w:rFonts w:ascii="Calibri" w:hAnsi="Calibri"/>
          <w:color w:val="000000" w:themeColor="text1"/>
          <w:u w:val="none"/>
        </w:rPr>
        <w:t xml:space="preserve"> This site also includes information on the plan’s cost, coverage, and other important details.</w:t>
      </w:r>
    </w:p>
    <w:p w14:paraId="430C5510" w14:textId="77777777" w:rsidR="0053300C" w:rsidRPr="00167A80" w:rsidRDefault="0053300C" w:rsidP="00BF324B">
      <w:pPr>
        <w:keepLines/>
        <w:spacing w:after="0" w:line="240" w:lineRule="auto"/>
        <w:ind w:left="360"/>
        <w:rPr>
          <w:rFonts w:ascii="Calibri" w:hAnsi="Calibri"/>
          <w:color w:val="000000" w:themeColor="text1"/>
        </w:rPr>
      </w:pPr>
    </w:p>
    <w:p w14:paraId="30807C37" w14:textId="2B1B0360" w:rsidR="00AF4589" w:rsidRPr="00167A80" w:rsidRDefault="00AF4589" w:rsidP="00BF324B">
      <w:pPr>
        <w:keepLines/>
        <w:spacing w:after="0" w:line="240" w:lineRule="auto"/>
        <w:ind w:left="360"/>
        <w:rPr>
          <w:rFonts w:ascii="Calibri" w:hAnsi="Calibri" w:cs="Book Antiqua"/>
          <w:color w:val="000000" w:themeColor="text1"/>
        </w:rPr>
      </w:pPr>
      <w:r w:rsidRPr="00167A80">
        <w:rPr>
          <w:rFonts w:ascii="Calibri" w:hAnsi="Calibri" w:cs="Book Antiqua"/>
          <w:color w:val="000000" w:themeColor="text1"/>
        </w:rPr>
        <w:t>All grad students supported on a TA or PA/RA are fully insured ev</w:t>
      </w:r>
      <w:r w:rsidR="00530A52" w:rsidRPr="00167A80">
        <w:rPr>
          <w:rFonts w:ascii="Calibri" w:hAnsi="Calibri" w:cs="Book Antiqua"/>
          <w:color w:val="000000" w:themeColor="text1"/>
        </w:rPr>
        <w:t>en if they only have a half TA:</w:t>
      </w:r>
      <w:r w:rsidRPr="00167A80">
        <w:rPr>
          <w:rFonts w:ascii="Calibri" w:hAnsi="Calibri" w:cs="Book Antiqua"/>
          <w:color w:val="000000" w:themeColor="text1"/>
        </w:rPr>
        <w:t xml:space="preserve"> the cost is covered under the tuition waiver</w:t>
      </w:r>
      <w:r w:rsidR="004D3BF3" w:rsidRPr="00167A80">
        <w:rPr>
          <w:rFonts w:ascii="Calibri" w:hAnsi="Calibri" w:cs="Book Antiqua"/>
          <w:color w:val="000000" w:themeColor="text1"/>
        </w:rPr>
        <w:t>,</w:t>
      </w:r>
      <w:r w:rsidRPr="00167A80">
        <w:rPr>
          <w:rFonts w:ascii="Calibri" w:hAnsi="Calibri" w:cs="Book Antiqua"/>
          <w:color w:val="000000" w:themeColor="text1"/>
        </w:rPr>
        <w:t xml:space="preserve"> which is cove</w:t>
      </w:r>
      <w:r w:rsidR="00530A52" w:rsidRPr="00167A80">
        <w:rPr>
          <w:rFonts w:ascii="Calibri" w:hAnsi="Calibri" w:cs="Book Antiqua"/>
          <w:color w:val="000000" w:themeColor="text1"/>
        </w:rPr>
        <w:t>red by the department or the PI.</w:t>
      </w:r>
    </w:p>
    <w:p w14:paraId="4B2827D8" w14:textId="77777777" w:rsidR="0053300C" w:rsidRPr="00167A80" w:rsidRDefault="0053300C" w:rsidP="00BF324B">
      <w:pPr>
        <w:keepLines/>
        <w:spacing w:after="0" w:line="240" w:lineRule="auto"/>
        <w:ind w:left="360"/>
        <w:rPr>
          <w:rFonts w:ascii="Calibri" w:hAnsi="Calibri"/>
          <w:color w:val="000000" w:themeColor="text1"/>
        </w:rPr>
      </w:pPr>
    </w:p>
    <w:p w14:paraId="5523B4DD" w14:textId="7272307F" w:rsidR="006D77BD" w:rsidRPr="00167A80" w:rsidRDefault="006D77BD" w:rsidP="0053300C">
      <w:pPr>
        <w:spacing w:after="0" w:line="240" w:lineRule="auto"/>
        <w:ind w:left="360" w:hanging="360"/>
        <w:rPr>
          <w:rStyle w:val="Hyperlink"/>
          <w:rFonts w:ascii="Calibri" w:hAnsi="Calibri" w:cs="Times New Roman"/>
          <w:color w:val="000000" w:themeColor="text1"/>
        </w:rPr>
      </w:pPr>
      <w:r w:rsidRPr="00167A80">
        <w:rPr>
          <w:rFonts w:ascii="Calibri" w:hAnsi="Calibri"/>
          <w:color w:val="000000" w:themeColor="text1"/>
        </w:rPr>
        <w:t xml:space="preserve">• </w:t>
      </w:r>
      <w:r w:rsidR="00D75266" w:rsidRPr="00167A80">
        <w:rPr>
          <w:rFonts w:ascii="Calibri" w:hAnsi="Calibri"/>
          <w:color w:val="000000" w:themeColor="text1"/>
        </w:rPr>
        <w:t xml:space="preserve">Sign up for </w:t>
      </w:r>
      <w:r w:rsidR="00D75266" w:rsidRPr="00167A80">
        <w:rPr>
          <w:rStyle w:val="Heading3Char"/>
          <w:rFonts w:ascii="Calibri" w:eastAsiaTheme="minorHAnsi" w:hAnsi="Calibri"/>
          <w:color w:val="000000" w:themeColor="text1"/>
          <w:sz w:val="22"/>
        </w:rPr>
        <w:t>Campus Alerts</w:t>
      </w:r>
      <w:r w:rsidR="00D75266" w:rsidRPr="00167A80">
        <w:rPr>
          <w:rFonts w:ascii="Calibri" w:hAnsi="Calibri"/>
          <w:color w:val="000000" w:themeColor="text1"/>
          <w:sz w:val="18"/>
        </w:rPr>
        <w:t xml:space="preserve"> </w:t>
      </w:r>
      <w:r w:rsidR="00D75266" w:rsidRPr="00167A80">
        <w:rPr>
          <w:rFonts w:ascii="Calibri" w:hAnsi="Calibri"/>
          <w:color w:val="000000" w:themeColor="text1"/>
        </w:rPr>
        <w:t xml:space="preserve">for automatic notification of weather delays/cancellations, power </w:t>
      </w:r>
      <w:proofErr w:type="gramStart"/>
      <w:r w:rsidR="00D75266" w:rsidRPr="00167A80">
        <w:rPr>
          <w:rFonts w:ascii="Calibri" w:hAnsi="Calibri"/>
          <w:color w:val="000000" w:themeColor="text1"/>
        </w:rPr>
        <w:t xml:space="preserve">outages, </w:t>
      </w:r>
      <w:r w:rsidR="0053300C" w:rsidRPr="00167A80">
        <w:rPr>
          <w:rFonts w:ascii="Calibri" w:hAnsi="Calibri"/>
          <w:color w:val="000000" w:themeColor="text1"/>
        </w:rPr>
        <w:t xml:space="preserve">  </w:t>
      </w:r>
      <w:proofErr w:type="gramEnd"/>
      <w:r w:rsidR="0053300C" w:rsidRPr="00167A80">
        <w:rPr>
          <w:rFonts w:ascii="Calibri" w:hAnsi="Calibri"/>
          <w:color w:val="000000" w:themeColor="text1"/>
        </w:rPr>
        <w:t xml:space="preserve">     </w:t>
      </w:r>
      <w:r w:rsidR="00D75266" w:rsidRPr="00167A80">
        <w:rPr>
          <w:rFonts w:ascii="Calibri" w:hAnsi="Calibri"/>
          <w:color w:val="000000" w:themeColor="text1"/>
        </w:rPr>
        <w:t xml:space="preserve">campus safety alerts, and other emergencies.  </w:t>
      </w:r>
      <w:hyperlink r:id="rId69" w:history="1">
        <w:r w:rsidR="00D75266" w:rsidRPr="00167A80">
          <w:rPr>
            <w:rStyle w:val="Hyperlink"/>
            <w:rFonts w:ascii="Calibri" w:hAnsi="Calibri" w:cs="Times New Roman"/>
            <w:color w:val="000000" w:themeColor="text1"/>
          </w:rPr>
          <w:t>http://www.unh.edu/upd/campus-alerts</w:t>
        </w:r>
      </w:hyperlink>
    </w:p>
    <w:p w14:paraId="5E8D6BEC" w14:textId="77777777" w:rsidR="0053300C" w:rsidRPr="00167A80" w:rsidRDefault="0053300C" w:rsidP="00BF324B">
      <w:pPr>
        <w:spacing w:after="0" w:line="240" w:lineRule="auto"/>
        <w:rPr>
          <w:rFonts w:ascii="Calibri" w:hAnsi="Calibri"/>
          <w:color w:val="000000" w:themeColor="text1"/>
        </w:rPr>
      </w:pPr>
    </w:p>
    <w:p w14:paraId="12A11699" w14:textId="0FECA307" w:rsidR="00574FD0" w:rsidRPr="009D7A93" w:rsidRDefault="00F81916" w:rsidP="00574FD0">
      <w:pPr>
        <w:spacing w:after="0" w:line="240" w:lineRule="auto"/>
      </w:pPr>
      <w:r w:rsidRPr="00167A80">
        <w:rPr>
          <w:rFonts w:ascii="Calibri" w:hAnsi="Calibri" w:cs="Times New Roman"/>
          <w:color w:val="000000" w:themeColor="text1"/>
        </w:rPr>
        <w:t xml:space="preserve">The UNH Graduate School provides helpful </w:t>
      </w:r>
      <w:r w:rsidRPr="00167A80">
        <w:rPr>
          <w:rStyle w:val="Heading3Char"/>
          <w:rFonts w:ascii="Calibri" w:eastAsiaTheme="minorHAnsi" w:hAnsi="Calibri"/>
          <w:color w:val="000000" w:themeColor="text1"/>
          <w:sz w:val="22"/>
        </w:rPr>
        <w:t>information and links</w:t>
      </w:r>
      <w:r w:rsidRPr="00167A80">
        <w:rPr>
          <w:rFonts w:ascii="Calibri" w:hAnsi="Calibri" w:cs="Times New Roman"/>
          <w:color w:val="000000" w:themeColor="text1"/>
        </w:rPr>
        <w:t xml:space="preserve"> for new students at  </w:t>
      </w:r>
      <w:hyperlink r:id="rId70" w:history="1">
        <w:r w:rsidR="009D7A93" w:rsidRPr="005E094C">
          <w:rPr>
            <w:rStyle w:val="Hyperlink"/>
          </w:rPr>
          <w:t>https://gradschool.unh.edu/student-resources</w:t>
        </w:r>
      </w:hyperlink>
      <w:r w:rsidRPr="00167A80">
        <w:rPr>
          <w:rFonts w:ascii="Calibri" w:hAnsi="Calibri" w:cs="Times New Roman"/>
          <w:color w:val="000000" w:themeColor="text1"/>
        </w:rPr>
        <w:t>.</w:t>
      </w:r>
    </w:p>
    <w:p w14:paraId="4917EE61" w14:textId="77777777" w:rsidR="00574FD0" w:rsidRPr="00167A80" w:rsidRDefault="00574FD0" w:rsidP="00574FD0">
      <w:pPr>
        <w:spacing w:after="0" w:line="240" w:lineRule="auto"/>
        <w:rPr>
          <w:rFonts w:ascii="Calibri" w:hAnsi="Calibri" w:cs="Times New Roman"/>
          <w:color w:val="000000" w:themeColor="text1"/>
        </w:rPr>
      </w:pPr>
    </w:p>
    <w:p w14:paraId="43B9620B" w14:textId="39F31BDC" w:rsidR="00574FD0" w:rsidRPr="00167A80" w:rsidRDefault="00F018A6" w:rsidP="00574FD0">
      <w:pPr>
        <w:pStyle w:val="Heading2"/>
        <w:keepLines w:val="0"/>
        <w:spacing w:before="0" w:line="240" w:lineRule="auto"/>
        <w:rPr>
          <w:rFonts w:ascii="Calibri" w:hAnsi="Calibri"/>
          <w:color w:val="000000" w:themeColor="text1"/>
        </w:rPr>
      </w:pPr>
      <w:bookmarkStart w:id="52" w:name="_Toc165300451"/>
      <w:r w:rsidRPr="00167A80">
        <w:rPr>
          <w:rFonts w:ascii="Calibri" w:hAnsi="Calibri"/>
          <w:color w:val="000000" w:themeColor="text1"/>
        </w:rPr>
        <w:t>Orientation &amp; welcoming events</w:t>
      </w:r>
      <w:bookmarkEnd w:id="52"/>
    </w:p>
    <w:p w14:paraId="3E140272" w14:textId="02E8E5D6" w:rsidR="00574FD0" w:rsidRPr="001E5E61" w:rsidRDefault="00F018A6" w:rsidP="001E5E61">
      <w:pPr>
        <w:keepNext/>
        <w:spacing w:after="0" w:line="240" w:lineRule="auto"/>
      </w:pPr>
      <w:r w:rsidRPr="00167A80">
        <w:rPr>
          <w:rFonts w:ascii="Calibri" w:hAnsi="Calibri"/>
          <w:color w:val="000000" w:themeColor="text1"/>
        </w:rPr>
        <w:t>There are several orientations and welcomes (mostly in early Fall) for new graduate students; some of these are mandato</w:t>
      </w:r>
      <w:r w:rsidR="004D3BF3" w:rsidRPr="00167A80">
        <w:rPr>
          <w:rFonts w:ascii="Calibri" w:hAnsi="Calibri"/>
          <w:color w:val="000000" w:themeColor="text1"/>
        </w:rPr>
        <w:t>ry, depending on student status.</w:t>
      </w:r>
      <w:r w:rsidR="00C2393C">
        <w:rPr>
          <w:rFonts w:ascii="Calibri" w:hAnsi="Calibri"/>
          <w:color w:val="000000" w:themeColor="text1"/>
        </w:rPr>
        <w:t xml:space="preserve"> See links at </w:t>
      </w:r>
      <w:hyperlink r:id="rId71" w:history="1">
        <w:r w:rsidR="009D7A93" w:rsidRPr="005E094C">
          <w:rPr>
            <w:rStyle w:val="Hyperlink"/>
          </w:rPr>
          <w:t>https://gradschool.unh.edu/student-resources</w:t>
        </w:r>
      </w:hyperlink>
    </w:p>
    <w:p w14:paraId="289B43B3" w14:textId="11FC391C" w:rsidR="00E550F4" w:rsidRDefault="00E550F4" w:rsidP="00E550F4">
      <w:pPr>
        <w:pStyle w:val="Heading2"/>
        <w:rPr>
          <w:rFonts w:ascii="Calibri" w:hAnsi="Calibri" w:cs="Times New Roman"/>
          <w:color w:val="000000" w:themeColor="text1"/>
        </w:rPr>
      </w:pPr>
      <w:bookmarkStart w:id="53" w:name="_Toc165300452"/>
      <w:r>
        <w:rPr>
          <w:rFonts w:ascii="Calibri" w:hAnsi="Calibri" w:cs="Times New Roman"/>
          <w:color w:val="000000" w:themeColor="text1"/>
        </w:rPr>
        <w:t>Recommended Resources:</w:t>
      </w:r>
      <w:bookmarkEnd w:id="53"/>
    </w:p>
    <w:p w14:paraId="4E2E066F" w14:textId="79A81063" w:rsidR="00E550F4" w:rsidRPr="00E550F4" w:rsidRDefault="00E550F4" w:rsidP="00E550F4">
      <w:r>
        <w:t>Excellent guidance</w:t>
      </w:r>
      <w:r w:rsidR="00BD6C81">
        <w:t xml:space="preserve"> for successfully doing bench research</w:t>
      </w:r>
      <w:r>
        <w:t xml:space="preserve"> can be found in a book by Katy Barker, “At the Bench: A Laboratory Navigator” ISBN</w:t>
      </w:r>
      <w:r w:rsidRPr="00E550F4">
        <w:t xml:space="preserve"> </w:t>
      </w:r>
      <w:r>
        <w:t>978-0879695231. Available spiral bound, kindle or hardback.</w:t>
      </w:r>
    </w:p>
    <w:p w14:paraId="20AEA7AF" w14:textId="6A73F917" w:rsidR="00574FD0" w:rsidRPr="00167A80" w:rsidRDefault="003B0B8D" w:rsidP="00BF324B">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28FC7D48">
          <v:rect id="_x0000_i1027" alt="" style="width:468pt;height:.05pt;mso-width-percent:0;mso-height-percent:0;mso-width-percent:0;mso-height-percent:0" o:hralign="center" o:hrstd="t" o:hr="t" fillcolor="#aaa" stroked="f"/>
        </w:pict>
      </w:r>
    </w:p>
    <w:p w14:paraId="7E27C503" w14:textId="77777777" w:rsidR="00574FD0" w:rsidRPr="00167A80" w:rsidRDefault="00574FD0" w:rsidP="00BF324B">
      <w:pPr>
        <w:pStyle w:val="Heading1"/>
        <w:spacing w:before="0" w:line="240" w:lineRule="auto"/>
        <w:rPr>
          <w:rFonts w:ascii="Calibri" w:hAnsi="Calibri"/>
          <w:color w:val="000000" w:themeColor="text1"/>
          <w:sz w:val="28"/>
          <w:szCs w:val="28"/>
        </w:rPr>
      </w:pPr>
    </w:p>
    <w:p w14:paraId="2E75470E" w14:textId="381BFF3B" w:rsidR="0002277C" w:rsidRPr="00167A80" w:rsidRDefault="551330A8" w:rsidP="00574FD0">
      <w:pPr>
        <w:pStyle w:val="Heading1"/>
        <w:spacing w:before="0" w:line="240" w:lineRule="auto"/>
        <w:rPr>
          <w:rFonts w:ascii="Calibri" w:hAnsi="Calibri"/>
          <w:color w:val="000000" w:themeColor="text1"/>
          <w:sz w:val="28"/>
          <w:szCs w:val="28"/>
        </w:rPr>
      </w:pPr>
      <w:bookmarkStart w:id="54" w:name="_Toc165300453"/>
      <w:r w:rsidRPr="7A0C9CF4">
        <w:rPr>
          <w:rFonts w:ascii="Calibri" w:hAnsi="Calibri"/>
          <w:color w:val="000000" w:themeColor="text1"/>
          <w:sz w:val="28"/>
          <w:szCs w:val="28"/>
        </w:rPr>
        <w:t>6</w:t>
      </w:r>
      <w:r w:rsidR="22B16568" w:rsidRPr="7A0C9CF4">
        <w:rPr>
          <w:rFonts w:ascii="Calibri" w:hAnsi="Calibri"/>
          <w:color w:val="000000" w:themeColor="text1"/>
          <w:sz w:val="28"/>
          <w:szCs w:val="28"/>
        </w:rPr>
        <w:t xml:space="preserve">. </w:t>
      </w:r>
      <w:r w:rsidR="023581E0" w:rsidRPr="7A0C9CF4">
        <w:rPr>
          <w:rFonts w:ascii="Calibri" w:hAnsi="Calibri"/>
          <w:color w:val="000000" w:themeColor="text1"/>
          <w:sz w:val="28"/>
          <w:szCs w:val="28"/>
        </w:rPr>
        <w:t>Responsible Conduct of Research</w:t>
      </w:r>
      <w:r w:rsidR="75C8DE2E" w:rsidRPr="7A0C9CF4">
        <w:rPr>
          <w:rFonts w:ascii="Calibri" w:hAnsi="Calibri"/>
          <w:color w:val="000000" w:themeColor="text1"/>
          <w:sz w:val="28"/>
          <w:szCs w:val="28"/>
        </w:rPr>
        <w:t xml:space="preserve"> and O</w:t>
      </w:r>
      <w:r w:rsidR="5BCFF329" w:rsidRPr="7A0C9CF4">
        <w:rPr>
          <w:rFonts w:ascii="Calibri" w:hAnsi="Calibri"/>
          <w:color w:val="000000" w:themeColor="text1"/>
          <w:sz w:val="28"/>
          <w:szCs w:val="28"/>
        </w:rPr>
        <w:t>ther UNH Policies</w:t>
      </w:r>
      <w:bookmarkEnd w:id="54"/>
    </w:p>
    <w:p w14:paraId="2C238984" w14:textId="77777777" w:rsidR="001647B0" w:rsidRPr="00167A80" w:rsidRDefault="001647B0" w:rsidP="00574FD0">
      <w:pPr>
        <w:spacing w:after="0" w:line="240" w:lineRule="auto"/>
        <w:rPr>
          <w:rFonts w:ascii="Calibri" w:hAnsi="Calibri" w:cs="Times New Roman"/>
          <w:color w:val="000000" w:themeColor="text1"/>
          <w:sz w:val="24"/>
          <w:szCs w:val="24"/>
        </w:rPr>
      </w:pPr>
    </w:p>
    <w:p w14:paraId="67761CBF" w14:textId="3A8040CA" w:rsidR="001647B0" w:rsidRDefault="008D2290" w:rsidP="00574FD0">
      <w:pPr>
        <w:spacing w:after="0" w:line="240" w:lineRule="auto"/>
        <w:rPr>
          <w:rFonts w:ascii="Calibri" w:hAnsi="Calibri"/>
          <w:iCs/>
          <w:color w:val="000000" w:themeColor="text1"/>
        </w:rPr>
      </w:pPr>
      <w:r w:rsidRPr="008D2290">
        <w:rPr>
          <w:rFonts w:ascii="Calibri" w:hAnsi="Calibri"/>
          <w:iCs/>
          <w:color w:val="000000" w:themeColor="text1"/>
        </w:rPr>
        <w:t>Graduate students, like all other researchers, must comply with all rules and policies that are relevant to their work. It’s your responsibility to know about, and follow, the rules that may apply to your project.</w:t>
      </w:r>
      <w:r>
        <w:rPr>
          <w:rFonts w:ascii="Calibri" w:hAnsi="Calibri"/>
          <w:iCs/>
          <w:color w:val="000000" w:themeColor="text1"/>
        </w:rPr>
        <w:t xml:space="preserve"> Your resource for navigating these requirements are the Research Integrity services on campus: </w:t>
      </w:r>
      <w:hyperlink r:id="rId72" w:history="1">
        <w:r w:rsidRPr="005E094C">
          <w:rPr>
            <w:rStyle w:val="Hyperlink"/>
            <w:rFonts w:ascii="Calibri" w:hAnsi="Calibri"/>
            <w:iCs/>
          </w:rPr>
          <w:t>https://www.unh.edu/research/research/mission-organization/research-integrity-services</w:t>
        </w:r>
      </w:hyperlink>
    </w:p>
    <w:p w14:paraId="452F769E" w14:textId="77777777" w:rsidR="008D2290" w:rsidRPr="008D2290" w:rsidRDefault="008D2290" w:rsidP="008D2290">
      <w:pPr>
        <w:tabs>
          <w:tab w:val="left" w:pos="2340"/>
        </w:tabs>
        <w:rPr>
          <w:rFonts w:cstheme="minorHAnsi"/>
          <w:iCs/>
          <w:u w:val="single"/>
        </w:rPr>
      </w:pPr>
    </w:p>
    <w:p w14:paraId="6BEDEFD3" w14:textId="11CFC08F" w:rsidR="001647B0" w:rsidRPr="00167A80" w:rsidRDefault="001647B0" w:rsidP="00BF324B">
      <w:pPr>
        <w:pStyle w:val="Heading2"/>
        <w:spacing w:before="0" w:line="240" w:lineRule="auto"/>
        <w:rPr>
          <w:rFonts w:ascii="Calibri" w:hAnsi="Calibri"/>
          <w:color w:val="000000" w:themeColor="text1"/>
        </w:rPr>
      </w:pPr>
      <w:bookmarkStart w:id="55" w:name="_Toc165300454"/>
      <w:r w:rsidRPr="00167A80">
        <w:rPr>
          <w:rFonts w:ascii="Calibri" w:hAnsi="Calibri"/>
          <w:color w:val="000000" w:themeColor="text1"/>
        </w:rPr>
        <w:t>Requirements and training</w:t>
      </w:r>
      <w:bookmarkEnd w:id="55"/>
    </w:p>
    <w:p w14:paraId="6A1AE8EA" w14:textId="77777777" w:rsidR="001647B0" w:rsidRPr="00167A80" w:rsidRDefault="001647B0" w:rsidP="00BF324B">
      <w:pPr>
        <w:spacing w:after="0" w:line="240" w:lineRule="auto"/>
        <w:rPr>
          <w:rFonts w:ascii="Calibri" w:hAnsi="Calibri" w:cs="Times New Roman"/>
          <w:color w:val="000000" w:themeColor="text1"/>
        </w:rPr>
      </w:pPr>
    </w:p>
    <w:p w14:paraId="4CC84617" w14:textId="05D1ACDC" w:rsidR="001647B0" w:rsidRPr="008D2290" w:rsidRDefault="008D2290" w:rsidP="008D2290">
      <w:pPr>
        <w:tabs>
          <w:tab w:val="left" w:pos="2340"/>
        </w:tabs>
        <w:rPr>
          <w:rFonts w:cstheme="minorHAnsi"/>
        </w:rPr>
      </w:pPr>
      <w:r w:rsidRPr="00FC417F">
        <w:rPr>
          <w:rFonts w:cstheme="minorHAnsi"/>
          <w:b/>
          <w:bCs/>
        </w:rPr>
        <w:t>Ethical Research Training</w:t>
      </w:r>
      <w:r w:rsidRPr="001B57C7">
        <w:rPr>
          <w:rFonts w:cstheme="minorHAnsi"/>
        </w:rPr>
        <w:t xml:space="preserve">: </w:t>
      </w:r>
      <w:r w:rsidRPr="001B57C7">
        <w:rPr>
          <w:rFonts w:eastAsia="Times New Roman" w:cstheme="minorHAnsi"/>
        </w:rPr>
        <w:t xml:space="preserve">The Graduate Council has mandated that all incoming Ph.D. students complete Responsible Conduct of Research training approved by the Graduate School by the end of their first semester. For more information, visit the RCR website, </w:t>
      </w:r>
      <w:hyperlink r:id="rId73" w:history="1">
        <w:r w:rsidRPr="00E66673">
          <w:rPr>
            <w:rStyle w:val="Hyperlink"/>
            <w:rFonts w:cstheme="minorHAnsi"/>
          </w:rPr>
          <w:t>https://www.unh.edu/research/research/complianceehs/responsible-conduct-research-scholarly-activity</w:t>
        </w:r>
      </w:hyperlink>
      <w:r w:rsidRPr="001B57C7">
        <w:rPr>
          <w:rFonts w:eastAsia="Times New Roman" w:cstheme="minorHAnsi"/>
        </w:rPr>
        <w:t>.</w:t>
      </w:r>
    </w:p>
    <w:p w14:paraId="283023DF" w14:textId="614DAA3D" w:rsidR="00190399" w:rsidRDefault="00931B0A" w:rsidP="00BF324B">
      <w:pPr>
        <w:spacing w:after="0" w:line="240" w:lineRule="auto"/>
        <w:rPr>
          <w:rFonts w:ascii="Calibri" w:hAnsi="Calibri" w:cs="Times New Roman"/>
          <w:color w:val="000000" w:themeColor="text1"/>
        </w:rPr>
      </w:pPr>
      <w:r w:rsidRPr="00167A80">
        <w:rPr>
          <w:rFonts w:ascii="Calibri" w:hAnsi="Calibri" w:cs="Times New Roman"/>
          <w:color w:val="000000" w:themeColor="text1"/>
        </w:rPr>
        <w:t xml:space="preserve">If you work with </w:t>
      </w:r>
      <w:r w:rsidRPr="00167A80">
        <w:rPr>
          <w:rFonts w:ascii="Calibri" w:hAnsi="Calibri" w:cs="Times New Roman"/>
          <w:b/>
          <w:color w:val="000000" w:themeColor="text1"/>
        </w:rPr>
        <w:t>vertebrate animals</w:t>
      </w:r>
      <w:r w:rsidRPr="00167A80">
        <w:rPr>
          <w:rFonts w:ascii="Calibri" w:hAnsi="Calibri" w:cs="Times New Roman"/>
          <w:color w:val="000000" w:themeColor="text1"/>
        </w:rPr>
        <w:t xml:space="preserve"> in any aspect of your research or teaching, you need prior approval from the Institutional Animal Care and Use Committee, as well as the required training (online module and in-person session). This includes field and observation studies as well as lab work and research with domesticated animals. If your research supervisor or the person for whom you are </w:t>
      </w:r>
      <w:proofErr w:type="spellStart"/>
      <w:r w:rsidR="00643F28" w:rsidRPr="00167A80">
        <w:rPr>
          <w:rFonts w:ascii="Calibri" w:hAnsi="Calibri" w:cs="Times New Roman"/>
          <w:color w:val="000000" w:themeColor="text1"/>
        </w:rPr>
        <w:t>TAing</w:t>
      </w:r>
      <w:proofErr w:type="spellEnd"/>
      <w:r w:rsidRPr="00167A80">
        <w:rPr>
          <w:rFonts w:ascii="Calibri" w:hAnsi="Calibri" w:cs="Times New Roman"/>
          <w:color w:val="000000" w:themeColor="text1"/>
        </w:rPr>
        <w:t xml:space="preserve"> already has approval for the activity, you just need to do the training and submit</w:t>
      </w:r>
      <w:r w:rsidR="0035025D" w:rsidRPr="00167A80">
        <w:rPr>
          <w:rFonts w:ascii="Calibri" w:hAnsi="Calibri" w:cs="Times New Roman"/>
          <w:color w:val="000000" w:themeColor="text1"/>
        </w:rPr>
        <w:t xml:space="preserve"> the medical questionnaire</w:t>
      </w:r>
      <w:r w:rsidRPr="00167A80">
        <w:rPr>
          <w:rFonts w:ascii="Calibri" w:hAnsi="Calibri" w:cs="Times New Roman"/>
          <w:color w:val="000000" w:themeColor="text1"/>
        </w:rPr>
        <w:t xml:space="preserve"> – then you can be added to their approval</w:t>
      </w:r>
      <w:r w:rsidR="001647B0" w:rsidRPr="00167A80">
        <w:rPr>
          <w:rFonts w:ascii="Calibri" w:hAnsi="Calibri" w:cs="Times New Roman"/>
          <w:color w:val="000000" w:themeColor="text1"/>
        </w:rPr>
        <w:t>.</w:t>
      </w:r>
      <w:r w:rsidR="0035025D" w:rsidRPr="00167A80">
        <w:rPr>
          <w:rFonts w:ascii="Calibri" w:hAnsi="Calibri" w:cs="Times New Roman"/>
          <w:color w:val="000000" w:themeColor="text1"/>
        </w:rPr>
        <w:t xml:space="preserve"> Deta</w:t>
      </w:r>
      <w:r w:rsidR="00574FD0" w:rsidRPr="00167A80">
        <w:rPr>
          <w:rFonts w:ascii="Calibri" w:hAnsi="Calibri" w:cs="Times New Roman"/>
          <w:color w:val="000000" w:themeColor="text1"/>
        </w:rPr>
        <w:t xml:space="preserve">ils and forms are available at </w:t>
      </w:r>
      <w:r w:rsidR="0035025D" w:rsidRPr="00167A80">
        <w:rPr>
          <w:rFonts w:ascii="Calibri" w:hAnsi="Calibri" w:cs="Times New Roman"/>
          <w:color w:val="000000" w:themeColor="text1"/>
        </w:rPr>
        <w:t xml:space="preserve"> </w:t>
      </w:r>
      <w:hyperlink r:id="rId74" w:history="1">
        <w:r w:rsidR="008D2290" w:rsidRPr="005E094C">
          <w:rPr>
            <w:rStyle w:val="Hyperlink"/>
            <w:rFonts w:ascii="Calibri" w:hAnsi="Calibri" w:cs="Times New Roman"/>
          </w:rPr>
          <w:t>https://www.unh.edu/research/research/complianceehs/animal-care-use/institutional-animal-care-use-committee-iacuc</w:t>
        </w:r>
      </w:hyperlink>
    </w:p>
    <w:p w14:paraId="0384095C" w14:textId="77777777" w:rsidR="008D2290" w:rsidRPr="00167A80" w:rsidRDefault="008D2290" w:rsidP="00BF324B">
      <w:pPr>
        <w:spacing w:after="0" w:line="240" w:lineRule="auto"/>
        <w:rPr>
          <w:rFonts w:ascii="Calibri" w:hAnsi="Calibri" w:cs="Times New Roman"/>
          <w:color w:val="000000" w:themeColor="text1"/>
        </w:rPr>
      </w:pPr>
    </w:p>
    <w:p w14:paraId="0D0BDB90" w14:textId="77777777" w:rsidR="00931B0A" w:rsidRPr="00167A80" w:rsidRDefault="00931B0A" w:rsidP="00BF324B">
      <w:pPr>
        <w:spacing w:after="0" w:line="240" w:lineRule="auto"/>
        <w:rPr>
          <w:rFonts w:ascii="Calibri" w:hAnsi="Calibri" w:cs="Times New Roman"/>
          <w:color w:val="000000" w:themeColor="text1"/>
        </w:rPr>
      </w:pPr>
    </w:p>
    <w:p w14:paraId="6612AD1B" w14:textId="27E5E3C8" w:rsidR="00190399" w:rsidRDefault="001647B0" w:rsidP="00BF324B">
      <w:pPr>
        <w:spacing w:after="0" w:line="240" w:lineRule="auto"/>
        <w:rPr>
          <w:rFonts w:ascii="Calibri" w:hAnsi="Calibri" w:cs="Times New Roman"/>
          <w:color w:val="000000" w:themeColor="text1"/>
        </w:rPr>
      </w:pPr>
      <w:r w:rsidRPr="00167A80">
        <w:rPr>
          <w:rFonts w:ascii="Calibri" w:hAnsi="Calibri" w:cs="Times New Roman"/>
          <w:color w:val="000000" w:themeColor="text1"/>
        </w:rPr>
        <w:t xml:space="preserve">If your research will involve </w:t>
      </w:r>
      <w:r w:rsidRPr="00167A80">
        <w:rPr>
          <w:rFonts w:ascii="Calibri" w:hAnsi="Calibri" w:cs="Times New Roman"/>
          <w:b/>
          <w:color w:val="000000" w:themeColor="text1"/>
        </w:rPr>
        <w:t>human subjects</w:t>
      </w:r>
      <w:r w:rsidRPr="00167A80">
        <w:rPr>
          <w:rFonts w:ascii="Calibri" w:hAnsi="Calibri" w:cs="Times New Roman"/>
          <w:color w:val="000000" w:themeColor="text1"/>
        </w:rPr>
        <w:t xml:space="preserve"> in any way (including surveys), you should check if you will need approval from the Insti</w:t>
      </w:r>
      <w:r w:rsidR="00574FD0" w:rsidRPr="00167A80">
        <w:rPr>
          <w:rFonts w:ascii="Calibri" w:hAnsi="Calibri" w:cs="Times New Roman"/>
          <w:color w:val="000000" w:themeColor="text1"/>
        </w:rPr>
        <w:t>tutional Review Board. See</w:t>
      </w:r>
      <w:r w:rsidR="00AB2B9B" w:rsidRPr="00167A80">
        <w:rPr>
          <w:rFonts w:ascii="Calibri" w:hAnsi="Calibri" w:cs="Times New Roman"/>
          <w:color w:val="000000" w:themeColor="text1"/>
        </w:rPr>
        <w:t xml:space="preserve"> </w:t>
      </w:r>
      <w:hyperlink r:id="rId75" w:history="1">
        <w:r w:rsidR="008D2290" w:rsidRPr="005E094C">
          <w:rPr>
            <w:rStyle w:val="Hyperlink"/>
            <w:rFonts w:ascii="Calibri" w:hAnsi="Calibri" w:cs="Times New Roman"/>
          </w:rPr>
          <w:t>https://www.unh.edu/research/research/complianceehs/human-subjects/institutional-review-board-protection-human-subjects-research-irb</w:t>
        </w:r>
      </w:hyperlink>
    </w:p>
    <w:p w14:paraId="127FD3A1" w14:textId="77777777" w:rsidR="0002277C" w:rsidRPr="00167A80" w:rsidRDefault="0002277C" w:rsidP="00BF324B">
      <w:pPr>
        <w:spacing w:after="0" w:line="240" w:lineRule="auto"/>
        <w:rPr>
          <w:rFonts w:ascii="Calibri" w:hAnsi="Calibri" w:cs="Times New Roman"/>
          <w:b/>
          <w:color w:val="000000" w:themeColor="text1"/>
        </w:rPr>
      </w:pPr>
    </w:p>
    <w:p w14:paraId="4E49166E" w14:textId="77777777" w:rsidR="00574FD0" w:rsidRPr="00167A80" w:rsidRDefault="00574FD0" w:rsidP="00BF324B">
      <w:pPr>
        <w:spacing w:after="0" w:line="240" w:lineRule="auto"/>
        <w:rPr>
          <w:rFonts w:ascii="Calibri" w:hAnsi="Calibri" w:cs="Times New Roman"/>
          <w:b/>
          <w:color w:val="000000" w:themeColor="text1"/>
        </w:rPr>
      </w:pPr>
    </w:p>
    <w:p w14:paraId="66C221B2" w14:textId="4F8BD77F" w:rsidR="00895A11" w:rsidRPr="00167A80" w:rsidRDefault="00E8235F" w:rsidP="00BF324B">
      <w:pPr>
        <w:pStyle w:val="Heading2"/>
        <w:spacing w:before="0" w:line="240" w:lineRule="auto"/>
        <w:rPr>
          <w:rFonts w:ascii="Calibri" w:hAnsi="Calibri"/>
          <w:color w:val="000000" w:themeColor="text1"/>
        </w:rPr>
      </w:pPr>
      <w:bookmarkStart w:id="56" w:name="_Toc165300455"/>
      <w:r>
        <w:rPr>
          <w:rFonts w:ascii="Calibri" w:hAnsi="Calibri"/>
          <w:color w:val="000000" w:themeColor="text1"/>
        </w:rPr>
        <w:t>Student rights and k</w:t>
      </w:r>
      <w:r w:rsidR="00E72517" w:rsidRPr="00167A80">
        <w:rPr>
          <w:rFonts w:ascii="Calibri" w:hAnsi="Calibri"/>
          <w:color w:val="000000" w:themeColor="text1"/>
        </w:rPr>
        <w:t xml:space="preserve">ey </w:t>
      </w:r>
      <w:r w:rsidR="00574FD0" w:rsidRPr="00167A80">
        <w:rPr>
          <w:rFonts w:ascii="Calibri" w:hAnsi="Calibri"/>
          <w:color w:val="000000" w:themeColor="text1"/>
        </w:rPr>
        <w:t>p</w:t>
      </w:r>
      <w:r w:rsidR="00895A11" w:rsidRPr="00167A80">
        <w:rPr>
          <w:rFonts w:ascii="Calibri" w:hAnsi="Calibri"/>
          <w:color w:val="000000" w:themeColor="text1"/>
        </w:rPr>
        <w:t>olicies</w:t>
      </w:r>
      <w:bookmarkEnd w:id="56"/>
    </w:p>
    <w:p w14:paraId="1FB58596" w14:textId="77777777" w:rsidR="00E72517" w:rsidRPr="00167A80" w:rsidRDefault="00E72517" w:rsidP="00BF324B">
      <w:pPr>
        <w:keepNext/>
        <w:spacing w:after="0" w:line="240" w:lineRule="auto"/>
        <w:rPr>
          <w:rFonts w:ascii="Calibri" w:hAnsi="Calibri" w:cs="Times New Roman"/>
          <w:color w:val="000000" w:themeColor="text1"/>
        </w:rPr>
      </w:pPr>
    </w:p>
    <w:p w14:paraId="2F746E69" w14:textId="15E08C22" w:rsidR="004C5981" w:rsidRDefault="004C5981" w:rsidP="00BF324B">
      <w:pPr>
        <w:keepNext/>
        <w:spacing w:after="0" w:line="240" w:lineRule="auto"/>
      </w:pPr>
      <w:r w:rsidRPr="00167A80">
        <w:rPr>
          <w:rFonts w:ascii="Calibri" w:hAnsi="Calibri" w:cs="Times New Roman"/>
          <w:color w:val="000000" w:themeColor="text1"/>
        </w:rPr>
        <w:t xml:space="preserve">UNH’s statement on </w:t>
      </w:r>
      <w:r w:rsidRPr="009D7A93">
        <w:rPr>
          <w:rFonts w:ascii="Calibri" w:hAnsi="Calibri" w:cs="Times New Roman"/>
          <w:color w:val="000000" w:themeColor="text1"/>
        </w:rPr>
        <w:t>Student Rights, Rules, and Responsibilities</w:t>
      </w:r>
      <w:r w:rsidRPr="00167A80">
        <w:rPr>
          <w:rFonts w:ascii="Calibri" w:hAnsi="Calibri" w:cs="Times New Roman"/>
          <w:color w:val="000000" w:themeColor="text1"/>
        </w:rPr>
        <w:t xml:space="preserve"> applies to graduate students as well as to undergraduates. It can be found here: </w:t>
      </w:r>
      <w:hyperlink r:id="rId76" w:history="1">
        <w:r w:rsidR="008D2290" w:rsidRPr="005E094C">
          <w:rPr>
            <w:rStyle w:val="Hyperlink"/>
          </w:rPr>
          <w:t>https://catalog.unh.edu/srrr/</w:t>
        </w:r>
      </w:hyperlink>
    </w:p>
    <w:p w14:paraId="36C8FBE1" w14:textId="77777777" w:rsidR="004C5981" w:rsidRPr="00167A80" w:rsidRDefault="004C5981" w:rsidP="00BF324B">
      <w:pPr>
        <w:keepNext/>
        <w:spacing w:after="0" w:line="240" w:lineRule="auto"/>
        <w:rPr>
          <w:rFonts w:ascii="Calibri" w:hAnsi="Calibri" w:cs="Times New Roman"/>
          <w:color w:val="000000" w:themeColor="text1"/>
        </w:rPr>
      </w:pPr>
    </w:p>
    <w:p w14:paraId="771A32AB" w14:textId="55E7A11E" w:rsidR="00895A11" w:rsidRPr="00167A80" w:rsidRDefault="00895A11" w:rsidP="00BF324B">
      <w:pPr>
        <w:keepNext/>
        <w:spacing w:after="0" w:line="240" w:lineRule="auto"/>
        <w:rPr>
          <w:rFonts w:ascii="Calibri" w:hAnsi="Calibri" w:cs="Times New Roman"/>
          <w:color w:val="000000" w:themeColor="text1"/>
        </w:rPr>
      </w:pPr>
      <w:r w:rsidRPr="00167A80">
        <w:rPr>
          <w:rFonts w:ascii="Calibri" w:hAnsi="Calibri" w:cs="Times New Roman"/>
          <w:color w:val="000000" w:themeColor="text1"/>
        </w:rPr>
        <w:t>The following UNH policies can impact student roles (in some cases, parti</w:t>
      </w:r>
      <w:r w:rsidR="00931B0A" w:rsidRPr="00167A80">
        <w:rPr>
          <w:rFonts w:ascii="Calibri" w:hAnsi="Calibri" w:cs="Times New Roman"/>
          <w:color w:val="000000" w:themeColor="text1"/>
        </w:rPr>
        <w:t>cularly as graduate assistants):</w:t>
      </w:r>
    </w:p>
    <w:p w14:paraId="57E120F7" w14:textId="77777777" w:rsidR="009C331E" w:rsidRPr="00167A80" w:rsidRDefault="009C331E" w:rsidP="00BF324B">
      <w:pPr>
        <w:keepNext/>
        <w:spacing w:after="0" w:line="240" w:lineRule="auto"/>
        <w:rPr>
          <w:rFonts w:ascii="Calibri" w:hAnsi="Calibri" w:cs="Times New Roman"/>
          <w:color w:val="000000" w:themeColor="text1"/>
        </w:rPr>
      </w:pPr>
    </w:p>
    <w:p w14:paraId="29CF1A35" w14:textId="2E88F1F2" w:rsidR="001E3C21" w:rsidRPr="008D2290" w:rsidRDefault="00931B0A" w:rsidP="00BF324B">
      <w:pPr>
        <w:keepNext/>
        <w:spacing w:after="0" w:line="240" w:lineRule="auto"/>
      </w:pPr>
      <w:r w:rsidRPr="00167A80">
        <w:rPr>
          <w:rFonts w:ascii="Calibri" w:hAnsi="Calibri"/>
          <w:b/>
          <w:color w:val="000000" w:themeColor="text1"/>
        </w:rPr>
        <w:t>Academi</w:t>
      </w:r>
      <w:r w:rsidR="00ED5477" w:rsidRPr="00167A80">
        <w:rPr>
          <w:rFonts w:ascii="Calibri" w:hAnsi="Calibri"/>
          <w:b/>
          <w:color w:val="000000" w:themeColor="text1"/>
        </w:rPr>
        <w:t>c</w:t>
      </w:r>
      <w:r w:rsidR="00ED5477" w:rsidRPr="00167A80">
        <w:rPr>
          <w:rFonts w:ascii="Calibri" w:hAnsi="Calibri"/>
          <w:b/>
          <w:color w:val="000000" w:themeColor="text1"/>
          <w:spacing w:val="-13"/>
        </w:rPr>
        <w:t xml:space="preserve"> </w:t>
      </w:r>
      <w:r w:rsidR="00ED5477" w:rsidRPr="00167A80">
        <w:rPr>
          <w:rFonts w:ascii="Calibri" w:hAnsi="Calibri"/>
          <w:b/>
          <w:color w:val="000000" w:themeColor="text1"/>
        </w:rPr>
        <w:t>Honesty</w:t>
      </w:r>
      <w:r w:rsidR="001E3C21" w:rsidRPr="00167A80">
        <w:rPr>
          <w:rFonts w:ascii="Calibri" w:hAnsi="Calibri"/>
          <w:b/>
          <w:color w:val="000000" w:themeColor="text1"/>
        </w:rPr>
        <w:t xml:space="preserve">. </w:t>
      </w:r>
      <w:r w:rsidR="00ED5477" w:rsidRPr="00167A80">
        <w:rPr>
          <w:rFonts w:ascii="Calibri" w:hAnsi="Calibri"/>
          <w:color w:val="000000" w:themeColor="text1"/>
          <w:lang w:val="en"/>
        </w:rPr>
        <w:t xml:space="preserve">Honesty is a core value at </w:t>
      </w:r>
      <w:r w:rsidR="001647B0" w:rsidRPr="00167A80">
        <w:rPr>
          <w:rFonts w:ascii="Calibri" w:hAnsi="Calibri"/>
          <w:color w:val="000000" w:themeColor="text1"/>
          <w:lang w:val="en"/>
        </w:rPr>
        <w:t>UNH</w:t>
      </w:r>
      <w:r w:rsidR="00ED5477" w:rsidRPr="00167A80">
        <w:rPr>
          <w:rFonts w:ascii="Calibri" w:hAnsi="Calibri"/>
          <w:color w:val="000000" w:themeColor="text1"/>
          <w:lang w:val="en"/>
        </w:rPr>
        <w:t xml:space="preserve">. The </w:t>
      </w:r>
      <w:hyperlink r:id="rId77" w:history="1">
        <w:r w:rsidR="008D2290" w:rsidRPr="005E094C">
          <w:rPr>
            <w:rStyle w:val="Hyperlink"/>
          </w:rPr>
          <w:t>https://catalog.unh.edu/srrr/university-policies-regulations/academic-integrity/</w:t>
        </w:r>
      </w:hyperlink>
      <w:r w:rsidR="00ED5477" w:rsidRPr="00167A80">
        <w:rPr>
          <w:rFonts w:ascii="Calibri" w:hAnsi="Calibri"/>
          <w:color w:val="000000" w:themeColor="text1"/>
        </w:rPr>
        <w:t xml:space="preserve">. </w:t>
      </w:r>
    </w:p>
    <w:p w14:paraId="73CEF8C2" w14:textId="77777777" w:rsidR="00574FD0" w:rsidRPr="00167A80" w:rsidRDefault="00574FD0" w:rsidP="00BF324B">
      <w:pPr>
        <w:keepNext/>
        <w:spacing w:after="0" w:line="240" w:lineRule="auto"/>
        <w:rPr>
          <w:rFonts w:ascii="Calibri" w:hAnsi="Calibri"/>
          <w:b/>
          <w:color w:val="000000" w:themeColor="text1"/>
        </w:rPr>
      </w:pPr>
    </w:p>
    <w:p w14:paraId="6FF3660D" w14:textId="3F6067BE" w:rsidR="00742135" w:rsidRPr="00167A80" w:rsidRDefault="001647B0" w:rsidP="00BF324B">
      <w:pPr>
        <w:keepNext/>
        <w:spacing w:after="0" w:line="240" w:lineRule="auto"/>
        <w:rPr>
          <w:rFonts w:ascii="Calibri" w:eastAsiaTheme="minorEastAsia" w:hAnsi="Calibri" w:cs="Times New Roman"/>
          <w:color w:val="000000" w:themeColor="text1"/>
          <w:lang w:val="en"/>
        </w:rPr>
      </w:pPr>
      <w:r w:rsidRPr="00167A80">
        <w:rPr>
          <w:rFonts w:ascii="Calibri" w:hAnsi="Calibri"/>
          <w:b/>
          <w:color w:val="000000" w:themeColor="text1"/>
          <w:lang w:val="en"/>
        </w:rPr>
        <w:t>Con</w:t>
      </w:r>
      <w:r w:rsidR="00742135" w:rsidRPr="00167A80">
        <w:rPr>
          <w:rFonts w:ascii="Calibri" w:hAnsi="Calibri"/>
          <w:b/>
          <w:color w:val="000000" w:themeColor="text1"/>
          <w:lang w:val="en"/>
        </w:rPr>
        <w:t>sensual Amorous Relationship Policy</w:t>
      </w:r>
      <w:r w:rsidR="001E3C21" w:rsidRPr="00167A80">
        <w:rPr>
          <w:rFonts w:ascii="Calibri" w:hAnsi="Calibri"/>
          <w:b/>
          <w:color w:val="000000" w:themeColor="text1"/>
          <w:lang w:val="en"/>
        </w:rPr>
        <w:t xml:space="preserve">.  </w:t>
      </w:r>
      <w:r w:rsidR="009D7A93">
        <w:t xml:space="preserve">The policy is </w:t>
      </w:r>
      <w:r w:rsidR="00742135" w:rsidRPr="00167A80">
        <w:rPr>
          <w:rFonts w:ascii="Calibri" w:eastAsiaTheme="minorEastAsia" w:hAnsi="Calibri" w:cs="Times New Roman"/>
          <w:color w:val="000000" w:themeColor="text1"/>
          <w:lang w:val="en"/>
        </w:rPr>
        <w:t>designed to prevent conflicts of interest that can occur when two members of the UNH community whose institutional roles place them in an uneven power dynamic engage in a consensual amorous relationship.</w:t>
      </w:r>
      <w:r w:rsidR="008D2290">
        <w:rPr>
          <w:rFonts w:ascii="Calibri" w:eastAsiaTheme="minorEastAsia" w:hAnsi="Calibri" w:cs="Times New Roman"/>
          <w:color w:val="000000" w:themeColor="text1"/>
          <w:lang w:val="en"/>
        </w:rPr>
        <w:t xml:space="preserve"> They are described first at this link: </w:t>
      </w:r>
      <w:hyperlink r:id="rId78" w:history="1">
        <w:r w:rsidR="008D2290" w:rsidRPr="005E094C">
          <w:rPr>
            <w:rStyle w:val="Hyperlink"/>
            <w:rFonts w:ascii="Calibri" w:eastAsiaTheme="minorEastAsia" w:hAnsi="Calibri" w:cs="Times New Roman"/>
            <w:lang w:val="en"/>
          </w:rPr>
          <w:t>https://www.unh.edu/provost/academic-administration/faculty-resource-guide/section-5-policies-procedures</w:t>
        </w:r>
      </w:hyperlink>
      <w:r w:rsidR="008D2290">
        <w:rPr>
          <w:rFonts w:ascii="Calibri" w:eastAsiaTheme="minorEastAsia" w:hAnsi="Calibri" w:cs="Times New Roman"/>
          <w:color w:val="000000" w:themeColor="text1"/>
          <w:lang w:val="en"/>
        </w:rPr>
        <w:t>. And details are listed at this link:</w:t>
      </w:r>
      <w:r w:rsidR="008D2290">
        <w:t xml:space="preserve"> </w:t>
      </w:r>
      <w:hyperlink r:id="rId79" w:anchor="usyvd36" w:history="1">
        <w:r w:rsidR="008D2290">
          <w:rPr>
            <w:rStyle w:val="Hyperlink"/>
          </w:rPr>
          <w:t>https://www.usnh.edu/policy/usy/v-personnel-policies/d-employee-relations#usyvd36</w:t>
        </w:r>
      </w:hyperlink>
      <w:r w:rsidR="008D2290">
        <w:t> </w:t>
      </w:r>
    </w:p>
    <w:p w14:paraId="662A2163" w14:textId="77777777" w:rsidR="00574FD0" w:rsidRPr="00167A80" w:rsidRDefault="00574FD0" w:rsidP="00BF324B">
      <w:pPr>
        <w:keepNext/>
        <w:spacing w:after="0" w:line="240" w:lineRule="auto"/>
        <w:rPr>
          <w:rFonts w:ascii="Calibri" w:hAnsi="Calibri"/>
          <w:b/>
          <w:color w:val="000000" w:themeColor="text1"/>
          <w:lang w:val="en"/>
        </w:rPr>
      </w:pPr>
    </w:p>
    <w:p w14:paraId="5A69A687" w14:textId="4483ACC5" w:rsidR="00742135" w:rsidRPr="00167A80" w:rsidRDefault="00ED5477" w:rsidP="00BF324B">
      <w:pPr>
        <w:spacing w:after="0" w:line="240" w:lineRule="auto"/>
        <w:rPr>
          <w:rFonts w:ascii="Calibri" w:hAnsi="Calibri"/>
          <w:b/>
          <w:color w:val="000000" w:themeColor="text1"/>
        </w:rPr>
      </w:pPr>
      <w:r w:rsidRPr="00167A80">
        <w:rPr>
          <w:rFonts w:ascii="Calibri" w:hAnsi="Calibri"/>
          <w:b/>
          <w:color w:val="000000" w:themeColor="text1"/>
        </w:rPr>
        <w:t>Discriminatory</w:t>
      </w:r>
      <w:r w:rsidRPr="00167A80">
        <w:rPr>
          <w:rFonts w:ascii="Calibri" w:hAnsi="Calibri"/>
          <w:b/>
          <w:color w:val="000000" w:themeColor="text1"/>
          <w:spacing w:val="-5"/>
        </w:rPr>
        <w:t xml:space="preserve"> </w:t>
      </w:r>
      <w:r w:rsidRPr="00167A80">
        <w:rPr>
          <w:rFonts w:ascii="Calibri" w:hAnsi="Calibri"/>
          <w:b/>
          <w:color w:val="000000" w:themeColor="text1"/>
        </w:rPr>
        <w:t>Harassment</w:t>
      </w:r>
      <w:r w:rsidRPr="00167A80">
        <w:rPr>
          <w:rFonts w:ascii="Calibri" w:hAnsi="Calibri"/>
          <w:b/>
          <w:color w:val="000000" w:themeColor="text1"/>
          <w:spacing w:val="-5"/>
        </w:rPr>
        <w:t xml:space="preserve"> </w:t>
      </w:r>
      <w:r w:rsidRPr="00167A80">
        <w:rPr>
          <w:rFonts w:ascii="Calibri" w:hAnsi="Calibri"/>
          <w:b/>
          <w:color w:val="000000" w:themeColor="text1"/>
        </w:rPr>
        <w:t>Policy</w:t>
      </w:r>
      <w:r w:rsidR="001E3C21" w:rsidRPr="00167A80">
        <w:rPr>
          <w:rFonts w:ascii="Calibri" w:hAnsi="Calibri"/>
          <w:b/>
          <w:color w:val="000000" w:themeColor="text1"/>
        </w:rPr>
        <w:t xml:space="preserve">. </w:t>
      </w:r>
      <w:r w:rsidR="00742135" w:rsidRPr="00167A80">
        <w:rPr>
          <w:rFonts w:ascii="Calibri" w:eastAsiaTheme="minorEastAsia" w:hAnsi="Calibri" w:cs="Times New Roman"/>
          <w:color w:val="000000" w:themeColor="text1"/>
        </w:rPr>
        <w:t>It is the policy of the University of New Hampshire to uphold the constitutional rights of all members of the university community and to abide by all United States and New Hampshire State laws applicable to discrimination and harassment. In accordance with those laws, all members of the UNH community will be responsible for maintaining a university environment that is free of intimidation and harassment. Therefore, no member of UNH may engage in harassing behavior within the jurisdiction of the university that unjustly interferes with any individual’s required tasks, career opportunities, learning, or participation in university life. As employees of the university and as graduate students, graduate students are protected under the policies UNH has put in place to discourage, to investigate, and to address instances of harassment.</w:t>
      </w:r>
    </w:p>
    <w:p w14:paraId="794FB6FE" w14:textId="77777777" w:rsidR="00574FD0" w:rsidRPr="00167A80" w:rsidRDefault="00574FD0" w:rsidP="00BF324B">
      <w:pPr>
        <w:pStyle w:val="BodyText"/>
        <w:ind w:left="0"/>
        <w:rPr>
          <w:rFonts w:ascii="Calibri" w:eastAsiaTheme="minorEastAsia" w:hAnsi="Calibri"/>
          <w:color w:val="000000" w:themeColor="text1"/>
          <w:sz w:val="22"/>
          <w:szCs w:val="22"/>
        </w:rPr>
      </w:pPr>
    </w:p>
    <w:p w14:paraId="57C483D2" w14:textId="1CC90BAE" w:rsidR="001E3C21" w:rsidRDefault="00742135" w:rsidP="00BF324B">
      <w:pPr>
        <w:pStyle w:val="BodyText"/>
        <w:ind w:left="0"/>
        <w:rPr>
          <w:rFonts w:ascii="Calibri" w:eastAsiaTheme="minorEastAsia" w:hAnsi="Calibri"/>
          <w:color w:val="000000" w:themeColor="text1"/>
          <w:sz w:val="22"/>
          <w:szCs w:val="22"/>
        </w:rPr>
      </w:pPr>
      <w:r w:rsidRPr="00167A80">
        <w:rPr>
          <w:rFonts w:ascii="Calibri" w:eastAsiaTheme="minorEastAsia" w:hAnsi="Calibri"/>
          <w:color w:val="000000" w:themeColor="text1"/>
          <w:sz w:val="22"/>
          <w:szCs w:val="22"/>
        </w:rPr>
        <w:t>Graduate assistants should also take responsibility for conducting themselves professionally and should be aware of the ways that power dynamics shape their various roles at UNH. If charges against a graduate assistant are brought forward by a fellow graduate or an undergraduate student, the person making the charge may choose between pursuing charges</w:t>
      </w:r>
      <w:r w:rsidR="007216DA">
        <w:rPr>
          <w:rFonts w:ascii="Calibri" w:eastAsiaTheme="minorEastAsia" w:hAnsi="Calibri"/>
          <w:color w:val="000000" w:themeColor="text1"/>
          <w:sz w:val="22"/>
          <w:szCs w:val="22"/>
        </w:rPr>
        <w:t xml:space="preserve">. The university equity and affirmative action statement is located here: </w:t>
      </w:r>
      <w:hyperlink r:id="rId80" w:history="1">
        <w:r w:rsidR="007216DA" w:rsidRPr="005E094C">
          <w:rPr>
            <w:rStyle w:val="Hyperlink"/>
            <w:rFonts w:ascii="Calibri" w:eastAsiaTheme="minorEastAsia" w:hAnsi="Calibri"/>
            <w:sz w:val="22"/>
            <w:szCs w:val="22"/>
          </w:rPr>
          <w:t>https://www.unh.edu/diversity-inclusion/civil-rights-equity-office/about/unh-affirmative-action-equity-statement</w:t>
        </w:r>
      </w:hyperlink>
      <w:r w:rsidRPr="00167A80">
        <w:rPr>
          <w:rFonts w:ascii="Calibri" w:eastAsiaTheme="minorEastAsia" w:hAnsi="Calibri"/>
          <w:color w:val="000000" w:themeColor="text1"/>
          <w:sz w:val="22"/>
          <w:szCs w:val="22"/>
        </w:rPr>
        <w:t>.</w:t>
      </w:r>
      <w:r w:rsidR="007216DA">
        <w:rPr>
          <w:rFonts w:ascii="Calibri" w:eastAsiaTheme="minorEastAsia" w:hAnsi="Calibri"/>
          <w:color w:val="000000" w:themeColor="text1"/>
          <w:sz w:val="22"/>
          <w:szCs w:val="22"/>
        </w:rPr>
        <w:t xml:space="preserve"> Resources including how to report incidences are located here:</w:t>
      </w:r>
      <w:r w:rsidR="007216DA" w:rsidRPr="007216DA">
        <w:t xml:space="preserve"> </w:t>
      </w:r>
      <w:hyperlink r:id="rId81" w:history="1">
        <w:r w:rsidR="007216DA" w:rsidRPr="005E094C">
          <w:rPr>
            <w:rStyle w:val="Hyperlink"/>
            <w:rFonts w:ascii="Calibri" w:eastAsiaTheme="minorEastAsia" w:hAnsi="Calibri"/>
            <w:sz w:val="22"/>
            <w:szCs w:val="22"/>
          </w:rPr>
          <w:t>https://www.unh.edu/diversity-inclusion/civil-rights-equity-office</w:t>
        </w:r>
      </w:hyperlink>
    </w:p>
    <w:p w14:paraId="0CA3C1CB" w14:textId="77777777" w:rsidR="001E3C21" w:rsidRPr="00167A80" w:rsidRDefault="001E3C21" w:rsidP="00BF324B">
      <w:pPr>
        <w:pStyle w:val="BodyText"/>
        <w:ind w:left="0"/>
        <w:rPr>
          <w:rFonts w:ascii="Calibri" w:hAnsi="Calibri"/>
          <w:color w:val="000000" w:themeColor="text1"/>
          <w:sz w:val="22"/>
          <w:szCs w:val="22"/>
        </w:rPr>
      </w:pPr>
    </w:p>
    <w:p w14:paraId="5678C909" w14:textId="3A3E7330" w:rsidR="009C331E" w:rsidRPr="00167A80" w:rsidRDefault="009C331E" w:rsidP="00BF324B">
      <w:pPr>
        <w:spacing w:after="0" w:line="240" w:lineRule="auto"/>
        <w:rPr>
          <w:rFonts w:ascii="Calibri" w:hAnsi="Calibri"/>
          <w:color w:val="000000" w:themeColor="text1"/>
        </w:rPr>
      </w:pPr>
      <w:r w:rsidRPr="00167A80">
        <w:rPr>
          <w:rFonts w:ascii="Calibri" w:hAnsi="Calibri"/>
          <w:b/>
          <w:color w:val="000000" w:themeColor="text1"/>
        </w:rPr>
        <w:t xml:space="preserve">Family </w:t>
      </w:r>
      <w:r w:rsidR="00255B71">
        <w:rPr>
          <w:rFonts w:ascii="Calibri" w:hAnsi="Calibri"/>
          <w:b/>
          <w:color w:val="000000" w:themeColor="text1"/>
        </w:rPr>
        <w:t xml:space="preserve">Educational </w:t>
      </w:r>
      <w:r w:rsidR="00192512" w:rsidRPr="00167A80">
        <w:rPr>
          <w:rFonts w:ascii="Calibri" w:hAnsi="Calibri"/>
          <w:b/>
          <w:color w:val="000000" w:themeColor="text1"/>
        </w:rPr>
        <w:t>Rights and Privacy Act of 1974</w:t>
      </w:r>
      <w:r w:rsidR="00255B71">
        <w:rPr>
          <w:rFonts w:ascii="Calibri" w:hAnsi="Calibri"/>
          <w:b/>
          <w:color w:val="000000" w:themeColor="text1"/>
        </w:rPr>
        <w:t xml:space="preserve"> (FERPA)</w:t>
      </w:r>
      <w:r w:rsidR="001E3C21" w:rsidRPr="00167A80">
        <w:rPr>
          <w:rFonts w:ascii="Calibri" w:hAnsi="Calibri"/>
          <w:color w:val="000000" w:themeColor="text1"/>
        </w:rPr>
        <w:t xml:space="preserve">: </w:t>
      </w:r>
      <w:r w:rsidRPr="00167A80">
        <w:rPr>
          <w:rFonts w:ascii="Calibri" w:hAnsi="Calibri"/>
          <w:color w:val="000000" w:themeColor="text1"/>
        </w:rPr>
        <w:t>Graduate</w:t>
      </w:r>
      <w:r w:rsidRPr="00167A80">
        <w:rPr>
          <w:rFonts w:ascii="Calibri" w:hAnsi="Calibri"/>
          <w:color w:val="000000" w:themeColor="text1"/>
          <w:spacing w:val="-4"/>
        </w:rPr>
        <w:t xml:space="preserve"> </w:t>
      </w:r>
      <w:r w:rsidRPr="00167A80">
        <w:rPr>
          <w:rFonts w:ascii="Calibri" w:hAnsi="Calibri"/>
          <w:color w:val="000000" w:themeColor="text1"/>
        </w:rPr>
        <w:t>assistants</w:t>
      </w:r>
      <w:r w:rsidRPr="00167A80">
        <w:rPr>
          <w:rFonts w:ascii="Calibri" w:hAnsi="Calibri"/>
          <w:color w:val="000000" w:themeColor="text1"/>
          <w:spacing w:val="-3"/>
        </w:rPr>
        <w:t xml:space="preserve"> </w:t>
      </w:r>
      <w:r w:rsidRPr="00167A80">
        <w:rPr>
          <w:rFonts w:ascii="Calibri" w:hAnsi="Calibri"/>
          <w:color w:val="000000" w:themeColor="text1"/>
        </w:rPr>
        <w:t>should</w:t>
      </w:r>
      <w:r w:rsidRPr="00167A80">
        <w:rPr>
          <w:rFonts w:ascii="Calibri" w:hAnsi="Calibri"/>
          <w:color w:val="000000" w:themeColor="text1"/>
          <w:spacing w:val="-3"/>
        </w:rPr>
        <w:t xml:space="preserve"> </w:t>
      </w:r>
      <w:r w:rsidRPr="00167A80">
        <w:rPr>
          <w:rFonts w:ascii="Calibri" w:hAnsi="Calibri"/>
          <w:color w:val="000000" w:themeColor="text1"/>
        </w:rPr>
        <w:t>be</w:t>
      </w:r>
      <w:r w:rsidRPr="00167A80">
        <w:rPr>
          <w:rFonts w:ascii="Calibri" w:hAnsi="Calibri"/>
          <w:color w:val="000000" w:themeColor="text1"/>
          <w:spacing w:val="-4"/>
        </w:rPr>
        <w:t xml:space="preserve"> </w:t>
      </w:r>
      <w:r w:rsidRPr="00167A80">
        <w:rPr>
          <w:rFonts w:ascii="Calibri" w:hAnsi="Calibri"/>
          <w:color w:val="000000" w:themeColor="text1"/>
        </w:rPr>
        <w:t>aware</w:t>
      </w:r>
      <w:r w:rsidRPr="00167A80">
        <w:rPr>
          <w:rFonts w:ascii="Calibri" w:hAnsi="Calibri"/>
          <w:color w:val="000000" w:themeColor="text1"/>
          <w:spacing w:val="-3"/>
        </w:rPr>
        <w:t xml:space="preserve"> </w:t>
      </w:r>
      <w:r w:rsidRPr="00167A80">
        <w:rPr>
          <w:rFonts w:ascii="Calibri" w:hAnsi="Calibri"/>
          <w:color w:val="000000" w:themeColor="text1"/>
        </w:rPr>
        <w:t>of</w:t>
      </w:r>
      <w:r w:rsidRPr="00167A80">
        <w:rPr>
          <w:rFonts w:ascii="Calibri" w:hAnsi="Calibri"/>
          <w:color w:val="000000" w:themeColor="text1"/>
          <w:spacing w:val="-3"/>
        </w:rPr>
        <w:t xml:space="preserve"> </w:t>
      </w:r>
      <w:r w:rsidRPr="00167A80">
        <w:rPr>
          <w:rFonts w:ascii="Calibri" w:hAnsi="Calibri"/>
          <w:color w:val="000000" w:themeColor="text1"/>
        </w:rPr>
        <w:t>confidentiality</w:t>
      </w:r>
      <w:r w:rsidRPr="00167A80">
        <w:rPr>
          <w:rFonts w:ascii="Calibri" w:hAnsi="Calibri"/>
          <w:color w:val="000000" w:themeColor="text1"/>
          <w:spacing w:val="-4"/>
        </w:rPr>
        <w:t xml:space="preserve"> </w:t>
      </w:r>
      <w:r w:rsidRPr="00167A80">
        <w:rPr>
          <w:rFonts w:ascii="Calibri" w:hAnsi="Calibri"/>
          <w:color w:val="000000" w:themeColor="text1"/>
        </w:rPr>
        <w:t>issues</w:t>
      </w:r>
      <w:r w:rsidRPr="00167A80">
        <w:rPr>
          <w:rFonts w:ascii="Calibri" w:hAnsi="Calibri"/>
          <w:color w:val="000000" w:themeColor="text1"/>
          <w:spacing w:val="-3"/>
        </w:rPr>
        <w:t xml:space="preserve"> </w:t>
      </w:r>
      <w:r w:rsidRPr="00167A80">
        <w:rPr>
          <w:rFonts w:ascii="Calibri" w:hAnsi="Calibri"/>
          <w:color w:val="000000" w:themeColor="text1"/>
        </w:rPr>
        <w:t>as</w:t>
      </w:r>
      <w:r w:rsidRPr="00167A80">
        <w:rPr>
          <w:rFonts w:ascii="Calibri" w:hAnsi="Calibri"/>
          <w:color w:val="000000" w:themeColor="text1"/>
          <w:spacing w:val="-5"/>
        </w:rPr>
        <w:t xml:space="preserve"> </w:t>
      </w:r>
      <w:r w:rsidRPr="00167A80">
        <w:rPr>
          <w:rFonts w:ascii="Calibri" w:hAnsi="Calibri"/>
          <w:color w:val="000000" w:themeColor="text1"/>
        </w:rPr>
        <w:t>they</w:t>
      </w:r>
      <w:r w:rsidRPr="00167A80">
        <w:rPr>
          <w:rFonts w:ascii="Calibri" w:hAnsi="Calibri"/>
          <w:color w:val="000000" w:themeColor="text1"/>
          <w:spacing w:val="-4"/>
        </w:rPr>
        <w:t xml:space="preserve"> </w:t>
      </w:r>
      <w:r w:rsidRPr="00167A80">
        <w:rPr>
          <w:rFonts w:ascii="Calibri" w:hAnsi="Calibri"/>
          <w:color w:val="000000" w:themeColor="text1"/>
        </w:rPr>
        <w:t>pertain</w:t>
      </w:r>
      <w:r w:rsidRPr="00167A80">
        <w:rPr>
          <w:rFonts w:ascii="Calibri" w:hAnsi="Calibri"/>
          <w:color w:val="000000" w:themeColor="text1"/>
          <w:spacing w:val="-4"/>
        </w:rPr>
        <w:t xml:space="preserve"> </w:t>
      </w:r>
      <w:r w:rsidRPr="00167A80">
        <w:rPr>
          <w:rFonts w:ascii="Calibri" w:hAnsi="Calibri"/>
          <w:color w:val="000000" w:themeColor="text1"/>
        </w:rPr>
        <w:t>to</w:t>
      </w:r>
      <w:r w:rsidRPr="00167A80">
        <w:rPr>
          <w:rFonts w:ascii="Calibri" w:hAnsi="Calibri"/>
          <w:color w:val="000000" w:themeColor="text1"/>
          <w:spacing w:val="67"/>
        </w:rPr>
        <w:t xml:space="preserve"> </w:t>
      </w:r>
      <w:r w:rsidRPr="00167A80">
        <w:rPr>
          <w:rFonts w:ascii="Calibri" w:hAnsi="Calibri"/>
          <w:color w:val="000000" w:themeColor="text1"/>
        </w:rPr>
        <w:t>student</w:t>
      </w:r>
      <w:r w:rsidRPr="00167A80">
        <w:rPr>
          <w:rFonts w:ascii="Calibri" w:hAnsi="Calibri"/>
          <w:color w:val="000000" w:themeColor="text1"/>
          <w:spacing w:val="-5"/>
        </w:rPr>
        <w:t xml:space="preserve"> </w:t>
      </w:r>
      <w:r w:rsidRPr="00167A80">
        <w:rPr>
          <w:rFonts w:ascii="Calibri" w:hAnsi="Calibri"/>
          <w:color w:val="000000" w:themeColor="text1"/>
        </w:rPr>
        <w:t>records,</w:t>
      </w:r>
      <w:r w:rsidRPr="00167A80">
        <w:rPr>
          <w:rFonts w:ascii="Calibri" w:hAnsi="Calibri"/>
          <w:color w:val="000000" w:themeColor="text1"/>
          <w:spacing w:val="-3"/>
        </w:rPr>
        <w:t xml:space="preserve"> </w:t>
      </w:r>
      <w:r w:rsidRPr="00167A80">
        <w:rPr>
          <w:rFonts w:ascii="Calibri" w:hAnsi="Calibri"/>
          <w:color w:val="000000" w:themeColor="text1"/>
        </w:rPr>
        <w:t>both</w:t>
      </w:r>
      <w:r w:rsidRPr="00167A80">
        <w:rPr>
          <w:rFonts w:ascii="Calibri" w:hAnsi="Calibri"/>
          <w:color w:val="000000" w:themeColor="text1"/>
          <w:spacing w:val="-3"/>
        </w:rPr>
        <w:t xml:space="preserve"> </w:t>
      </w:r>
      <w:r w:rsidRPr="00167A80">
        <w:rPr>
          <w:rFonts w:ascii="Calibri" w:hAnsi="Calibri"/>
          <w:color w:val="000000" w:themeColor="text1"/>
        </w:rPr>
        <w:t>their</w:t>
      </w:r>
      <w:r w:rsidRPr="00167A80">
        <w:rPr>
          <w:rFonts w:ascii="Calibri" w:hAnsi="Calibri"/>
          <w:color w:val="000000" w:themeColor="text1"/>
          <w:spacing w:val="-3"/>
        </w:rPr>
        <w:t xml:space="preserve"> </w:t>
      </w:r>
      <w:r w:rsidRPr="00167A80">
        <w:rPr>
          <w:rFonts w:ascii="Calibri" w:hAnsi="Calibri"/>
          <w:color w:val="000000" w:themeColor="text1"/>
        </w:rPr>
        <w:t>own</w:t>
      </w:r>
      <w:r w:rsidRPr="00167A80">
        <w:rPr>
          <w:rFonts w:ascii="Calibri" w:hAnsi="Calibri"/>
          <w:color w:val="000000" w:themeColor="text1"/>
          <w:spacing w:val="-2"/>
        </w:rPr>
        <w:t xml:space="preserve"> </w:t>
      </w:r>
      <w:r w:rsidRPr="00167A80">
        <w:rPr>
          <w:rFonts w:ascii="Calibri" w:hAnsi="Calibri"/>
          <w:color w:val="000000" w:themeColor="text1"/>
        </w:rPr>
        <w:t>and</w:t>
      </w:r>
      <w:r w:rsidRPr="00167A80">
        <w:rPr>
          <w:rFonts w:ascii="Calibri" w:hAnsi="Calibri"/>
          <w:color w:val="000000" w:themeColor="text1"/>
          <w:spacing w:val="-4"/>
        </w:rPr>
        <w:t xml:space="preserve"> </w:t>
      </w:r>
      <w:r w:rsidRPr="00167A80">
        <w:rPr>
          <w:rFonts w:ascii="Calibri" w:hAnsi="Calibri"/>
          <w:color w:val="000000" w:themeColor="text1"/>
        </w:rPr>
        <w:t>those</w:t>
      </w:r>
      <w:r w:rsidRPr="00167A80">
        <w:rPr>
          <w:rFonts w:ascii="Calibri" w:hAnsi="Calibri"/>
          <w:color w:val="000000" w:themeColor="text1"/>
          <w:spacing w:val="-3"/>
        </w:rPr>
        <w:t xml:space="preserve"> </w:t>
      </w:r>
      <w:r w:rsidRPr="00167A80">
        <w:rPr>
          <w:rFonts w:ascii="Calibri" w:hAnsi="Calibri"/>
          <w:color w:val="000000" w:themeColor="text1"/>
        </w:rPr>
        <w:t>of</w:t>
      </w:r>
      <w:r w:rsidRPr="00167A80">
        <w:rPr>
          <w:rFonts w:ascii="Calibri" w:hAnsi="Calibri"/>
          <w:color w:val="000000" w:themeColor="text1"/>
          <w:spacing w:val="-5"/>
        </w:rPr>
        <w:t xml:space="preserve"> </w:t>
      </w:r>
      <w:r w:rsidRPr="00167A80">
        <w:rPr>
          <w:rFonts w:ascii="Calibri" w:hAnsi="Calibri"/>
          <w:color w:val="000000" w:themeColor="text1"/>
        </w:rPr>
        <w:t>others,</w:t>
      </w:r>
      <w:r w:rsidRPr="00167A80">
        <w:rPr>
          <w:rFonts w:ascii="Calibri" w:hAnsi="Calibri"/>
          <w:color w:val="000000" w:themeColor="text1"/>
          <w:spacing w:val="-3"/>
        </w:rPr>
        <w:t xml:space="preserve"> </w:t>
      </w:r>
      <w:r w:rsidRPr="00167A80">
        <w:rPr>
          <w:rFonts w:ascii="Calibri" w:hAnsi="Calibri"/>
          <w:color w:val="000000" w:themeColor="text1"/>
        </w:rPr>
        <w:t>such</w:t>
      </w:r>
      <w:r w:rsidRPr="00167A80">
        <w:rPr>
          <w:rFonts w:ascii="Calibri" w:hAnsi="Calibri"/>
          <w:color w:val="000000" w:themeColor="text1"/>
          <w:spacing w:val="-3"/>
        </w:rPr>
        <w:t xml:space="preserve"> </w:t>
      </w:r>
      <w:r w:rsidRPr="00167A80">
        <w:rPr>
          <w:rFonts w:ascii="Calibri" w:hAnsi="Calibri"/>
          <w:color w:val="000000" w:themeColor="text1"/>
        </w:rPr>
        <w:t>as</w:t>
      </w:r>
      <w:r w:rsidRPr="00167A80">
        <w:rPr>
          <w:rFonts w:ascii="Calibri" w:hAnsi="Calibri"/>
          <w:color w:val="000000" w:themeColor="text1"/>
          <w:spacing w:val="-5"/>
        </w:rPr>
        <w:t xml:space="preserve"> </w:t>
      </w:r>
      <w:r w:rsidRPr="00167A80">
        <w:rPr>
          <w:rFonts w:ascii="Calibri" w:hAnsi="Calibri"/>
          <w:color w:val="000000" w:themeColor="text1"/>
        </w:rPr>
        <w:t>students</w:t>
      </w:r>
      <w:r w:rsidRPr="00167A80">
        <w:rPr>
          <w:rFonts w:ascii="Calibri" w:hAnsi="Calibri"/>
          <w:color w:val="000000" w:themeColor="text1"/>
          <w:spacing w:val="-5"/>
        </w:rPr>
        <w:t xml:space="preserve"> </w:t>
      </w:r>
      <w:r w:rsidRPr="00167A80">
        <w:rPr>
          <w:rFonts w:ascii="Calibri" w:hAnsi="Calibri"/>
          <w:color w:val="000000" w:themeColor="text1"/>
        </w:rPr>
        <w:t>enrolled</w:t>
      </w:r>
      <w:r w:rsidRPr="00167A80">
        <w:rPr>
          <w:rFonts w:ascii="Calibri" w:hAnsi="Calibri"/>
          <w:color w:val="000000" w:themeColor="text1"/>
          <w:spacing w:val="-3"/>
        </w:rPr>
        <w:t xml:space="preserve"> </w:t>
      </w:r>
      <w:r w:rsidRPr="00167A80">
        <w:rPr>
          <w:rFonts w:ascii="Calibri" w:hAnsi="Calibri"/>
          <w:color w:val="000000" w:themeColor="text1"/>
        </w:rPr>
        <w:t>in</w:t>
      </w:r>
      <w:r w:rsidR="001612B9" w:rsidRPr="00167A80">
        <w:rPr>
          <w:rFonts w:ascii="Calibri" w:hAnsi="Calibri"/>
          <w:color w:val="000000" w:themeColor="text1"/>
          <w:spacing w:val="63"/>
        </w:rPr>
        <w:t xml:space="preserve"> </w:t>
      </w:r>
      <w:r w:rsidRPr="00167A80">
        <w:rPr>
          <w:rFonts w:ascii="Calibri" w:hAnsi="Calibri"/>
          <w:color w:val="000000" w:themeColor="text1"/>
        </w:rPr>
        <w:t>a</w:t>
      </w:r>
      <w:r w:rsidRPr="00167A80">
        <w:rPr>
          <w:rFonts w:ascii="Calibri" w:hAnsi="Calibri"/>
          <w:color w:val="000000" w:themeColor="text1"/>
          <w:spacing w:val="-4"/>
        </w:rPr>
        <w:t xml:space="preserve"> </w:t>
      </w:r>
      <w:r w:rsidRPr="00167A80">
        <w:rPr>
          <w:rFonts w:ascii="Calibri" w:hAnsi="Calibri"/>
          <w:color w:val="000000" w:themeColor="text1"/>
        </w:rPr>
        <w:t>TA-taught</w:t>
      </w:r>
      <w:r w:rsidRPr="00167A80">
        <w:rPr>
          <w:rFonts w:ascii="Calibri" w:hAnsi="Calibri"/>
          <w:color w:val="000000" w:themeColor="text1"/>
          <w:spacing w:val="-3"/>
        </w:rPr>
        <w:t xml:space="preserve"> </w:t>
      </w:r>
      <w:r w:rsidRPr="00167A80">
        <w:rPr>
          <w:rFonts w:ascii="Calibri" w:hAnsi="Calibri"/>
          <w:color w:val="000000" w:themeColor="text1"/>
        </w:rPr>
        <w:t>course.</w:t>
      </w:r>
      <w:r w:rsidR="00895A11" w:rsidRPr="00167A80">
        <w:rPr>
          <w:rFonts w:ascii="Calibri" w:hAnsi="Calibri"/>
          <w:color w:val="000000" w:themeColor="text1"/>
        </w:rPr>
        <w:t xml:space="preserve"> </w:t>
      </w:r>
      <w:r w:rsidRPr="00167A80">
        <w:rPr>
          <w:rFonts w:ascii="Calibri" w:hAnsi="Calibri"/>
          <w:color w:val="000000" w:themeColor="text1"/>
        </w:rPr>
        <w:t>Social</w:t>
      </w:r>
      <w:r w:rsidRPr="00167A80">
        <w:rPr>
          <w:rFonts w:ascii="Calibri" w:hAnsi="Calibri"/>
          <w:color w:val="000000" w:themeColor="text1"/>
          <w:spacing w:val="-3"/>
        </w:rPr>
        <w:t xml:space="preserve"> </w:t>
      </w:r>
      <w:r w:rsidRPr="00167A80">
        <w:rPr>
          <w:rFonts w:ascii="Calibri" w:hAnsi="Calibri"/>
          <w:color w:val="000000" w:themeColor="text1"/>
        </w:rPr>
        <w:t>security</w:t>
      </w:r>
      <w:r w:rsidRPr="00167A80">
        <w:rPr>
          <w:rFonts w:ascii="Calibri" w:hAnsi="Calibri"/>
          <w:color w:val="000000" w:themeColor="text1"/>
          <w:spacing w:val="-3"/>
        </w:rPr>
        <w:t xml:space="preserve"> </w:t>
      </w:r>
      <w:r w:rsidRPr="00167A80">
        <w:rPr>
          <w:rFonts w:ascii="Calibri" w:hAnsi="Calibri"/>
          <w:color w:val="000000" w:themeColor="text1"/>
        </w:rPr>
        <w:t>numbers</w:t>
      </w:r>
      <w:r w:rsidRPr="00167A80">
        <w:rPr>
          <w:rFonts w:ascii="Calibri" w:hAnsi="Calibri"/>
          <w:color w:val="000000" w:themeColor="text1"/>
          <w:spacing w:val="-4"/>
        </w:rPr>
        <w:t xml:space="preserve"> </w:t>
      </w:r>
      <w:r w:rsidRPr="00167A80">
        <w:rPr>
          <w:rFonts w:ascii="Calibri" w:hAnsi="Calibri"/>
          <w:color w:val="000000" w:themeColor="text1"/>
        </w:rPr>
        <w:t>and</w:t>
      </w:r>
      <w:r w:rsidRPr="00167A80">
        <w:rPr>
          <w:rFonts w:ascii="Calibri" w:hAnsi="Calibri"/>
          <w:color w:val="000000" w:themeColor="text1"/>
          <w:spacing w:val="-4"/>
        </w:rPr>
        <w:t xml:space="preserve"> </w:t>
      </w:r>
      <w:r w:rsidRPr="00167A80">
        <w:rPr>
          <w:rFonts w:ascii="Calibri" w:hAnsi="Calibri"/>
          <w:color w:val="000000" w:themeColor="text1"/>
        </w:rPr>
        <w:t>grades</w:t>
      </w:r>
      <w:r w:rsidRPr="00167A80">
        <w:rPr>
          <w:rFonts w:ascii="Calibri" w:hAnsi="Calibri"/>
          <w:color w:val="000000" w:themeColor="text1"/>
          <w:spacing w:val="-4"/>
        </w:rPr>
        <w:t xml:space="preserve"> </w:t>
      </w:r>
      <w:r w:rsidRPr="00167A80">
        <w:rPr>
          <w:rFonts w:ascii="Calibri" w:hAnsi="Calibri"/>
          <w:color w:val="000000" w:themeColor="text1"/>
        </w:rPr>
        <w:t>are</w:t>
      </w:r>
      <w:r w:rsidRPr="00167A80">
        <w:rPr>
          <w:rFonts w:ascii="Calibri" w:hAnsi="Calibri"/>
          <w:color w:val="000000" w:themeColor="text1"/>
          <w:spacing w:val="-4"/>
        </w:rPr>
        <w:t xml:space="preserve"> </w:t>
      </w:r>
      <w:r w:rsidRPr="00167A80">
        <w:rPr>
          <w:rFonts w:ascii="Calibri" w:hAnsi="Calibri"/>
          <w:color w:val="000000" w:themeColor="text1"/>
        </w:rPr>
        <w:t>protected</w:t>
      </w:r>
      <w:r w:rsidRPr="00167A80">
        <w:rPr>
          <w:rFonts w:ascii="Calibri" w:hAnsi="Calibri"/>
          <w:color w:val="000000" w:themeColor="text1"/>
          <w:spacing w:val="-3"/>
        </w:rPr>
        <w:t xml:space="preserve"> </w:t>
      </w:r>
      <w:r w:rsidRPr="00167A80">
        <w:rPr>
          <w:rFonts w:ascii="Calibri" w:hAnsi="Calibri"/>
          <w:color w:val="000000" w:themeColor="text1"/>
        </w:rPr>
        <w:t>by</w:t>
      </w:r>
      <w:r w:rsidRPr="00167A80">
        <w:rPr>
          <w:rFonts w:ascii="Calibri" w:hAnsi="Calibri"/>
          <w:color w:val="000000" w:themeColor="text1"/>
          <w:spacing w:val="-3"/>
        </w:rPr>
        <w:t xml:space="preserve"> </w:t>
      </w:r>
      <w:r w:rsidRPr="00167A80">
        <w:rPr>
          <w:rFonts w:ascii="Calibri" w:hAnsi="Calibri"/>
          <w:color w:val="000000" w:themeColor="text1"/>
        </w:rPr>
        <w:t>federal</w:t>
      </w:r>
      <w:r w:rsidRPr="00167A80">
        <w:rPr>
          <w:rFonts w:ascii="Calibri" w:hAnsi="Calibri"/>
          <w:color w:val="000000" w:themeColor="text1"/>
          <w:spacing w:val="51"/>
        </w:rPr>
        <w:t xml:space="preserve"> </w:t>
      </w:r>
      <w:r w:rsidRPr="00167A80">
        <w:rPr>
          <w:rFonts w:ascii="Calibri" w:hAnsi="Calibri"/>
          <w:color w:val="000000" w:themeColor="text1"/>
        </w:rPr>
        <w:t>law</w:t>
      </w:r>
      <w:r w:rsidRPr="00167A80">
        <w:rPr>
          <w:rFonts w:ascii="Calibri" w:hAnsi="Calibri"/>
          <w:color w:val="000000" w:themeColor="text1"/>
          <w:spacing w:val="-5"/>
        </w:rPr>
        <w:t xml:space="preserve"> </w:t>
      </w:r>
      <w:r w:rsidRPr="00167A80">
        <w:rPr>
          <w:rFonts w:ascii="Calibri" w:hAnsi="Calibri"/>
          <w:color w:val="000000" w:themeColor="text1"/>
        </w:rPr>
        <w:t>under the</w:t>
      </w:r>
      <w:r w:rsidRPr="00167A80">
        <w:rPr>
          <w:rFonts w:ascii="Calibri" w:hAnsi="Calibri"/>
          <w:color w:val="000000" w:themeColor="text1"/>
          <w:spacing w:val="-3"/>
        </w:rPr>
        <w:t xml:space="preserve"> </w:t>
      </w:r>
      <w:r w:rsidRPr="00167A80">
        <w:rPr>
          <w:rFonts w:ascii="Calibri" w:hAnsi="Calibri"/>
          <w:color w:val="000000" w:themeColor="text1"/>
        </w:rPr>
        <w:t>Family</w:t>
      </w:r>
      <w:r w:rsidRPr="00167A80">
        <w:rPr>
          <w:rFonts w:ascii="Calibri" w:hAnsi="Calibri"/>
          <w:color w:val="000000" w:themeColor="text1"/>
          <w:spacing w:val="-2"/>
        </w:rPr>
        <w:t xml:space="preserve"> </w:t>
      </w:r>
      <w:r w:rsidRPr="00167A80">
        <w:rPr>
          <w:rFonts w:ascii="Calibri" w:hAnsi="Calibri"/>
          <w:color w:val="000000" w:themeColor="text1"/>
        </w:rPr>
        <w:t>Educational</w:t>
      </w:r>
      <w:r w:rsidRPr="00167A80">
        <w:rPr>
          <w:rFonts w:ascii="Calibri" w:hAnsi="Calibri"/>
          <w:color w:val="000000" w:themeColor="text1"/>
          <w:spacing w:val="-2"/>
        </w:rPr>
        <w:t xml:space="preserve"> </w:t>
      </w:r>
      <w:r w:rsidRPr="00167A80">
        <w:rPr>
          <w:rFonts w:ascii="Calibri" w:hAnsi="Calibri"/>
          <w:color w:val="000000" w:themeColor="text1"/>
        </w:rPr>
        <w:t>Rights</w:t>
      </w:r>
      <w:r w:rsidRPr="00167A80">
        <w:rPr>
          <w:rFonts w:ascii="Calibri" w:hAnsi="Calibri"/>
          <w:color w:val="000000" w:themeColor="text1"/>
          <w:spacing w:val="-3"/>
        </w:rPr>
        <w:t xml:space="preserve"> </w:t>
      </w:r>
      <w:r w:rsidRPr="00167A80">
        <w:rPr>
          <w:rFonts w:ascii="Calibri" w:hAnsi="Calibri"/>
          <w:color w:val="000000" w:themeColor="text1"/>
        </w:rPr>
        <w:t>and</w:t>
      </w:r>
      <w:r w:rsidRPr="00167A80">
        <w:rPr>
          <w:rFonts w:ascii="Calibri" w:hAnsi="Calibri"/>
          <w:color w:val="000000" w:themeColor="text1"/>
          <w:spacing w:val="-2"/>
        </w:rPr>
        <w:t xml:space="preserve"> </w:t>
      </w:r>
      <w:r w:rsidRPr="00167A80">
        <w:rPr>
          <w:rFonts w:ascii="Calibri" w:hAnsi="Calibri"/>
          <w:color w:val="000000" w:themeColor="text1"/>
        </w:rPr>
        <w:t>Privacy</w:t>
      </w:r>
      <w:r w:rsidRPr="00167A80">
        <w:rPr>
          <w:rFonts w:ascii="Calibri" w:hAnsi="Calibri"/>
          <w:color w:val="000000" w:themeColor="text1"/>
          <w:spacing w:val="-2"/>
        </w:rPr>
        <w:t xml:space="preserve"> </w:t>
      </w:r>
      <w:r w:rsidRPr="00167A80">
        <w:rPr>
          <w:rFonts w:ascii="Calibri" w:hAnsi="Calibri"/>
          <w:color w:val="000000" w:themeColor="text1"/>
        </w:rPr>
        <w:t>Act</w:t>
      </w:r>
      <w:r w:rsidRPr="00167A80">
        <w:rPr>
          <w:rFonts w:ascii="Calibri" w:hAnsi="Calibri"/>
          <w:color w:val="000000" w:themeColor="text1"/>
          <w:spacing w:val="-4"/>
        </w:rPr>
        <w:t xml:space="preserve"> </w:t>
      </w:r>
      <w:r w:rsidRPr="00167A80">
        <w:rPr>
          <w:rFonts w:ascii="Calibri" w:hAnsi="Calibri"/>
          <w:color w:val="000000" w:themeColor="text1"/>
        </w:rPr>
        <w:t>of</w:t>
      </w:r>
      <w:r w:rsidRPr="00167A80">
        <w:rPr>
          <w:rFonts w:ascii="Calibri" w:hAnsi="Calibri"/>
          <w:color w:val="000000" w:themeColor="text1"/>
          <w:spacing w:val="-2"/>
        </w:rPr>
        <w:t xml:space="preserve"> </w:t>
      </w:r>
      <w:r w:rsidRPr="00167A80">
        <w:rPr>
          <w:rFonts w:ascii="Calibri" w:hAnsi="Calibri"/>
          <w:color w:val="000000" w:themeColor="text1"/>
        </w:rPr>
        <w:t>1974,</w:t>
      </w:r>
      <w:r w:rsidRPr="00167A80">
        <w:rPr>
          <w:rFonts w:ascii="Calibri" w:hAnsi="Calibri"/>
          <w:color w:val="000000" w:themeColor="text1"/>
          <w:spacing w:val="-2"/>
        </w:rPr>
        <w:t xml:space="preserve"> </w:t>
      </w:r>
      <w:r w:rsidRPr="00167A80">
        <w:rPr>
          <w:rFonts w:ascii="Calibri" w:hAnsi="Calibri"/>
          <w:color w:val="000000" w:themeColor="text1"/>
        </w:rPr>
        <w:t>often</w:t>
      </w:r>
      <w:r w:rsidRPr="00167A80">
        <w:rPr>
          <w:rFonts w:ascii="Calibri" w:hAnsi="Calibri"/>
          <w:color w:val="000000" w:themeColor="text1"/>
          <w:spacing w:val="-4"/>
        </w:rPr>
        <w:t xml:space="preserve"> </w:t>
      </w:r>
      <w:r w:rsidRPr="00167A80">
        <w:rPr>
          <w:rFonts w:ascii="Calibri" w:hAnsi="Calibri"/>
          <w:color w:val="000000" w:themeColor="text1"/>
        </w:rPr>
        <w:t>referred</w:t>
      </w:r>
      <w:r w:rsidRPr="00167A80">
        <w:rPr>
          <w:rFonts w:ascii="Calibri" w:hAnsi="Calibri"/>
          <w:color w:val="000000" w:themeColor="text1"/>
          <w:spacing w:val="49"/>
        </w:rPr>
        <w:t xml:space="preserve"> </w:t>
      </w:r>
      <w:r w:rsidRPr="00167A80">
        <w:rPr>
          <w:rFonts w:ascii="Calibri" w:hAnsi="Calibri"/>
          <w:color w:val="000000" w:themeColor="text1"/>
        </w:rPr>
        <w:t>to</w:t>
      </w:r>
      <w:r w:rsidRPr="00167A80">
        <w:rPr>
          <w:rFonts w:ascii="Calibri" w:hAnsi="Calibri"/>
          <w:color w:val="000000" w:themeColor="text1"/>
          <w:spacing w:val="-3"/>
        </w:rPr>
        <w:t xml:space="preserve"> </w:t>
      </w:r>
      <w:r w:rsidRPr="00167A80">
        <w:rPr>
          <w:rFonts w:ascii="Calibri" w:hAnsi="Calibri"/>
          <w:color w:val="000000" w:themeColor="text1"/>
        </w:rPr>
        <w:t>as</w:t>
      </w:r>
      <w:r w:rsidRPr="00167A80">
        <w:rPr>
          <w:rFonts w:ascii="Calibri" w:hAnsi="Calibri"/>
          <w:color w:val="000000" w:themeColor="text1"/>
          <w:spacing w:val="-3"/>
        </w:rPr>
        <w:t xml:space="preserve"> </w:t>
      </w:r>
      <w:r w:rsidRPr="00167A80">
        <w:rPr>
          <w:rFonts w:ascii="Calibri" w:hAnsi="Calibri"/>
          <w:color w:val="000000" w:themeColor="text1"/>
        </w:rPr>
        <w:t>the</w:t>
      </w:r>
      <w:r w:rsidRPr="00167A80">
        <w:rPr>
          <w:rFonts w:ascii="Calibri" w:hAnsi="Calibri"/>
          <w:color w:val="000000" w:themeColor="text1"/>
          <w:spacing w:val="-2"/>
        </w:rPr>
        <w:t xml:space="preserve"> </w:t>
      </w:r>
      <w:r w:rsidRPr="00167A80">
        <w:rPr>
          <w:rFonts w:ascii="Calibri" w:hAnsi="Calibri"/>
          <w:color w:val="000000" w:themeColor="text1"/>
        </w:rPr>
        <w:t>“Buckley</w:t>
      </w:r>
      <w:r w:rsidRPr="00167A80">
        <w:rPr>
          <w:rFonts w:ascii="Calibri" w:hAnsi="Calibri"/>
          <w:color w:val="000000" w:themeColor="text1"/>
          <w:spacing w:val="-3"/>
        </w:rPr>
        <w:t xml:space="preserve"> </w:t>
      </w:r>
      <w:r w:rsidRPr="00167A80">
        <w:rPr>
          <w:rFonts w:ascii="Calibri" w:hAnsi="Calibri"/>
          <w:color w:val="000000" w:themeColor="text1"/>
        </w:rPr>
        <w:t>Amendment.”</w:t>
      </w:r>
      <w:r w:rsidR="00192512" w:rsidRPr="00167A80">
        <w:rPr>
          <w:rFonts w:ascii="Calibri" w:hAnsi="Calibri"/>
          <w:color w:val="000000" w:themeColor="text1"/>
        </w:rPr>
        <w:t xml:space="preserve"> </w:t>
      </w:r>
      <w:r w:rsidRPr="00167A80">
        <w:rPr>
          <w:rFonts w:ascii="Calibri" w:hAnsi="Calibri"/>
          <w:color w:val="000000" w:themeColor="text1"/>
        </w:rPr>
        <w:t>The University System Policy</w:t>
      </w:r>
      <w:r w:rsidR="00ED5477" w:rsidRPr="00167A80">
        <w:rPr>
          <w:rFonts w:ascii="Calibri" w:hAnsi="Calibri"/>
          <w:color w:val="000000" w:themeColor="text1"/>
        </w:rPr>
        <w:t xml:space="preserve"> relative</w:t>
      </w:r>
      <w:r w:rsidRPr="00167A80">
        <w:rPr>
          <w:rFonts w:ascii="Calibri" w:hAnsi="Calibri"/>
          <w:color w:val="000000" w:themeColor="text1"/>
        </w:rPr>
        <w:t xml:space="preserve"> to the Buckley Amendment </w:t>
      </w:r>
      <w:r w:rsidR="00ED5477" w:rsidRPr="00167A80">
        <w:rPr>
          <w:rFonts w:ascii="Calibri" w:hAnsi="Calibri"/>
          <w:color w:val="000000" w:themeColor="text1"/>
        </w:rPr>
        <w:t xml:space="preserve">is found </w:t>
      </w:r>
      <w:r w:rsidR="007216DA">
        <w:rPr>
          <w:rFonts w:ascii="Calibri" w:hAnsi="Calibri"/>
          <w:color w:val="000000" w:themeColor="text1"/>
        </w:rPr>
        <w:t xml:space="preserve">here: </w:t>
      </w:r>
      <w:hyperlink r:id="rId82" w:history="1">
        <w:r w:rsidR="007216DA" w:rsidRPr="005E094C">
          <w:rPr>
            <w:rStyle w:val="Hyperlink"/>
            <w:rFonts w:ascii="Calibri" w:hAnsi="Calibri"/>
          </w:rPr>
          <w:t>https://www.unh.edu/registrar/student-records/ferpa</w:t>
        </w:r>
      </w:hyperlink>
      <w:r w:rsidRPr="00167A80">
        <w:rPr>
          <w:rFonts w:ascii="Calibri" w:hAnsi="Calibri"/>
          <w:color w:val="000000" w:themeColor="text1"/>
        </w:rPr>
        <w:t xml:space="preserve">. </w:t>
      </w:r>
    </w:p>
    <w:p w14:paraId="022C1AEC" w14:textId="77777777" w:rsidR="00574FD0" w:rsidRPr="00167A80" w:rsidRDefault="00574FD0" w:rsidP="00BF324B">
      <w:pPr>
        <w:spacing w:after="0" w:line="240" w:lineRule="auto"/>
        <w:rPr>
          <w:rFonts w:ascii="Calibri" w:hAnsi="Calibri"/>
          <w:color w:val="000000" w:themeColor="text1"/>
          <w:sz w:val="27"/>
          <w:szCs w:val="27"/>
        </w:rPr>
      </w:pPr>
    </w:p>
    <w:p w14:paraId="0F9279FD" w14:textId="4755742C" w:rsidR="007216DA" w:rsidRDefault="00742135" w:rsidP="00BF324B">
      <w:pPr>
        <w:spacing w:after="0" w:line="240" w:lineRule="auto"/>
      </w:pPr>
      <w:r w:rsidRPr="00167A80">
        <w:rPr>
          <w:rFonts w:ascii="Calibri" w:hAnsi="Calibri"/>
          <w:b/>
          <w:color w:val="000000" w:themeColor="text1"/>
          <w:lang w:val="en"/>
        </w:rPr>
        <w:t>University Specific Sexual Assault Reporting Requirements</w:t>
      </w:r>
      <w:r w:rsidR="001E3C21" w:rsidRPr="00167A80">
        <w:rPr>
          <w:rFonts w:ascii="Calibri" w:hAnsi="Calibri"/>
          <w:color w:val="000000" w:themeColor="text1"/>
          <w:lang w:val="en"/>
        </w:rPr>
        <w:t xml:space="preserve">: </w:t>
      </w:r>
      <w:r w:rsidRPr="00167A80">
        <w:rPr>
          <w:rFonts w:ascii="Calibri" w:hAnsi="Calibri"/>
          <w:bCs/>
          <w:color w:val="000000" w:themeColor="text1"/>
          <w:lang w:val="en"/>
        </w:rPr>
        <w:t>These requirements are available through</w:t>
      </w:r>
      <w:r w:rsidR="006E1E24" w:rsidRPr="00167A80">
        <w:rPr>
          <w:rFonts w:ascii="Calibri" w:hAnsi="Calibri"/>
          <w:bCs/>
          <w:color w:val="000000" w:themeColor="text1"/>
          <w:lang w:val="en"/>
        </w:rPr>
        <w:t xml:space="preserve"> UNH’s</w:t>
      </w:r>
      <w:r w:rsidRPr="00167A80">
        <w:rPr>
          <w:rFonts w:ascii="Calibri" w:hAnsi="Calibri"/>
          <w:bCs/>
          <w:color w:val="000000" w:themeColor="text1"/>
          <w:lang w:val="en"/>
        </w:rPr>
        <w:t xml:space="preserve"> Sexual Harassment &amp; Rape Prevention Program: </w:t>
      </w:r>
      <w:hyperlink r:id="rId83" w:history="1">
        <w:r w:rsidR="007216DA" w:rsidRPr="005E094C">
          <w:rPr>
            <w:rStyle w:val="Hyperlink"/>
          </w:rPr>
          <w:t>https://www.unh.edu/diversity-inclusion/sexual-misconduct/reporting-requirements</w:t>
        </w:r>
      </w:hyperlink>
      <w:r w:rsidR="007216DA">
        <w:t xml:space="preserve">. Help for individuals </w:t>
      </w:r>
      <w:r w:rsidR="00BD6C81">
        <w:t xml:space="preserve">who have experienced harassment </w:t>
      </w:r>
      <w:r w:rsidR="007216DA">
        <w:t xml:space="preserve">can be located here: </w:t>
      </w:r>
      <w:hyperlink r:id="rId84" w:history="1">
        <w:r w:rsidR="007216DA" w:rsidRPr="005E094C">
          <w:rPr>
            <w:rStyle w:val="Hyperlink"/>
          </w:rPr>
          <w:t>https://www.unh.edu/sharpp/</w:t>
        </w:r>
      </w:hyperlink>
    </w:p>
    <w:p w14:paraId="2A5743F1" w14:textId="77777777" w:rsidR="007216DA" w:rsidRDefault="007216DA" w:rsidP="00BF324B">
      <w:pPr>
        <w:spacing w:after="0" w:line="240" w:lineRule="auto"/>
      </w:pPr>
    </w:p>
    <w:p w14:paraId="711191E5" w14:textId="4FE106C4" w:rsidR="00574FD0" w:rsidRPr="007216DA" w:rsidRDefault="00742135" w:rsidP="00BF324B">
      <w:pPr>
        <w:spacing w:after="0" w:line="240" w:lineRule="auto"/>
        <w:rPr>
          <w:rFonts w:ascii="Calibri" w:hAnsi="Calibri"/>
          <w:bCs/>
          <w:color w:val="000000" w:themeColor="text1"/>
          <w:lang w:val="en"/>
        </w:rPr>
      </w:pPr>
      <w:r w:rsidRPr="00167A80">
        <w:rPr>
          <w:rFonts w:ascii="Calibri" w:hAnsi="Calibri"/>
          <w:bCs/>
          <w:color w:val="000000" w:themeColor="text1"/>
          <w:lang w:val="en"/>
        </w:rPr>
        <w:t xml:space="preserve"> </w:t>
      </w:r>
    </w:p>
    <w:p w14:paraId="1E429C5E" w14:textId="77777777" w:rsidR="007216DA" w:rsidRPr="007216DA" w:rsidRDefault="00742135" w:rsidP="007216DA">
      <w:pPr>
        <w:pStyle w:val="BodyText"/>
        <w:ind w:left="0"/>
        <w:rPr>
          <w:rFonts w:asciiTheme="minorHAnsi" w:eastAsiaTheme="minorEastAsia" w:hAnsiTheme="minorHAnsi" w:cstheme="minorHAnsi"/>
          <w:color w:val="000000" w:themeColor="text1"/>
          <w:sz w:val="22"/>
          <w:szCs w:val="22"/>
        </w:rPr>
      </w:pPr>
      <w:r w:rsidRPr="007216DA">
        <w:rPr>
          <w:rFonts w:asciiTheme="minorHAnsi" w:hAnsiTheme="minorHAnsi" w:cstheme="minorHAnsi"/>
          <w:b/>
          <w:color w:val="000000" w:themeColor="text1"/>
          <w:sz w:val="22"/>
          <w:szCs w:val="22"/>
          <w:lang w:val="en"/>
        </w:rPr>
        <w:t>Title IX</w:t>
      </w:r>
      <w:r w:rsidR="002840A5" w:rsidRPr="007216DA">
        <w:rPr>
          <w:rFonts w:asciiTheme="minorHAnsi" w:hAnsiTheme="minorHAnsi" w:cstheme="minorHAnsi"/>
          <w:b/>
          <w:color w:val="000000" w:themeColor="text1"/>
          <w:sz w:val="22"/>
          <w:szCs w:val="22"/>
          <w:lang w:val="en"/>
        </w:rPr>
        <w:t xml:space="preserve"> Prohibiting Sex-based Discrimination in Education</w:t>
      </w:r>
      <w:r w:rsidR="006E1E24" w:rsidRPr="007216DA">
        <w:rPr>
          <w:rFonts w:asciiTheme="minorHAnsi" w:hAnsiTheme="minorHAnsi" w:cstheme="minorHAnsi"/>
          <w:color w:val="000000" w:themeColor="text1"/>
          <w:sz w:val="22"/>
          <w:szCs w:val="22"/>
          <w:lang w:val="en"/>
        </w:rPr>
        <w:t xml:space="preserve">: </w:t>
      </w:r>
      <w:r w:rsidRPr="007216DA">
        <w:rPr>
          <w:rFonts w:asciiTheme="minorHAnsi" w:hAnsiTheme="minorHAnsi" w:cstheme="minorHAnsi"/>
          <w:color w:val="000000" w:themeColor="text1"/>
          <w:sz w:val="22"/>
          <w:szCs w:val="22"/>
        </w:rPr>
        <w:t xml:space="preserve">There are </w:t>
      </w:r>
      <w:r w:rsidRPr="007216DA">
        <w:rPr>
          <w:rFonts w:asciiTheme="minorHAnsi" w:hAnsiTheme="minorHAnsi" w:cstheme="minorHAnsi"/>
          <w:color w:val="000000" w:themeColor="text1"/>
          <w:sz w:val="22"/>
          <w:szCs w:val="22"/>
          <w:lang w:val="en"/>
        </w:rPr>
        <w:t xml:space="preserve">specific rights pertaining to sexual violence and harassment that are covered by federal law. </w:t>
      </w:r>
      <w:r w:rsidRPr="007216DA">
        <w:rPr>
          <w:rFonts w:asciiTheme="minorHAnsi" w:hAnsiTheme="minorHAnsi" w:cstheme="minorHAnsi"/>
          <w:bCs/>
          <w:color w:val="000000" w:themeColor="text1"/>
          <w:sz w:val="22"/>
          <w:szCs w:val="22"/>
          <w:lang w:val="en"/>
        </w:rPr>
        <w:t xml:space="preserve">Title IX is a landmark federal civil right that prohibits sex-based discrimination in education. </w:t>
      </w:r>
      <w:r w:rsidRPr="007216DA">
        <w:rPr>
          <w:rFonts w:asciiTheme="minorHAnsi" w:hAnsiTheme="minorHAnsi" w:cstheme="minorHAnsi"/>
          <w:color w:val="000000" w:themeColor="text1"/>
          <w:sz w:val="22"/>
          <w:szCs w:val="22"/>
          <w:lang w:val="en"/>
        </w:rPr>
        <w:t xml:space="preserve">Part of the law addresses sexual harassment, gender-based discrimination, and sexual violence. Sexual violence includes attempted or completed rape or </w:t>
      </w:r>
      <w:hyperlink r:id="rId85" w:history="1">
        <w:r w:rsidRPr="007216DA">
          <w:rPr>
            <w:rStyle w:val="Hyperlink"/>
            <w:rFonts w:asciiTheme="minorHAnsi" w:hAnsiTheme="minorHAnsi" w:cstheme="minorHAnsi"/>
            <w:color w:val="000000" w:themeColor="text1"/>
            <w:sz w:val="22"/>
            <w:szCs w:val="22"/>
            <w:u w:val="none"/>
            <w:lang w:val="en"/>
          </w:rPr>
          <w:t>sexual assault</w:t>
        </w:r>
      </w:hyperlink>
      <w:r w:rsidRPr="007216DA">
        <w:rPr>
          <w:rFonts w:asciiTheme="minorHAnsi" w:hAnsiTheme="minorHAnsi" w:cstheme="minorHAnsi"/>
          <w:color w:val="000000" w:themeColor="text1"/>
          <w:sz w:val="22"/>
          <w:szCs w:val="22"/>
          <w:lang w:val="en"/>
        </w:rPr>
        <w:t xml:space="preserve">, as well as </w:t>
      </w:r>
      <w:hyperlink r:id="rId86" w:history="1">
        <w:r w:rsidRPr="007216DA">
          <w:rPr>
            <w:rStyle w:val="Hyperlink"/>
            <w:rFonts w:asciiTheme="minorHAnsi" w:hAnsiTheme="minorHAnsi" w:cstheme="minorHAnsi"/>
            <w:color w:val="000000" w:themeColor="text1"/>
            <w:sz w:val="22"/>
            <w:szCs w:val="22"/>
            <w:u w:val="none"/>
            <w:lang w:val="en"/>
          </w:rPr>
          <w:t>sexual harassment</w:t>
        </w:r>
      </w:hyperlink>
      <w:r w:rsidRPr="007216DA">
        <w:rPr>
          <w:rFonts w:asciiTheme="minorHAnsi" w:hAnsiTheme="minorHAnsi" w:cstheme="minorHAnsi"/>
          <w:color w:val="000000" w:themeColor="text1"/>
          <w:sz w:val="22"/>
          <w:szCs w:val="22"/>
          <w:lang w:val="en"/>
        </w:rPr>
        <w:t xml:space="preserve">, </w:t>
      </w:r>
      <w:hyperlink r:id="rId87" w:history="1">
        <w:r w:rsidRPr="007216DA">
          <w:rPr>
            <w:rStyle w:val="Hyperlink"/>
            <w:rFonts w:asciiTheme="minorHAnsi" w:hAnsiTheme="minorHAnsi" w:cstheme="minorHAnsi"/>
            <w:color w:val="000000" w:themeColor="text1"/>
            <w:sz w:val="22"/>
            <w:szCs w:val="22"/>
            <w:u w:val="none"/>
            <w:lang w:val="en"/>
          </w:rPr>
          <w:t>stalking</w:t>
        </w:r>
      </w:hyperlink>
      <w:r w:rsidRPr="007216DA">
        <w:rPr>
          <w:rFonts w:asciiTheme="minorHAnsi" w:hAnsiTheme="minorHAnsi" w:cstheme="minorHAnsi"/>
          <w:color w:val="000000" w:themeColor="text1"/>
          <w:sz w:val="22"/>
          <w:szCs w:val="22"/>
          <w:lang w:val="en"/>
        </w:rPr>
        <w:t xml:space="preserve">, </w:t>
      </w:r>
      <w:hyperlink r:id="rId88" w:history="1">
        <w:r w:rsidRPr="007216DA">
          <w:rPr>
            <w:rStyle w:val="Hyperlink"/>
            <w:rFonts w:asciiTheme="minorHAnsi" w:hAnsiTheme="minorHAnsi" w:cstheme="minorHAnsi"/>
            <w:color w:val="000000" w:themeColor="text1"/>
            <w:sz w:val="22"/>
            <w:szCs w:val="22"/>
            <w:u w:val="none"/>
            <w:lang w:val="en"/>
          </w:rPr>
          <w:t>relationship abuse</w:t>
        </w:r>
      </w:hyperlink>
      <w:r w:rsidRPr="007216DA">
        <w:rPr>
          <w:rFonts w:asciiTheme="minorHAnsi" w:hAnsiTheme="minorHAnsi" w:cstheme="minorHAnsi"/>
          <w:color w:val="000000" w:themeColor="text1"/>
          <w:sz w:val="22"/>
          <w:szCs w:val="22"/>
          <w:lang w:val="en"/>
        </w:rPr>
        <w:t xml:space="preserve">, voyeurism, exhibitionism, and verbal or physical sexuality-based threats or abuse. Inquiries regarding discrimination should be directed to: </w:t>
      </w:r>
      <w:hyperlink r:id="rId89" w:history="1">
        <w:r w:rsidR="007216DA" w:rsidRPr="00BD6C81">
          <w:rPr>
            <w:rStyle w:val="Hyperlink"/>
            <w:rFonts w:asciiTheme="minorHAnsi" w:eastAsiaTheme="minorEastAsia" w:hAnsiTheme="minorHAnsi" w:cstheme="minorHAnsi"/>
            <w:sz w:val="22"/>
            <w:szCs w:val="22"/>
            <w:highlight w:val="yellow"/>
          </w:rPr>
          <w:t>https://www.unh.edu/diversity-inclusion/civil-rights-equity-office</w:t>
        </w:r>
      </w:hyperlink>
    </w:p>
    <w:p w14:paraId="4A16E6F1" w14:textId="7C75898D" w:rsidR="00574FD0" w:rsidRPr="00167A80" w:rsidRDefault="00574FD0" w:rsidP="00BF324B">
      <w:pPr>
        <w:spacing w:after="0" w:line="240" w:lineRule="auto"/>
        <w:rPr>
          <w:rFonts w:ascii="Calibri" w:hAnsi="Calibri"/>
          <w:color w:val="000000" w:themeColor="text1"/>
          <w:lang w:val="en"/>
        </w:rPr>
      </w:pPr>
    </w:p>
    <w:p w14:paraId="5636D157" w14:textId="3B5CB053" w:rsidR="006B4C40" w:rsidRPr="00167A80" w:rsidRDefault="006B4C40" w:rsidP="00BF324B">
      <w:pPr>
        <w:spacing w:after="0" w:line="240" w:lineRule="auto"/>
        <w:rPr>
          <w:rFonts w:ascii="Calibri" w:hAnsi="Calibri"/>
          <w:color w:val="000000" w:themeColor="text1"/>
        </w:rPr>
      </w:pPr>
      <w:r w:rsidRPr="00167A80">
        <w:rPr>
          <w:rFonts w:ascii="Calibri" w:hAnsi="Calibri"/>
          <w:b/>
          <w:color w:val="000000" w:themeColor="text1"/>
        </w:rPr>
        <w:t>Health Insurance Requirement</w:t>
      </w:r>
      <w:r w:rsidR="006E1E24" w:rsidRPr="00167A80">
        <w:rPr>
          <w:rFonts w:ascii="Calibri" w:hAnsi="Calibri"/>
          <w:color w:val="000000" w:themeColor="text1"/>
        </w:rPr>
        <w:t xml:space="preserve">: </w:t>
      </w:r>
      <w:r w:rsidRPr="00167A80">
        <w:rPr>
          <w:rFonts w:ascii="Calibri" w:hAnsi="Calibri"/>
          <w:color w:val="000000" w:themeColor="text1"/>
        </w:rPr>
        <w:t xml:space="preserve">All full-time degree students are required to have health insurance as a condition of enrollment. Thus, graduate students who are registered for any of the following during a semester are required to have health insurance, and will be automatically enrolled and billed in the </w:t>
      </w:r>
      <w:r w:rsidR="001647B0" w:rsidRPr="00167A80">
        <w:rPr>
          <w:rFonts w:ascii="Calibri" w:hAnsi="Calibri"/>
          <w:color w:val="000000" w:themeColor="text1"/>
        </w:rPr>
        <w:t>student health benefit plan (</w:t>
      </w:r>
      <w:r w:rsidRPr="00167A80">
        <w:rPr>
          <w:rFonts w:ascii="Calibri" w:hAnsi="Calibri"/>
          <w:color w:val="000000" w:themeColor="text1"/>
        </w:rPr>
        <w:t>SHBP</w:t>
      </w:r>
      <w:r w:rsidR="001647B0" w:rsidRPr="00167A80">
        <w:rPr>
          <w:rFonts w:ascii="Calibri" w:hAnsi="Calibri"/>
          <w:color w:val="000000" w:themeColor="text1"/>
        </w:rPr>
        <w:t>)</w:t>
      </w:r>
      <w:r w:rsidRPr="00167A80">
        <w:rPr>
          <w:rFonts w:ascii="Calibri" w:hAnsi="Calibri"/>
          <w:color w:val="000000" w:themeColor="text1"/>
        </w:rPr>
        <w:t xml:space="preserve"> unless they waive it </w:t>
      </w:r>
      <w:r w:rsidR="00A0460A" w:rsidRPr="00167A80">
        <w:rPr>
          <w:rFonts w:ascii="Calibri" w:hAnsi="Calibri"/>
          <w:color w:val="000000" w:themeColor="text1"/>
        </w:rPr>
        <w:t>because they already have</w:t>
      </w:r>
      <w:r w:rsidRPr="00167A80">
        <w:rPr>
          <w:rFonts w:ascii="Calibri" w:hAnsi="Calibri"/>
          <w:color w:val="000000" w:themeColor="text1"/>
        </w:rPr>
        <w:t xml:space="preserve"> their own health insurance:</w:t>
      </w:r>
    </w:p>
    <w:p w14:paraId="1009DF5C" w14:textId="77777777" w:rsidR="006B4C40" w:rsidRPr="00167A80" w:rsidRDefault="006B4C40" w:rsidP="00BF324B">
      <w:pPr>
        <w:pStyle w:val="ListParagraph"/>
        <w:numPr>
          <w:ilvl w:val="1"/>
          <w:numId w:val="18"/>
        </w:numPr>
        <w:spacing w:after="0" w:line="240" w:lineRule="auto"/>
        <w:rPr>
          <w:rFonts w:ascii="Calibri" w:hAnsi="Calibri"/>
          <w:color w:val="000000" w:themeColor="text1"/>
        </w:rPr>
      </w:pPr>
      <w:r w:rsidRPr="00167A80">
        <w:rPr>
          <w:rFonts w:ascii="Calibri" w:hAnsi="Calibri"/>
          <w:color w:val="000000" w:themeColor="text1"/>
        </w:rPr>
        <w:lastRenderedPageBreak/>
        <w:t>9 or more credits (6 credits if on assistantship)</w:t>
      </w:r>
    </w:p>
    <w:p w14:paraId="65CA7D59" w14:textId="77777777" w:rsidR="006B4C40" w:rsidRPr="00167A80" w:rsidRDefault="006B4C40" w:rsidP="00BF324B">
      <w:pPr>
        <w:pStyle w:val="ListParagraph"/>
        <w:numPr>
          <w:ilvl w:val="1"/>
          <w:numId w:val="18"/>
        </w:numPr>
        <w:spacing w:after="0" w:line="240" w:lineRule="auto"/>
        <w:rPr>
          <w:rFonts w:ascii="Calibri" w:hAnsi="Calibri"/>
          <w:color w:val="000000" w:themeColor="text1"/>
        </w:rPr>
      </w:pPr>
      <w:r w:rsidRPr="00167A80">
        <w:rPr>
          <w:rFonts w:ascii="Calibri" w:hAnsi="Calibri"/>
          <w:color w:val="000000" w:themeColor="text1"/>
        </w:rPr>
        <w:t xml:space="preserve">GRAD 900 (master’s continuing research) </w:t>
      </w:r>
    </w:p>
    <w:p w14:paraId="2437B0A0" w14:textId="0A7FADA2" w:rsidR="006B4C40" w:rsidRPr="00167A80" w:rsidRDefault="00ED1159" w:rsidP="00BF324B">
      <w:pPr>
        <w:pStyle w:val="ListParagraph"/>
        <w:numPr>
          <w:ilvl w:val="1"/>
          <w:numId w:val="18"/>
        </w:numPr>
        <w:spacing w:after="0" w:line="240" w:lineRule="auto"/>
        <w:rPr>
          <w:rFonts w:ascii="Calibri" w:hAnsi="Calibri"/>
          <w:color w:val="000000" w:themeColor="text1"/>
        </w:rPr>
      </w:pPr>
      <w:r>
        <w:rPr>
          <w:rFonts w:ascii="Calibri" w:hAnsi="Calibri"/>
          <w:color w:val="000000" w:themeColor="text1"/>
        </w:rPr>
        <w:t xml:space="preserve">MCBS </w:t>
      </w:r>
      <w:r w:rsidR="006B4C40" w:rsidRPr="00167A80">
        <w:rPr>
          <w:rFonts w:ascii="Calibri" w:hAnsi="Calibri"/>
          <w:color w:val="000000" w:themeColor="text1"/>
        </w:rPr>
        <w:t>999 (doctoral research)</w:t>
      </w:r>
    </w:p>
    <w:p w14:paraId="21C1C4D2" w14:textId="2D226D54" w:rsidR="00E974E6" w:rsidRPr="007216DA" w:rsidRDefault="006B4C40" w:rsidP="00BF324B">
      <w:pPr>
        <w:spacing w:after="0" w:line="240" w:lineRule="auto"/>
      </w:pPr>
      <w:r w:rsidRPr="00167A80">
        <w:rPr>
          <w:rFonts w:ascii="Calibri" w:hAnsi="Calibri"/>
          <w:b/>
          <w:color w:val="000000" w:themeColor="text1"/>
        </w:rPr>
        <w:br/>
      </w:r>
      <w:r w:rsidRPr="00167A80">
        <w:rPr>
          <w:rFonts w:ascii="Calibri" w:hAnsi="Calibri"/>
          <w:color w:val="000000" w:themeColor="text1"/>
        </w:rPr>
        <w:t>Students must waive the</w:t>
      </w:r>
      <w:r w:rsidR="00BC71A3" w:rsidRPr="00167A80">
        <w:rPr>
          <w:rFonts w:ascii="Calibri" w:hAnsi="Calibri"/>
          <w:color w:val="000000" w:themeColor="text1"/>
        </w:rPr>
        <w:t xml:space="preserve"> </w:t>
      </w:r>
      <w:r w:rsidRPr="00167A80">
        <w:rPr>
          <w:rFonts w:ascii="Calibri" w:hAnsi="Calibri"/>
          <w:color w:val="000000" w:themeColor="text1"/>
        </w:rPr>
        <w:t xml:space="preserve">SHBP annually; the waiver form is available at </w:t>
      </w:r>
      <w:hyperlink r:id="rId90" w:history="1">
        <w:r w:rsidR="007216DA" w:rsidRPr="005E094C">
          <w:rPr>
            <w:rStyle w:val="Hyperlink"/>
          </w:rPr>
          <w:t>https://www.unh.edu/health/student-health-insurance</w:t>
        </w:r>
      </w:hyperlink>
      <w:r w:rsidR="007216DA">
        <w:t>.</w:t>
      </w:r>
      <w:r w:rsidRPr="00167A80">
        <w:rPr>
          <w:rStyle w:val="Hyperlink"/>
          <w:rFonts w:ascii="Calibri" w:hAnsi="Calibri"/>
          <w:color w:val="000000" w:themeColor="text1"/>
          <w:u w:val="none"/>
        </w:rPr>
        <w:t xml:space="preserve"> This site also includes information on the plan’s cost, coverage, and other important details.</w:t>
      </w:r>
      <w:r w:rsidRPr="00167A80">
        <w:rPr>
          <w:rFonts w:ascii="Calibri" w:hAnsi="Calibri"/>
          <w:color w:val="000000" w:themeColor="text1"/>
        </w:rPr>
        <w:t xml:space="preserve"> </w:t>
      </w:r>
    </w:p>
    <w:p w14:paraId="6BA699EB" w14:textId="77777777" w:rsidR="00574FD0" w:rsidRPr="00167A80" w:rsidRDefault="00574FD0" w:rsidP="00BF324B">
      <w:pPr>
        <w:spacing w:after="0" w:line="240" w:lineRule="auto"/>
        <w:rPr>
          <w:rFonts w:ascii="Calibri" w:hAnsi="Calibri"/>
          <w:color w:val="000000" w:themeColor="text1"/>
        </w:rPr>
      </w:pPr>
    </w:p>
    <w:p w14:paraId="716BBB90" w14:textId="4A2CE8D6" w:rsidR="00574FD0" w:rsidRPr="00167A80" w:rsidRDefault="003B0B8D" w:rsidP="00BF324B">
      <w:pPr>
        <w:spacing w:after="0" w:line="240" w:lineRule="auto"/>
        <w:rPr>
          <w:rFonts w:ascii="Calibri" w:hAnsi="Calibri"/>
          <w:color w:val="000000" w:themeColor="text1"/>
        </w:rPr>
      </w:pPr>
      <w:r>
        <w:rPr>
          <w:rFonts w:ascii="Calibri" w:hAnsi="Calibri" w:cs="Times"/>
          <w:noProof/>
          <w:color w:val="000000" w:themeColor="text1"/>
          <w:lang w:eastAsia="ja-JP"/>
        </w:rPr>
        <w:pict w14:anchorId="511B9424">
          <v:rect id="_x0000_i1026" alt="" style="width:468pt;height:.05pt;mso-width-percent:0;mso-height-percent:0;mso-width-percent:0;mso-height-percent:0" o:hralign="center" o:hrstd="t" o:hr="t" fillcolor="#aaa" stroked="f"/>
        </w:pict>
      </w:r>
    </w:p>
    <w:p w14:paraId="37ED4989" w14:textId="77777777" w:rsidR="00574FD0" w:rsidRPr="00167A80" w:rsidRDefault="00574FD0" w:rsidP="00BF324B">
      <w:pPr>
        <w:pStyle w:val="Heading1"/>
        <w:spacing w:before="0" w:line="240" w:lineRule="auto"/>
        <w:rPr>
          <w:rFonts w:ascii="Calibri" w:hAnsi="Calibri"/>
          <w:color w:val="000000" w:themeColor="text1"/>
        </w:rPr>
      </w:pPr>
    </w:p>
    <w:p w14:paraId="53B0D0E6" w14:textId="7EDF5DF6" w:rsidR="00E974E6" w:rsidRPr="00167A80" w:rsidRDefault="551330A8" w:rsidP="00BF324B">
      <w:pPr>
        <w:pStyle w:val="Heading1"/>
        <w:spacing w:before="0" w:line="240" w:lineRule="auto"/>
        <w:rPr>
          <w:rFonts w:ascii="Calibri" w:hAnsi="Calibri"/>
          <w:color w:val="000000" w:themeColor="text1"/>
          <w:sz w:val="28"/>
          <w:szCs w:val="28"/>
        </w:rPr>
      </w:pPr>
      <w:bookmarkStart w:id="57" w:name="_Toc165300456"/>
      <w:r w:rsidRPr="7A0C9CF4">
        <w:rPr>
          <w:rFonts w:ascii="Calibri" w:hAnsi="Calibri"/>
          <w:color w:val="000000" w:themeColor="text1"/>
          <w:sz w:val="28"/>
          <w:szCs w:val="28"/>
        </w:rPr>
        <w:t>7</w:t>
      </w:r>
      <w:r w:rsidR="6893F159" w:rsidRPr="7A0C9CF4">
        <w:rPr>
          <w:rFonts w:ascii="Calibri" w:hAnsi="Calibri"/>
          <w:color w:val="000000" w:themeColor="text1"/>
          <w:sz w:val="28"/>
          <w:szCs w:val="28"/>
        </w:rPr>
        <w:t xml:space="preserve">. </w:t>
      </w:r>
      <w:r w:rsidR="1904ABFE" w:rsidRPr="7A0C9CF4">
        <w:rPr>
          <w:rFonts w:ascii="Calibri" w:hAnsi="Calibri"/>
          <w:color w:val="000000" w:themeColor="text1"/>
          <w:sz w:val="28"/>
          <w:szCs w:val="28"/>
        </w:rPr>
        <w:t xml:space="preserve">Resources for </w:t>
      </w:r>
      <w:r w:rsidR="6893F159" w:rsidRPr="7A0C9CF4">
        <w:rPr>
          <w:rFonts w:ascii="Calibri" w:hAnsi="Calibri"/>
          <w:color w:val="000000" w:themeColor="text1"/>
          <w:sz w:val="28"/>
          <w:szCs w:val="28"/>
        </w:rPr>
        <w:t xml:space="preserve">Graduate </w:t>
      </w:r>
      <w:r w:rsidR="1904ABFE" w:rsidRPr="7A0C9CF4">
        <w:rPr>
          <w:rFonts w:ascii="Calibri" w:hAnsi="Calibri"/>
          <w:color w:val="000000" w:themeColor="text1"/>
          <w:sz w:val="28"/>
          <w:szCs w:val="28"/>
        </w:rPr>
        <w:t>Students</w:t>
      </w:r>
      <w:bookmarkEnd w:id="57"/>
    </w:p>
    <w:p w14:paraId="79E93FD3" w14:textId="77777777" w:rsidR="00574FD0" w:rsidRPr="00167A80" w:rsidRDefault="00574FD0" w:rsidP="00BF324B">
      <w:pPr>
        <w:pStyle w:val="Heading2"/>
        <w:spacing w:before="0" w:line="240" w:lineRule="auto"/>
        <w:rPr>
          <w:rFonts w:ascii="Calibri" w:hAnsi="Calibri"/>
          <w:color w:val="000000" w:themeColor="text1"/>
        </w:rPr>
      </w:pPr>
    </w:p>
    <w:p w14:paraId="59AD4BAD" w14:textId="411270BF" w:rsidR="005977CE" w:rsidRPr="00167A80" w:rsidRDefault="005977CE" w:rsidP="00BF324B">
      <w:pPr>
        <w:pStyle w:val="Heading2"/>
        <w:spacing w:before="0" w:line="240" w:lineRule="auto"/>
        <w:rPr>
          <w:rFonts w:ascii="Calibri" w:hAnsi="Calibri"/>
          <w:color w:val="000000" w:themeColor="text1"/>
        </w:rPr>
      </w:pPr>
      <w:bookmarkStart w:id="58" w:name="_Toc165300457"/>
      <w:r w:rsidRPr="00167A80">
        <w:rPr>
          <w:rFonts w:ascii="Calibri" w:hAnsi="Calibri"/>
          <w:color w:val="000000" w:themeColor="text1"/>
        </w:rPr>
        <w:t>Whom to ask</w:t>
      </w:r>
      <w:bookmarkEnd w:id="58"/>
    </w:p>
    <w:p w14:paraId="683D0B61" w14:textId="77777777" w:rsidR="005977CE" w:rsidRPr="00167A80" w:rsidRDefault="005977CE" w:rsidP="00BF324B">
      <w:pPr>
        <w:spacing w:after="0" w:line="240" w:lineRule="auto"/>
        <w:rPr>
          <w:rFonts w:ascii="Calibri" w:hAnsi="Calibri" w:cs="Times New Roman"/>
          <w:color w:val="000000" w:themeColor="text1"/>
          <w:sz w:val="24"/>
          <w:szCs w:val="24"/>
        </w:rPr>
      </w:pPr>
    </w:p>
    <w:p w14:paraId="08EA78C9" w14:textId="2D389C3B" w:rsidR="005977CE" w:rsidRPr="009D7A93" w:rsidRDefault="00B66852" w:rsidP="00BF324B">
      <w:pPr>
        <w:spacing w:after="0" w:line="240" w:lineRule="auto"/>
        <w:rPr>
          <w:rFonts w:ascii="Calibri" w:hAnsi="Calibri" w:cs="Times New Roman"/>
          <w:iCs/>
          <w:color w:val="000000" w:themeColor="text1"/>
        </w:rPr>
      </w:pPr>
      <w:r w:rsidRPr="009D7A93">
        <w:rPr>
          <w:rFonts w:ascii="Calibri" w:hAnsi="Calibri" w:cs="Times New Roman"/>
          <w:iCs/>
          <w:color w:val="000000" w:themeColor="text1"/>
        </w:rPr>
        <w:t xml:space="preserve">When you need information, </w:t>
      </w:r>
      <w:r w:rsidRPr="009D7A93">
        <w:rPr>
          <w:rFonts w:ascii="Calibri" w:hAnsi="Calibri" w:cs="Times New Roman"/>
          <w:iCs/>
          <w:color w:val="000000" w:themeColor="text1"/>
          <w:u w:val="single"/>
        </w:rPr>
        <w:t>a</w:t>
      </w:r>
      <w:r w:rsidR="005977CE" w:rsidRPr="009D7A93">
        <w:rPr>
          <w:rFonts w:ascii="Calibri" w:hAnsi="Calibri" w:cs="Times New Roman"/>
          <w:iCs/>
          <w:color w:val="000000" w:themeColor="text1"/>
          <w:u w:val="single"/>
        </w:rPr>
        <w:t xml:space="preserve">sk </w:t>
      </w:r>
      <w:r w:rsidRPr="009D7A93">
        <w:rPr>
          <w:rFonts w:ascii="Calibri" w:hAnsi="Calibri" w:cs="Times New Roman"/>
          <w:iCs/>
          <w:color w:val="000000" w:themeColor="text1"/>
          <w:u w:val="single"/>
        </w:rPr>
        <w:t>someone</w:t>
      </w:r>
      <w:r w:rsidRPr="009D7A93">
        <w:rPr>
          <w:rFonts w:ascii="Calibri" w:hAnsi="Calibri" w:cs="Times New Roman"/>
          <w:iCs/>
          <w:color w:val="000000" w:themeColor="text1"/>
        </w:rPr>
        <w:t>: your advisor, committee members, the graduate c</w:t>
      </w:r>
      <w:r w:rsidR="005977CE" w:rsidRPr="009D7A93">
        <w:rPr>
          <w:rFonts w:ascii="Calibri" w:hAnsi="Calibri" w:cs="Times New Roman"/>
          <w:iCs/>
          <w:color w:val="000000" w:themeColor="text1"/>
        </w:rPr>
        <w:t>oordinator</w:t>
      </w:r>
      <w:r w:rsidRPr="009D7A93">
        <w:rPr>
          <w:rFonts w:ascii="Calibri" w:hAnsi="Calibri" w:cs="Times New Roman"/>
          <w:iCs/>
          <w:color w:val="000000" w:themeColor="text1"/>
        </w:rPr>
        <w:t xml:space="preserve">, </w:t>
      </w:r>
      <w:r w:rsidR="005173D6" w:rsidRPr="009D7A93">
        <w:rPr>
          <w:rFonts w:ascii="Calibri" w:hAnsi="Calibri" w:cs="Times New Roman"/>
          <w:iCs/>
          <w:color w:val="000000" w:themeColor="text1"/>
        </w:rPr>
        <w:t xml:space="preserve">other faculty, </w:t>
      </w:r>
      <w:r w:rsidR="005977CE" w:rsidRPr="009D7A93">
        <w:rPr>
          <w:rFonts w:ascii="Calibri" w:hAnsi="Calibri" w:cs="Times New Roman"/>
          <w:iCs/>
          <w:color w:val="000000" w:themeColor="text1"/>
        </w:rPr>
        <w:t>offic</w:t>
      </w:r>
      <w:r w:rsidRPr="009D7A93">
        <w:rPr>
          <w:rFonts w:ascii="Calibri" w:hAnsi="Calibri" w:cs="Times New Roman"/>
          <w:iCs/>
          <w:color w:val="000000" w:themeColor="text1"/>
        </w:rPr>
        <w:t>e and</w:t>
      </w:r>
      <w:r w:rsidR="002D1802" w:rsidRPr="009D7A93">
        <w:rPr>
          <w:rFonts w:ascii="Calibri" w:hAnsi="Calibri" w:cs="Times New Roman"/>
          <w:iCs/>
          <w:color w:val="000000" w:themeColor="text1"/>
        </w:rPr>
        <w:t xml:space="preserve"> technical support staff. S</w:t>
      </w:r>
      <w:r w:rsidRPr="009D7A93">
        <w:rPr>
          <w:rFonts w:ascii="Calibri" w:hAnsi="Calibri" w:cs="Times New Roman"/>
          <w:iCs/>
          <w:color w:val="000000" w:themeColor="text1"/>
        </w:rPr>
        <w:t xml:space="preserve">enior graduate students know the local ropes; post-docs can </w:t>
      </w:r>
      <w:r w:rsidR="002D1802" w:rsidRPr="009D7A93">
        <w:rPr>
          <w:rFonts w:ascii="Calibri" w:hAnsi="Calibri" w:cs="Times New Roman"/>
          <w:iCs/>
          <w:color w:val="000000" w:themeColor="text1"/>
        </w:rPr>
        <w:t xml:space="preserve">often provide </w:t>
      </w:r>
      <w:r w:rsidRPr="009D7A93">
        <w:rPr>
          <w:rFonts w:ascii="Calibri" w:hAnsi="Calibri" w:cs="Times New Roman"/>
          <w:iCs/>
          <w:color w:val="000000" w:themeColor="text1"/>
        </w:rPr>
        <w:t>excellent professional and career guidance.</w:t>
      </w:r>
    </w:p>
    <w:p w14:paraId="262863C1" w14:textId="77777777" w:rsidR="005977CE" w:rsidRPr="009D7A93" w:rsidRDefault="005977CE" w:rsidP="00BF324B">
      <w:pPr>
        <w:spacing w:after="0" w:line="240" w:lineRule="auto"/>
        <w:rPr>
          <w:rFonts w:ascii="Calibri" w:hAnsi="Calibri" w:cs="Times New Roman"/>
          <w:iCs/>
          <w:color w:val="000000" w:themeColor="text1"/>
        </w:rPr>
      </w:pPr>
    </w:p>
    <w:p w14:paraId="4D2FB36E" w14:textId="60B7345F" w:rsidR="005977CE" w:rsidRPr="009D7A93" w:rsidRDefault="00A0460A" w:rsidP="00BF324B">
      <w:pPr>
        <w:spacing w:after="0" w:line="240" w:lineRule="auto"/>
        <w:rPr>
          <w:rFonts w:ascii="Calibri" w:hAnsi="Calibri" w:cs="Times New Roman"/>
          <w:iCs/>
          <w:color w:val="000000" w:themeColor="text1"/>
        </w:rPr>
      </w:pPr>
      <w:r w:rsidRPr="009D7A93">
        <w:rPr>
          <w:rFonts w:ascii="Calibri" w:hAnsi="Calibri" w:cs="Times New Roman"/>
          <w:iCs/>
          <w:color w:val="000000" w:themeColor="text1"/>
        </w:rPr>
        <w:t>If you</w:t>
      </w:r>
      <w:r w:rsidR="005977CE" w:rsidRPr="009D7A93">
        <w:rPr>
          <w:rFonts w:ascii="Calibri" w:hAnsi="Calibri" w:cs="Times New Roman"/>
          <w:iCs/>
          <w:color w:val="000000" w:themeColor="text1"/>
        </w:rPr>
        <w:t xml:space="preserve"> are experiencing advisor-related issues, </w:t>
      </w:r>
      <w:r w:rsidRPr="009D7A93">
        <w:rPr>
          <w:rFonts w:ascii="Calibri" w:hAnsi="Calibri" w:cs="Times New Roman"/>
          <w:iCs/>
          <w:color w:val="000000" w:themeColor="text1"/>
        </w:rPr>
        <w:t>you can</w:t>
      </w:r>
      <w:r w:rsidR="005977CE" w:rsidRPr="009D7A93">
        <w:rPr>
          <w:rFonts w:ascii="Calibri" w:hAnsi="Calibri" w:cs="Times New Roman"/>
          <w:iCs/>
          <w:color w:val="000000" w:themeColor="text1"/>
        </w:rPr>
        <w:t xml:space="preserve"> discuss the matter with </w:t>
      </w:r>
      <w:r w:rsidRPr="009D7A93">
        <w:rPr>
          <w:rFonts w:ascii="Calibri" w:hAnsi="Calibri" w:cs="Times New Roman"/>
          <w:iCs/>
          <w:color w:val="000000" w:themeColor="text1"/>
        </w:rPr>
        <w:t>the</w:t>
      </w:r>
      <w:r w:rsidR="005977CE" w:rsidRPr="009D7A93">
        <w:rPr>
          <w:rFonts w:ascii="Calibri" w:hAnsi="Calibri" w:cs="Times New Roman"/>
          <w:iCs/>
          <w:color w:val="000000" w:themeColor="text1"/>
        </w:rPr>
        <w:t xml:space="preserve"> graduat</w:t>
      </w:r>
      <w:r w:rsidRPr="009D7A93">
        <w:rPr>
          <w:rFonts w:ascii="Calibri" w:hAnsi="Calibri" w:cs="Times New Roman"/>
          <w:iCs/>
          <w:color w:val="000000" w:themeColor="text1"/>
        </w:rPr>
        <w:t xml:space="preserve">e coordinator and/or with the </w:t>
      </w:r>
      <w:r w:rsidR="005977CE" w:rsidRPr="009D7A93">
        <w:rPr>
          <w:rFonts w:ascii="Calibri" w:hAnsi="Calibri" w:cs="Times New Roman"/>
          <w:iCs/>
          <w:color w:val="000000" w:themeColor="text1"/>
        </w:rPr>
        <w:t xml:space="preserve">department </w:t>
      </w:r>
      <w:r w:rsidRPr="009D7A93">
        <w:rPr>
          <w:rFonts w:ascii="Calibri" w:hAnsi="Calibri" w:cs="Times New Roman"/>
          <w:iCs/>
          <w:color w:val="000000" w:themeColor="text1"/>
        </w:rPr>
        <w:t xml:space="preserve">chair; you can also </w:t>
      </w:r>
      <w:r w:rsidR="005977CE" w:rsidRPr="009D7A93">
        <w:rPr>
          <w:rFonts w:ascii="Calibri" w:hAnsi="Calibri" w:cs="Times New Roman"/>
          <w:iCs/>
          <w:color w:val="000000" w:themeColor="text1"/>
        </w:rPr>
        <w:t>meet with the Dean of the Graduate School</w:t>
      </w:r>
      <w:r w:rsidR="00B66852" w:rsidRPr="009D7A93">
        <w:rPr>
          <w:rFonts w:ascii="Calibri" w:hAnsi="Calibri" w:cs="Times New Roman"/>
          <w:iCs/>
          <w:color w:val="000000" w:themeColor="text1"/>
        </w:rPr>
        <w:t>.</w:t>
      </w:r>
    </w:p>
    <w:p w14:paraId="662210E1" w14:textId="77777777" w:rsidR="00B66852" w:rsidRPr="00167A80" w:rsidRDefault="00B66852" w:rsidP="00BF324B">
      <w:pPr>
        <w:spacing w:after="0" w:line="240" w:lineRule="auto"/>
        <w:rPr>
          <w:rFonts w:ascii="Calibri" w:hAnsi="Calibri" w:cs="Times New Roman"/>
          <w:color w:val="000000" w:themeColor="text1"/>
        </w:rPr>
      </w:pPr>
    </w:p>
    <w:p w14:paraId="7BA5ACE1" w14:textId="472AA206" w:rsidR="005977CE" w:rsidRPr="00167A80" w:rsidRDefault="00574FD0" w:rsidP="00BF324B">
      <w:pPr>
        <w:spacing w:after="0" w:line="240" w:lineRule="auto"/>
        <w:rPr>
          <w:rFonts w:ascii="Calibri" w:hAnsi="Calibri"/>
          <w:b/>
          <w:color w:val="000000" w:themeColor="text1"/>
        </w:rPr>
      </w:pPr>
      <w:r w:rsidRPr="00167A80">
        <w:rPr>
          <w:rFonts w:ascii="Calibri" w:hAnsi="Calibri"/>
          <w:b/>
          <w:color w:val="000000" w:themeColor="text1"/>
        </w:rPr>
        <w:t>Program c</w:t>
      </w:r>
      <w:r w:rsidR="005977CE" w:rsidRPr="00167A80">
        <w:rPr>
          <w:rFonts w:ascii="Calibri" w:hAnsi="Calibri"/>
          <w:b/>
          <w:color w:val="000000" w:themeColor="text1"/>
        </w:rPr>
        <w:t>ontacts and Information</w:t>
      </w:r>
    </w:p>
    <w:p w14:paraId="6B4AA29F" w14:textId="77777777" w:rsidR="009D2A32" w:rsidRDefault="009D2A32" w:rsidP="00BF324B">
      <w:pPr>
        <w:spacing w:after="0" w:line="240" w:lineRule="auto"/>
        <w:rPr>
          <w:rFonts w:ascii="Calibri" w:hAnsi="Calibri" w:cs="Times New Roman"/>
        </w:rPr>
      </w:pPr>
    </w:p>
    <w:p w14:paraId="52C75B21" w14:textId="1DD6E57E" w:rsidR="001647B0" w:rsidRPr="009D2A32" w:rsidRDefault="008A550A" w:rsidP="00BF324B">
      <w:pPr>
        <w:spacing w:after="0" w:line="240" w:lineRule="auto"/>
        <w:rPr>
          <w:rFonts w:ascii="Calibri" w:hAnsi="Calibri" w:cs="Times New Roman"/>
        </w:rPr>
      </w:pPr>
      <w:r w:rsidRPr="009D2A32">
        <w:rPr>
          <w:rFonts w:ascii="Calibri" w:hAnsi="Calibri" w:cs="Times New Roman"/>
        </w:rPr>
        <w:t xml:space="preserve">• </w:t>
      </w:r>
      <w:r w:rsidR="006003F2" w:rsidRPr="009D2A32">
        <w:rPr>
          <w:rFonts w:ascii="Calibri" w:hAnsi="Calibri" w:cs="Times New Roman"/>
        </w:rPr>
        <w:t xml:space="preserve">Administrative staff: </w:t>
      </w:r>
      <w:r w:rsidR="007E729A" w:rsidRPr="009D2A32">
        <w:rPr>
          <w:rFonts w:ascii="Calibri" w:hAnsi="Calibri" w:cs="Times New Roman"/>
        </w:rPr>
        <w:t xml:space="preserve">Matthew James is the </w:t>
      </w:r>
      <w:r w:rsidR="008E45F6">
        <w:rPr>
          <w:rFonts w:ascii="Calibri" w:hAnsi="Calibri" w:cs="Times New Roman"/>
        </w:rPr>
        <w:t>a</w:t>
      </w:r>
      <w:r w:rsidR="007E729A" w:rsidRPr="009D2A32">
        <w:rPr>
          <w:rFonts w:ascii="Calibri" w:hAnsi="Calibri" w:cs="Times New Roman"/>
        </w:rPr>
        <w:t>dmin</w:t>
      </w:r>
      <w:r w:rsidR="009D2A32" w:rsidRPr="009D2A32">
        <w:rPr>
          <w:rFonts w:ascii="Calibri" w:hAnsi="Calibri" w:cs="Times New Roman"/>
        </w:rPr>
        <w:t>i</w:t>
      </w:r>
      <w:r w:rsidR="007E729A" w:rsidRPr="009D2A32">
        <w:rPr>
          <w:rFonts w:ascii="Calibri" w:hAnsi="Calibri" w:cs="Times New Roman"/>
        </w:rPr>
        <w:t>strative assistant responsible for graduate student academic issues</w:t>
      </w:r>
    </w:p>
    <w:p w14:paraId="1DE62675" w14:textId="4C37401B" w:rsidR="005977CE" w:rsidRPr="009D2A32" w:rsidRDefault="006003F2" w:rsidP="00BF324B">
      <w:pPr>
        <w:spacing w:after="0" w:line="240" w:lineRule="auto"/>
        <w:rPr>
          <w:rFonts w:ascii="Calibri" w:hAnsi="Calibri" w:cs="Times New Roman"/>
        </w:rPr>
      </w:pPr>
      <w:r w:rsidRPr="009D2A32">
        <w:rPr>
          <w:rFonts w:ascii="Calibri" w:hAnsi="Calibri" w:cs="Times New Roman"/>
        </w:rPr>
        <w:t>• Graduate Coordinator:</w:t>
      </w:r>
      <w:r w:rsidR="007E729A" w:rsidRPr="009D2A32">
        <w:rPr>
          <w:rFonts w:ascii="Calibri" w:hAnsi="Calibri" w:cs="Times New Roman"/>
        </w:rPr>
        <w:t xml:space="preserve"> </w:t>
      </w:r>
      <w:r w:rsidR="00C94B2F">
        <w:rPr>
          <w:rFonts w:ascii="Calibri" w:hAnsi="Calibri" w:cs="Times New Roman"/>
        </w:rPr>
        <w:t>Xuanmao Chen</w:t>
      </w:r>
      <w:r w:rsidR="00983FB6">
        <w:rPr>
          <w:rFonts w:ascii="Calibri" w:hAnsi="Calibri" w:cs="Times New Roman"/>
        </w:rPr>
        <w:t xml:space="preserve"> (currently)</w:t>
      </w:r>
    </w:p>
    <w:p w14:paraId="3308654F" w14:textId="3E56E4B3" w:rsidR="009D2A32" w:rsidRPr="009D2A32" w:rsidRDefault="00B66852" w:rsidP="00BF324B">
      <w:pPr>
        <w:spacing w:after="0" w:line="240" w:lineRule="auto"/>
        <w:rPr>
          <w:rFonts w:ascii="Calibri" w:hAnsi="Calibri" w:cs="Times New Roman"/>
        </w:rPr>
      </w:pPr>
      <w:r w:rsidRPr="009D2A32">
        <w:rPr>
          <w:rFonts w:ascii="Calibri" w:hAnsi="Calibri" w:cs="Times New Roman"/>
        </w:rPr>
        <w:t xml:space="preserve">• Graduate </w:t>
      </w:r>
      <w:r w:rsidR="007E729A" w:rsidRPr="009D2A32">
        <w:rPr>
          <w:rFonts w:ascii="Calibri" w:hAnsi="Calibri" w:cs="Times New Roman"/>
        </w:rPr>
        <w:t>Facilitator</w:t>
      </w:r>
      <w:r w:rsidR="00983582" w:rsidRPr="009D2A32">
        <w:rPr>
          <w:rFonts w:ascii="Calibri" w:hAnsi="Calibri" w:cs="Times New Roman"/>
        </w:rPr>
        <w:t>:</w:t>
      </w:r>
      <w:r w:rsidR="007E729A" w:rsidRPr="009D2A32">
        <w:rPr>
          <w:rFonts w:ascii="Calibri" w:hAnsi="Calibri" w:cs="Times New Roman"/>
        </w:rPr>
        <w:t xml:space="preserve"> </w:t>
      </w:r>
      <w:r w:rsidR="006005E1">
        <w:rPr>
          <w:rFonts w:ascii="Calibri" w:hAnsi="Calibri" w:cs="Times New Roman"/>
        </w:rPr>
        <w:t xml:space="preserve">David </w:t>
      </w:r>
      <w:proofErr w:type="spellStart"/>
      <w:r w:rsidR="006005E1">
        <w:rPr>
          <w:rFonts w:ascii="Calibri" w:hAnsi="Calibri" w:cs="Times New Roman"/>
        </w:rPr>
        <w:t>Platchetzki</w:t>
      </w:r>
      <w:proofErr w:type="spellEnd"/>
      <w:r w:rsidR="00983FB6">
        <w:rPr>
          <w:rFonts w:ascii="Calibri" w:hAnsi="Calibri" w:cs="Times New Roman"/>
        </w:rPr>
        <w:t xml:space="preserve"> (currently)</w:t>
      </w:r>
    </w:p>
    <w:p w14:paraId="303BADA6" w14:textId="2F52A0F3" w:rsidR="005977CE" w:rsidRPr="009D2A32" w:rsidRDefault="008A550A" w:rsidP="00BF324B">
      <w:pPr>
        <w:spacing w:after="0" w:line="240" w:lineRule="auto"/>
        <w:rPr>
          <w:rFonts w:ascii="Calibri" w:hAnsi="Calibri" w:cs="Times New Roman"/>
        </w:rPr>
      </w:pPr>
      <w:r w:rsidRPr="009D2A32">
        <w:rPr>
          <w:rFonts w:ascii="Calibri" w:hAnsi="Calibri" w:cs="Times New Roman"/>
        </w:rPr>
        <w:t>•</w:t>
      </w:r>
      <w:r w:rsidR="003C28B2" w:rsidRPr="009D2A32">
        <w:rPr>
          <w:rFonts w:ascii="Calibri" w:hAnsi="Calibri" w:cs="Times New Roman"/>
        </w:rPr>
        <w:t xml:space="preserve"> Program</w:t>
      </w:r>
      <w:r w:rsidRPr="009D2A32">
        <w:rPr>
          <w:rFonts w:ascii="Calibri" w:hAnsi="Calibri" w:cs="Times New Roman"/>
        </w:rPr>
        <w:t> </w:t>
      </w:r>
      <w:r w:rsidR="005977CE" w:rsidRPr="009D2A32">
        <w:rPr>
          <w:rFonts w:ascii="Calibri" w:hAnsi="Calibri" w:cs="Times New Roman"/>
        </w:rPr>
        <w:t>Faculty</w:t>
      </w:r>
      <w:r w:rsidR="003C28B2" w:rsidRPr="009D2A32">
        <w:rPr>
          <w:rFonts w:ascii="Calibri" w:hAnsi="Calibri" w:cs="Times New Roman"/>
        </w:rPr>
        <w:t xml:space="preserve"> </w:t>
      </w:r>
      <w:r w:rsidR="001647B0" w:rsidRPr="009D2A32">
        <w:rPr>
          <w:rFonts w:ascii="Calibri" w:hAnsi="Calibri" w:cs="Times New Roman"/>
        </w:rPr>
        <w:t>–</w:t>
      </w:r>
      <w:r w:rsidR="00574FD0" w:rsidRPr="009D2A32">
        <w:rPr>
          <w:rFonts w:ascii="Calibri" w:hAnsi="Calibri" w:cs="Times New Roman"/>
        </w:rPr>
        <w:t xml:space="preserve"> </w:t>
      </w:r>
      <w:r w:rsidR="001647B0" w:rsidRPr="009D2A32">
        <w:rPr>
          <w:rFonts w:ascii="Calibri" w:hAnsi="Calibri" w:cs="Times New Roman"/>
        </w:rPr>
        <w:t>see</w:t>
      </w:r>
      <w:r w:rsidR="001647B0" w:rsidRPr="009D2A32">
        <w:rPr>
          <w:rFonts w:ascii="Calibri" w:hAnsi="Calibri" w:cs="Times New Roman"/>
          <w:b/>
          <w:smallCaps/>
        </w:rPr>
        <w:t xml:space="preserve"> </w:t>
      </w:r>
      <w:r w:rsidR="000D6567" w:rsidRPr="009D2A32">
        <w:rPr>
          <w:rFonts w:ascii="Calibri" w:hAnsi="Calibri" w:cs="Times New Roman"/>
          <w:b/>
          <w:smallCaps/>
        </w:rPr>
        <w:t>Appendix 3</w:t>
      </w:r>
      <w:r w:rsidR="000D6567" w:rsidRPr="009D2A32">
        <w:rPr>
          <w:rFonts w:ascii="Calibri" w:hAnsi="Calibri" w:cs="Times New Roman"/>
        </w:rPr>
        <w:t>.</w:t>
      </w:r>
    </w:p>
    <w:p w14:paraId="51F754AC" w14:textId="557077F9" w:rsidR="00D623DC" w:rsidRPr="00983582" w:rsidRDefault="00D623DC" w:rsidP="00BF324B">
      <w:pPr>
        <w:spacing w:after="0" w:line="240" w:lineRule="auto"/>
        <w:rPr>
          <w:rFonts w:ascii="Calibri" w:hAnsi="Calibri" w:cs="Times New Roman"/>
          <w:color w:val="00B050"/>
        </w:rPr>
      </w:pPr>
    </w:p>
    <w:p w14:paraId="3F4ABAE9" w14:textId="1B0347B1" w:rsidR="007034B5" w:rsidRPr="00167A80" w:rsidRDefault="007034B5" w:rsidP="00BF324B">
      <w:pPr>
        <w:keepNext/>
        <w:spacing w:after="0" w:line="240" w:lineRule="auto"/>
        <w:rPr>
          <w:rFonts w:ascii="Calibri" w:hAnsi="Calibri"/>
          <w:b/>
          <w:color w:val="000000" w:themeColor="text1"/>
        </w:rPr>
      </w:pPr>
      <w:r w:rsidRPr="00167A80">
        <w:rPr>
          <w:rFonts w:ascii="Calibri" w:hAnsi="Calibri"/>
          <w:b/>
          <w:color w:val="000000" w:themeColor="text1"/>
        </w:rPr>
        <w:t>Graduate Program Coordinat</w:t>
      </w:r>
      <w:r w:rsidR="007216DA">
        <w:rPr>
          <w:rFonts w:ascii="Calibri" w:hAnsi="Calibri"/>
          <w:b/>
          <w:color w:val="000000" w:themeColor="text1"/>
        </w:rPr>
        <w:t>or</w:t>
      </w:r>
      <w:r w:rsidRPr="00167A80">
        <w:rPr>
          <w:rFonts w:ascii="Calibri" w:hAnsi="Calibri"/>
          <w:b/>
          <w:color w:val="000000" w:themeColor="text1"/>
        </w:rPr>
        <w:t xml:space="preserve"> (GPC) </w:t>
      </w:r>
    </w:p>
    <w:p w14:paraId="1E043729" w14:textId="37CD86FF" w:rsidR="001647B0" w:rsidRPr="00167A80" w:rsidRDefault="007216DA" w:rsidP="00BF324B">
      <w:pPr>
        <w:widowControl w:val="0"/>
        <w:autoSpaceDE w:val="0"/>
        <w:autoSpaceDN w:val="0"/>
        <w:adjustRightInd w:val="0"/>
        <w:spacing w:after="0" w:line="240" w:lineRule="auto"/>
        <w:rPr>
          <w:rFonts w:ascii="Calibri" w:hAnsi="Calibri" w:cs="Times New Roman"/>
          <w:color w:val="000000" w:themeColor="text1"/>
        </w:rPr>
      </w:pPr>
      <w:r>
        <w:rPr>
          <w:rFonts w:ascii="Calibri" w:hAnsi="Calibri"/>
          <w:color w:val="000000" w:themeColor="text1"/>
        </w:rPr>
        <w:t>The Graduate</w:t>
      </w:r>
      <w:r w:rsidR="007034B5" w:rsidRPr="00167A80">
        <w:rPr>
          <w:rFonts w:ascii="Calibri" w:hAnsi="Calibri"/>
          <w:color w:val="000000" w:themeColor="text1"/>
        </w:rPr>
        <w:t xml:space="preserve"> </w:t>
      </w:r>
      <w:r w:rsidR="00425DC1">
        <w:rPr>
          <w:rFonts w:ascii="Calibri" w:hAnsi="Calibri"/>
          <w:color w:val="000000" w:themeColor="text1"/>
        </w:rPr>
        <w:t xml:space="preserve">Program </w:t>
      </w:r>
      <w:r w:rsidR="007034B5" w:rsidRPr="00167A80">
        <w:rPr>
          <w:rFonts w:ascii="Calibri" w:hAnsi="Calibri"/>
          <w:color w:val="000000" w:themeColor="text1"/>
        </w:rPr>
        <w:t>Coordinator</w:t>
      </w:r>
      <w:r w:rsidR="00707CC8">
        <w:rPr>
          <w:rFonts w:ascii="Calibri" w:hAnsi="Calibri"/>
          <w:color w:val="000000" w:themeColor="text1"/>
        </w:rPr>
        <w:t xml:space="preserve"> </w:t>
      </w:r>
      <w:r w:rsidR="007034B5" w:rsidRPr="00167A80">
        <w:rPr>
          <w:rFonts w:ascii="Calibri" w:hAnsi="Calibri"/>
          <w:color w:val="000000" w:themeColor="text1"/>
        </w:rPr>
        <w:t xml:space="preserve">oversees all aspects of the graduate program </w:t>
      </w:r>
      <w:r w:rsidR="00A5196B">
        <w:rPr>
          <w:rFonts w:ascii="Calibri" w:hAnsi="Calibri"/>
          <w:color w:val="000000" w:themeColor="text1"/>
        </w:rPr>
        <w:t>and participates in</w:t>
      </w:r>
      <w:r w:rsidR="007034B5" w:rsidRPr="00167A80">
        <w:rPr>
          <w:rFonts w:ascii="Calibri" w:hAnsi="Calibri"/>
          <w:color w:val="000000" w:themeColor="text1"/>
        </w:rPr>
        <w:t xml:space="preserve"> admissions. </w:t>
      </w:r>
    </w:p>
    <w:p w14:paraId="0872D21B" w14:textId="77777777" w:rsidR="00A0460A" w:rsidRPr="00167A80" w:rsidRDefault="00A0460A" w:rsidP="00BF324B">
      <w:pPr>
        <w:spacing w:after="0" w:line="240" w:lineRule="auto"/>
        <w:rPr>
          <w:rFonts w:ascii="Calibri" w:hAnsi="Calibri"/>
          <w:color w:val="000000" w:themeColor="text1"/>
        </w:rPr>
      </w:pPr>
    </w:p>
    <w:p w14:paraId="37F30EFB" w14:textId="62C0A958" w:rsidR="00A0460A" w:rsidRPr="00167A80" w:rsidRDefault="00A0460A" w:rsidP="00BF324B">
      <w:pPr>
        <w:widowControl w:val="0"/>
        <w:autoSpaceDE w:val="0"/>
        <w:autoSpaceDN w:val="0"/>
        <w:adjustRightInd w:val="0"/>
        <w:spacing w:after="0" w:line="240" w:lineRule="auto"/>
        <w:rPr>
          <w:rFonts w:ascii="Calibri" w:hAnsi="Calibri"/>
          <w:color w:val="000000" w:themeColor="text1"/>
        </w:rPr>
      </w:pPr>
      <w:r w:rsidRPr="00167A80">
        <w:rPr>
          <w:rFonts w:ascii="Calibri" w:hAnsi="Calibri" w:cs="Times New Roman"/>
          <w:color w:val="000000" w:themeColor="text1"/>
        </w:rPr>
        <w:t xml:space="preserve">The GPC is responsible for </w:t>
      </w:r>
      <w:r w:rsidR="00A5196B">
        <w:rPr>
          <w:rFonts w:ascii="Calibri" w:hAnsi="Calibri" w:cs="Times New Roman"/>
          <w:color w:val="000000" w:themeColor="text1"/>
        </w:rPr>
        <w:t>communicating</w:t>
      </w:r>
      <w:r w:rsidRPr="00167A80">
        <w:rPr>
          <w:rFonts w:ascii="Calibri" w:hAnsi="Calibri" w:cs="Times New Roman"/>
          <w:color w:val="000000" w:themeColor="text1"/>
        </w:rPr>
        <w:t xml:space="preserve"> guidelines for all graduate students in each degree (</w:t>
      </w:r>
      <w:r w:rsidR="00574FD0" w:rsidRPr="00167A80">
        <w:rPr>
          <w:rFonts w:ascii="Calibri" w:hAnsi="Calibri" w:cs="Times New Roman"/>
          <w:color w:val="000000" w:themeColor="text1"/>
        </w:rPr>
        <w:t>M.S.</w:t>
      </w:r>
      <w:r w:rsidRPr="00167A80">
        <w:rPr>
          <w:rFonts w:ascii="Calibri" w:hAnsi="Calibri" w:cs="Times New Roman"/>
          <w:color w:val="000000" w:themeColor="text1"/>
        </w:rPr>
        <w:t xml:space="preserve"> and Ph.D.) and </w:t>
      </w:r>
      <w:r w:rsidRPr="00167A80">
        <w:rPr>
          <w:rFonts w:ascii="Calibri" w:hAnsi="Calibri"/>
          <w:color w:val="000000" w:themeColor="text1"/>
        </w:rPr>
        <w:t>brings forth suggestions for changes in policies pertaining to the program. The GPC welcomes input and sug</w:t>
      </w:r>
      <w:r w:rsidR="006A7293" w:rsidRPr="00167A80">
        <w:rPr>
          <w:rFonts w:ascii="Calibri" w:hAnsi="Calibri"/>
          <w:color w:val="000000" w:themeColor="text1"/>
        </w:rPr>
        <w:t>gestions from graduate students as well as faculty and staff.</w:t>
      </w:r>
    </w:p>
    <w:p w14:paraId="5F703BBA" w14:textId="77777777" w:rsidR="005B47E5" w:rsidRPr="00167A80" w:rsidRDefault="005B47E5" w:rsidP="00BF324B">
      <w:pPr>
        <w:widowControl w:val="0"/>
        <w:autoSpaceDE w:val="0"/>
        <w:autoSpaceDN w:val="0"/>
        <w:adjustRightInd w:val="0"/>
        <w:spacing w:after="0" w:line="240" w:lineRule="auto"/>
        <w:rPr>
          <w:rFonts w:ascii="Calibri" w:hAnsi="Calibri"/>
          <w:color w:val="000000" w:themeColor="text1"/>
        </w:rPr>
      </w:pPr>
    </w:p>
    <w:p w14:paraId="7DA9E388" w14:textId="71E68BA3" w:rsidR="001647B0" w:rsidRPr="00167A80" w:rsidRDefault="007034B5" w:rsidP="00BF324B">
      <w:pPr>
        <w:spacing w:after="0" w:line="240" w:lineRule="auto"/>
        <w:rPr>
          <w:rFonts w:ascii="Calibri" w:hAnsi="Calibri"/>
          <w:color w:val="000000" w:themeColor="text1"/>
        </w:rPr>
      </w:pPr>
      <w:r w:rsidRPr="00167A80">
        <w:rPr>
          <w:rFonts w:ascii="Calibri" w:hAnsi="Calibri"/>
          <w:color w:val="000000" w:themeColor="text1"/>
        </w:rPr>
        <w:t xml:space="preserve">Graduate students should feel free to approach the </w:t>
      </w:r>
      <w:r w:rsidR="00E11443">
        <w:rPr>
          <w:rFonts w:ascii="Calibri" w:hAnsi="Calibri"/>
          <w:color w:val="000000" w:themeColor="text1"/>
        </w:rPr>
        <w:t>GPC</w:t>
      </w:r>
      <w:r w:rsidR="00A5196B">
        <w:rPr>
          <w:rFonts w:ascii="Calibri" w:hAnsi="Calibri"/>
          <w:color w:val="000000" w:themeColor="text1"/>
        </w:rPr>
        <w:t xml:space="preserve">, or the Graduate Program Facilitator </w:t>
      </w:r>
      <w:r w:rsidRPr="00167A80">
        <w:rPr>
          <w:rFonts w:ascii="Calibri" w:hAnsi="Calibri"/>
          <w:color w:val="000000" w:themeColor="text1"/>
        </w:rPr>
        <w:t xml:space="preserve">for advice at any time, although ordinarily the student's faculty advisor and </w:t>
      </w:r>
      <w:r w:rsidR="00617E91" w:rsidRPr="00167A80">
        <w:rPr>
          <w:rFonts w:ascii="Calibri" w:hAnsi="Calibri"/>
          <w:color w:val="000000" w:themeColor="text1"/>
        </w:rPr>
        <w:t>c</w:t>
      </w:r>
      <w:r w:rsidRPr="00167A80">
        <w:rPr>
          <w:rFonts w:ascii="Calibri" w:hAnsi="Calibri"/>
          <w:color w:val="000000" w:themeColor="text1"/>
        </w:rPr>
        <w:t xml:space="preserve">ommittee </w:t>
      </w:r>
      <w:r w:rsidR="00574FD0" w:rsidRPr="00167A80">
        <w:rPr>
          <w:rFonts w:ascii="Calibri" w:hAnsi="Calibri"/>
          <w:color w:val="000000" w:themeColor="text1"/>
        </w:rPr>
        <w:t>serve as the primary contact.</w:t>
      </w:r>
    </w:p>
    <w:p w14:paraId="2059A301" w14:textId="77777777" w:rsidR="001E3C21" w:rsidRPr="00167A80" w:rsidRDefault="001E3C21" w:rsidP="00BF324B">
      <w:pPr>
        <w:spacing w:after="0" w:line="240" w:lineRule="auto"/>
        <w:rPr>
          <w:rFonts w:ascii="Calibri" w:hAnsi="Calibri"/>
          <w:color w:val="000000" w:themeColor="text1"/>
        </w:rPr>
      </w:pPr>
    </w:p>
    <w:p w14:paraId="3726D354" w14:textId="77777777" w:rsidR="005977CE" w:rsidRPr="00167A80" w:rsidRDefault="005977CE" w:rsidP="00BF324B">
      <w:pPr>
        <w:keepNext/>
        <w:spacing w:after="0" w:line="240" w:lineRule="auto"/>
        <w:rPr>
          <w:rFonts w:ascii="Calibri" w:hAnsi="Calibri"/>
          <w:b/>
          <w:color w:val="000000" w:themeColor="text1"/>
        </w:rPr>
      </w:pPr>
      <w:r w:rsidRPr="00167A80">
        <w:rPr>
          <w:rFonts w:ascii="Calibri" w:hAnsi="Calibri"/>
          <w:b/>
          <w:color w:val="000000" w:themeColor="text1"/>
        </w:rPr>
        <w:t>UNH Graduate School</w:t>
      </w:r>
    </w:p>
    <w:p w14:paraId="1D68F92C" w14:textId="5F364BAC" w:rsidR="005977CE" w:rsidRPr="00167A80" w:rsidRDefault="005977CE" w:rsidP="00BF324B">
      <w:pPr>
        <w:spacing w:after="0" w:line="240" w:lineRule="auto"/>
        <w:rPr>
          <w:rFonts w:ascii="Calibri" w:hAnsi="Calibri" w:cs="Times New Roman"/>
          <w:color w:val="000000" w:themeColor="text1"/>
        </w:rPr>
      </w:pPr>
      <w:r w:rsidRPr="00167A80">
        <w:rPr>
          <w:rFonts w:ascii="Calibri" w:hAnsi="Calibri" w:cs="Times New Roman"/>
          <w:color w:val="000000" w:themeColor="text1"/>
        </w:rPr>
        <w:t>The Graduate School office can help with an array of questions related to</w:t>
      </w:r>
      <w:r w:rsidR="006E563F" w:rsidRPr="00167A80">
        <w:rPr>
          <w:rFonts w:ascii="Calibri" w:hAnsi="Calibri" w:cs="Times New Roman"/>
          <w:color w:val="000000" w:themeColor="text1"/>
        </w:rPr>
        <w:t xml:space="preserve"> graduate</w:t>
      </w:r>
      <w:r w:rsidRPr="00167A80">
        <w:rPr>
          <w:rFonts w:ascii="Calibri" w:hAnsi="Calibri" w:cs="Times New Roman"/>
          <w:color w:val="000000" w:themeColor="text1"/>
        </w:rPr>
        <w:t xml:space="preserve"> student experience, including petitions fo</w:t>
      </w:r>
      <w:r w:rsidR="006E563F" w:rsidRPr="00167A80">
        <w:rPr>
          <w:rFonts w:ascii="Calibri" w:hAnsi="Calibri" w:cs="Times New Roman"/>
          <w:color w:val="000000" w:themeColor="text1"/>
        </w:rPr>
        <w:t>r exceptions to academic policy, changes to student records, requests for leaves of absence, etc</w:t>
      </w:r>
      <w:r w:rsidR="00A0460A" w:rsidRPr="00167A80">
        <w:rPr>
          <w:rFonts w:ascii="Calibri" w:hAnsi="Calibri" w:cs="Times New Roman"/>
          <w:color w:val="000000" w:themeColor="text1"/>
        </w:rPr>
        <w:t>. S</w:t>
      </w:r>
      <w:r w:rsidRPr="00167A80">
        <w:rPr>
          <w:rFonts w:ascii="Calibri" w:hAnsi="Calibri" w:cs="Times New Roman"/>
          <w:color w:val="000000" w:themeColor="text1"/>
        </w:rPr>
        <w:t xml:space="preserve">tudents can </w:t>
      </w:r>
      <w:r w:rsidR="00A0460A" w:rsidRPr="00167A80">
        <w:rPr>
          <w:rFonts w:ascii="Calibri" w:hAnsi="Calibri" w:cs="Times New Roman"/>
          <w:color w:val="000000" w:themeColor="text1"/>
        </w:rPr>
        <w:t xml:space="preserve">also </w:t>
      </w:r>
      <w:r w:rsidRPr="00167A80">
        <w:rPr>
          <w:rFonts w:ascii="Calibri" w:hAnsi="Calibri" w:cs="Times New Roman"/>
          <w:color w:val="000000" w:themeColor="text1"/>
        </w:rPr>
        <w:t xml:space="preserve">use the Graduate School as a resource </w:t>
      </w:r>
      <w:r w:rsidR="00A0460A" w:rsidRPr="00167A80">
        <w:rPr>
          <w:rFonts w:ascii="Calibri" w:hAnsi="Calibri" w:cs="Times New Roman"/>
          <w:color w:val="000000" w:themeColor="text1"/>
        </w:rPr>
        <w:t>if</w:t>
      </w:r>
      <w:r w:rsidRPr="00167A80">
        <w:rPr>
          <w:rFonts w:ascii="Calibri" w:hAnsi="Calibri" w:cs="Times New Roman"/>
          <w:color w:val="000000" w:themeColor="text1"/>
        </w:rPr>
        <w:t xml:space="preserve"> they are unable to get answers or responses </w:t>
      </w:r>
      <w:r w:rsidR="006E563F" w:rsidRPr="00167A80">
        <w:rPr>
          <w:rFonts w:ascii="Calibri" w:hAnsi="Calibri" w:cs="Times New Roman"/>
          <w:color w:val="000000" w:themeColor="text1"/>
        </w:rPr>
        <w:t>within their program, or if issues arise that they wish to discuss with someone outside of their program.</w:t>
      </w:r>
    </w:p>
    <w:p w14:paraId="40681492" w14:textId="77777777" w:rsidR="001E1C7B" w:rsidRDefault="001E1C7B" w:rsidP="00BF324B">
      <w:pPr>
        <w:spacing w:after="0" w:line="240" w:lineRule="auto"/>
        <w:rPr>
          <w:rFonts w:ascii="Calibri" w:hAnsi="Calibri"/>
          <w:color w:val="000000" w:themeColor="text1"/>
        </w:rPr>
      </w:pPr>
    </w:p>
    <w:p w14:paraId="7310BB55" w14:textId="77777777" w:rsidR="000C6E86" w:rsidRPr="00167A80" w:rsidRDefault="003B0B8D" w:rsidP="000C6E86">
      <w:pPr>
        <w:spacing w:after="0" w:line="240" w:lineRule="auto"/>
        <w:rPr>
          <w:rFonts w:ascii="Calibri" w:hAnsi="Calibri" w:cs="Times New Roman"/>
          <w:color w:val="000000" w:themeColor="text1"/>
        </w:rPr>
      </w:pPr>
      <w:r>
        <w:rPr>
          <w:rFonts w:ascii="Calibri" w:hAnsi="Calibri" w:cs="Times"/>
          <w:noProof/>
          <w:color w:val="000000" w:themeColor="text1"/>
          <w:lang w:eastAsia="ja-JP"/>
        </w:rPr>
        <w:pict w14:anchorId="7B61376C">
          <v:rect id="_x0000_i1025" alt="" style="width:468pt;height:.05pt;mso-width-percent:0;mso-height-percent:0;mso-width-percent:0;mso-height-percent:0" o:hralign="center" o:hrstd="t" o:hr="t" fillcolor="#aaa" stroked="f"/>
        </w:pict>
      </w:r>
    </w:p>
    <w:p w14:paraId="77C300E3" w14:textId="77777777" w:rsidR="000C6E86" w:rsidRPr="00167A80" w:rsidRDefault="000C6E86" w:rsidP="00BF324B">
      <w:pPr>
        <w:spacing w:after="0" w:line="240" w:lineRule="auto"/>
        <w:rPr>
          <w:rFonts w:ascii="Calibri" w:hAnsi="Calibri"/>
          <w:color w:val="000000" w:themeColor="text1"/>
        </w:rPr>
      </w:pPr>
    </w:p>
    <w:p w14:paraId="1AD128BC" w14:textId="7B37A5A8" w:rsidR="00E72517" w:rsidRPr="00167A80" w:rsidRDefault="005F61FC" w:rsidP="00BF324B">
      <w:pPr>
        <w:pStyle w:val="Heading2"/>
        <w:spacing w:before="0" w:line="240" w:lineRule="auto"/>
        <w:rPr>
          <w:rFonts w:ascii="Calibri" w:hAnsi="Calibri"/>
          <w:color w:val="000000" w:themeColor="text1"/>
        </w:rPr>
      </w:pPr>
      <w:bookmarkStart w:id="59" w:name="_Toc165300458"/>
      <w:r w:rsidRPr="00167A80">
        <w:rPr>
          <w:rFonts w:ascii="Calibri" w:hAnsi="Calibri"/>
          <w:color w:val="000000" w:themeColor="text1"/>
        </w:rPr>
        <w:t>Graduate School r</w:t>
      </w:r>
      <w:r w:rsidR="00E72517" w:rsidRPr="00167A80">
        <w:rPr>
          <w:rFonts w:ascii="Calibri" w:hAnsi="Calibri"/>
          <w:color w:val="000000" w:themeColor="text1"/>
        </w:rPr>
        <w:t>esources</w:t>
      </w:r>
      <w:bookmarkEnd w:id="59"/>
    </w:p>
    <w:p w14:paraId="29090094" w14:textId="51DB9DD2" w:rsidR="00CB5A0B" w:rsidRPr="00A5196B" w:rsidRDefault="00E974E6" w:rsidP="00BF324B">
      <w:pPr>
        <w:spacing w:after="0" w:line="240" w:lineRule="auto"/>
      </w:pPr>
      <w:r w:rsidRPr="00167A80">
        <w:rPr>
          <w:rFonts w:ascii="Calibri" w:hAnsi="Calibri" w:cs="Times New Roman"/>
          <w:color w:val="000000" w:themeColor="text1"/>
        </w:rPr>
        <w:t>The Graduate School offers a variety of resources for students, including the following professional development opportunities</w:t>
      </w:r>
      <w:r w:rsidR="006E563F" w:rsidRPr="00167A80">
        <w:rPr>
          <w:rFonts w:ascii="Calibri" w:hAnsi="Calibri" w:cs="Times New Roman"/>
          <w:color w:val="000000" w:themeColor="text1"/>
        </w:rPr>
        <w:t xml:space="preserve">. </w:t>
      </w:r>
      <w:r w:rsidR="000A7F16" w:rsidRPr="00167A80">
        <w:rPr>
          <w:rFonts w:ascii="Calibri" w:hAnsi="Calibri" w:cs="Times New Roman"/>
          <w:color w:val="000000" w:themeColor="text1"/>
        </w:rPr>
        <w:t>Current</w:t>
      </w:r>
      <w:r w:rsidR="006E563F" w:rsidRPr="00167A80">
        <w:rPr>
          <w:rFonts w:ascii="Calibri" w:hAnsi="Calibri" w:cs="Times New Roman"/>
          <w:color w:val="000000" w:themeColor="text1"/>
        </w:rPr>
        <w:t xml:space="preserve"> i</w:t>
      </w:r>
      <w:r w:rsidR="000A7F16" w:rsidRPr="00167A80">
        <w:rPr>
          <w:rFonts w:ascii="Calibri" w:hAnsi="Calibri" w:cs="Times New Roman"/>
          <w:color w:val="000000" w:themeColor="text1"/>
        </w:rPr>
        <w:t>nformat</w:t>
      </w:r>
      <w:r w:rsidR="001612B9" w:rsidRPr="00167A80">
        <w:rPr>
          <w:rFonts w:ascii="Calibri" w:hAnsi="Calibri" w:cs="Times New Roman"/>
          <w:color w:val="000000" w:themeColor="text1"/>
        </w:rPr>
        <w:t>i</w:t>
      </w:r>
      <w:r w:rsidR="000A7F16" w:rsidRPr="00167A80">
        <w:rPr>
          <w:rFonts w:ascii="Calibri" w:hAnsi="Calibri" w:cs="Times New Roman"/>
          <w:color w:val="000000" w:themeColor="text1"/>
        </w:rPr>
        <w:t>on, including workshop dates,</w:t>
      </w:r>
      <w:r w:rsidRPr="00167A80">
        <w:rPr>
          <w:rFonts w:ascii="Calibri" w:hAnsi="Calibri" w:cs="Times New Roman"/>
          <w:color w:val="000000" w:themeColor="text1"/>
        </w:rPr>
        <w:t xml:space="preserve"> </w:t>
      </w:r>
      <w:r w:rsidR="00A0460A" w:rsidRPr="00167A80">
        <w:rPr>
          <w:rFonts w:ascii="Calibri" w:hAnsi="Calibri" w:cs="Times New Roman"/>
          <w:color w:val="000000" w:themeColor="text1"/>
        </w:rPr>
        <w:t>is</w:t>
      </w:r>
      <w:r w:rsidRPr="00167A80">
        <w:rPr>
          <w:rFonts w:ascii="Calibri" w:hAnsi="Calibri" w:cs="Times New Roman"/>
          <w:color w:val="000000" w:themeColor="text1"/>
        </w:rPr>
        <w:t xml:space="preserve"> available on the </w:t>
      </w:r>
      <w:hyperlink r:id="rId91" w:history="1">
        <w:r w:rsidR="00A5196B" w:rsidRPr="005E094C">
          <w:rPr>
            <w:rStyle w:val="Hyperlink"/>
          </w:rPr>
          <w:t>https://gradschool.unh.edu/</w:t>
        </w:r>
      </w:hyperlink>
      <w:r w:rsidRPr="00167A80">
        <w:rPr>
          <w:rFonts w:ascii="Calibri" w:hAnsi="Calibri" w:cs="Times New Roman"/>
          <w:color w:val="000000" w:themeColor="text1"/>
        </w:rPr>
        <w:t xml:space="preserve">.  </w:t>
      </w:r>
    </w:p>
    <w:p w14:paraId="031603BB" w14:textId="77777777" w:rsidR="00CB5A0B" w:rsidRPr="00167A80" w:rsidRDefault="00CB5A0B" w:rsidP="00BF324B">
      <w:pPr>
        <w:spacing w:after="0" w:line="240" w:lineRule="auto"/>
        <w:rPr>
          <w:rFonts w:ascii="Calibri" w:hAnsi="Calibri" w:cs="Times New Roman"/>
          <w:color w:val="000000" w:themeColor="text1"/>
        </w:rPr>
      </w:pPr>
    </w:p>
    <w:p w14:paraId="4269799A" w14:textId="65489A84" w:rsidR="00DF494F" w:rsidRPr="00167A80" w:rsidRDefault="00E974E6" w:rsidP="00BF324B">
      <w:pPr>
        <w:keepNext/>
        <w:spacing w:after="0" w:line="240" w:lineRule="auto"/>
        <w:rPr>
          <w:rFonts w:ascii="Calibri" w:hAnsi="Calibri"/>
          <w:b/>
          <w:color w:val="000000" w:themeColor="text1"/>
        </w:rPr>
      </w:pPr>
      <w:r w:rsidRPr="00167A80">
        <w:rPr>
          <w:rFonts w:ascii="Calibri" w:hAnsi="Calibri"/>
          <w:b/>
          <w:color w:val="000000" w:themeColor="text1"/>
        </w:rPr>
        <w:t xml:space="preserve">Preparing Future Faculty &amp; Preparing Future Professionals </w:t>
      </w:r>
      <w:r w:rsidR="00CB5A0B" w:rsidRPr="00167A80">
        <w:rPr>
          <w:rFonts w:ascii="Calibri" w:hAnsi="Calibri"/>
          <w:b/>
          <w:color w:val="000000" w:themeColor="text1"/>
        </w:rPr>
        <w:t>Programs</w:t>
      </w:r>
    </w:p>
    <w:p w14:paraId="37D9BE1E" w14:textId="6B9E55E5" w:rsidR="00CB5A0B" w:rsidRPr="00167A80" w:rsidRDefault="00A5196B" w:rsidP="00BF324B">
      <w:pPr>
        <w:spacing w:after="0" w:line="240" w:lineRule="auto"/>
        <w:rPr>
          <w:rFonts w:ascii="Calibri" w:hAnsi="Calibri" w:cs="Times New Roman"/>
          <w:color w:val="000000" w:themeColor="text1"/>
          <w:shd w:val="clear" w:color="auto" w:fill="FFFFFF"/>
        </w:rPr>
      </w:pPr>
      <w:r>
        <w:rPr>
          <w:rFonts w:ascii="Calibri" w:hAnsi="Calibri" w:cs="Times New Roman"/>
          <w:color w:val="000000" w:themeColor="text1"/>
          <w:shd w:val="clear" w:color="auto" w:fill="FFFFFF"/>
        </w:rPr>
        <w:t xml:space="preserve">Several development programs are available through the graduate school at this page: </w:t>
      </w:r>
      <w:hyperlink r:id="rId92" w:history="1">
        <w:r w:rsidRPr="005E094C">
          <w:rPr>
            <w:rStyle w:val="Hyperlink"/>
            <w:rFonts w:ascii="Calibri" w:hAnsi="Calibri" w:cs="Times New Roman"/>
            <w:shd w:val="clear" w:color="auto" w:fill="FFFFFF"/>
          </w:rPr>
          <w:t>https://gradschool.unh.edu/student-resources/career-professional-community-development-resources/professional-development</w:t>
        </w:r>
      </w:hyperlink>
      <w:r>
        <w:rPr>
          <w:rFonts w:ascii="Calibri" w:hAnsi="Calibri" w:cs="Times New Roman"/>
          <w:color w:val="000000" w:themeColor="text1"/>
          <w:shd w:val="clear" w:color="auto" w:fill="FFFFFF"/>
        </w:rPr>
        <w:t>. Programs that are regularly offered are the preparing future faculty and preparing future professionals. The Preparing future faculty (PFF)</w:t>
      </w:r>
      <w:r w:rsidR="00DF494F" w:rsidRPr="00167A80">
        <w:rPr>
          <w:rFonts w:ascii="Calibri" w:hAnsi="Calibri" w:cs="Times New Roman"/>
          <w:color w:val="000000" w:themeColor="text1"/>
          <w:shd w:val="clear" w:color="auto" w:fill="FFFFFF"/>
        </w:rPr>
        <w:t xml:space="preserve"> is a national initiative that transforms the way doctoral programs prepare aspiring faculty members for their careers. It emphasizes an education that is informed by the kinds of responsibilities faculty members </w:t>
      </w:r>
      <w:proofErr w:type="gramStart"/>
      <w:r w:rsidR="00DF494F" w:rsidRPr="00167A80">
        <w:rPr>
          <w:rFonts w:ascii="Calibri" w:hAnsi="Calibri" w:cs="Times New Roman"/>
          <w:color w:val="000000" w:themeColor="text1"/>
          <w:shd w:val="clear" w:color="auto" w:fill="FFFFFF"/>
        </w:rPr>
        <w:t>actually have</w:t>
      </w:r>
      <w:proofErr w:type="gramEnd"/>
      <w:r w:rsidR="00DF494F" w:rsidRPr="00167A80">
        <w:rPr>
          <w:rFonts w:ascii="Calibri" w:hAnsi="Calibri" w:cs="Times New Roman"/>
          <w:color w:val="000000" w:themeColor="text1"/>
          <w:shd w:val="clear" w:color="auto" w:fill="FFFFFF"/>
        </w:rPr>
        <w:t xml:space="preserve"> at a variety of institutions. The</w:t>
      </w:r>
      <w:r>
        <w:rPr>
          <w:rFonts w:ascii="Calibri" w:hAnsi="Calibri" w:cs="Times New Roman"/>
          <w:color w:val="000000" w:themeColor="text1"/>
          <w:shd w:val="clear" w:color="auto" w:fill="FFFFFF"/>
        </w:rPr>
        <w:t xml:space="preserve"> Preparing future professionals program (PFP)</w:t>
      </w:r>
      <w:r w:rsidR="00DF494F" w:rsidRPr="00167A80">
        <w:rPr>
          <w:rFonts w:ascii="Calibri" w:hAnsi="Calibri" w:cs="Times New Roman"/>
          <w:color w:val="000000" w:themeColor="text1"/>
          <w:shd w:val="clear" w:color="auto" w:fill="FFFFFF"/>
        </w:rPr>
        <w:t xml:space="preserve"> is designed to provide all graduate students with </w:t>
      </w:r>
      <w:r w:rsidR="00E56128">
        <w:rPr>
          <w:rFonts w:ascii="Calibri" w:hAnsi="Calibri" w:cs="Times New Roman"/>
          <w:color w:val="000000" w:themeColor="text1"/>
          <w:shd w:val="clear" w:color="auto" w:fill="FFFFFF"/>
        </w:rPr>
        <w:t>professional development</w:t>
      </w:r>
      <w:r w:rsidR="00DF494F" w:rsidRPr="00167A80">
        <w:rPr>
          <w:rFonts w:ascii="Calibri" w:hAnsi="Calibri" w:cs="Times New Roman"/>
          <w:color w:val="000000" w:themeColor="text1"/>
          <w:shd w:val="clear" w:color="auto" w:fill="FFFFFF"/>
        </w:rPr>
        <w:t xml:space="preserve"> workshops, speakers and other events focused on professional skills and preparation for successful job searches and career advancement (workshops on preparing CV’s, interviewing for positions, etc.).</w:t>
      </w:r>
    </w:p>
    <w:p w14:paraId="68062CB5" w14:textId="77777777" w:rsidR="00CB5A0B" w:rsidRPr="00167A80" w:rsidRDefault="00CB5A0B" w:rsidP="00BF324B">
      <w:pPr>
        <w:spacing w:after="0" w:line="240" w:lineRule="auto"/>
        <w:rPr>
          <w:rFonts w:ascii="Calibri" w:hAnsi="Calibri" w:cs="Times New Roman"/>
          <w:color w:val="000000" w:themeColor="text1"/>
          <w:sz w:val="24"/>
          <w:szCs w:val="24"/>
        </w:rPr>
      </w:pPr>
    </w:p>
    <w:p w14:paraId="709E850C" w14:textId="5D38D311" w:rsidR="00E974E6" w:rsidRPr="00167A80" w:rsidRDefault="00E974E6" w:rsidP="00BF324B">
      <w:pPr>
        <w:keepNext/>
        <w:spacing w:after="0" w:line="240" w:lineRule="auto"/>
        <w:rPr>
          <w:rFonts w:ascii="Calibri" w:hAnsi="Calibri"/>
          <w:b/>
          <w:color w:val="000000" w:themeColor="text1"/>
          <w:shd w:val="clear" w:color="auto" w:fill="FFFFFF"/>
        </w:rPr>
      </w:pPr>
      <w:r w:rsidRPr="00167A80">
        <w:rPr>
          <w:rFonts w:ascii="Calibri" w:hAnsi="Calibri"/>
          <w:b/>
          <w:color w:val="000000" w:themeColor="text1"/>
        </w:rPr>
        <w:t>UNH Summer Program on College Teaching</w:t>
      </w:r>
    </w:p>
    <w:p w14:paraId="7A85B0C3" w14:textId="201BC5E8" w:rsidR="00CB5A0B" w:rsidRPr="00167A80" w:rsidRDefault="00E974E6" w:rsidP="00BF324B">
      <w:pPr>
        <w:spacing w:after="0" w:line="240" w:lineRule="auto"/>
        <w:rPr>
          <w:rFonts w:ascii="Calibri" w:hAnsi="Calibri" w:cs="Times New Roman"/>
          <w:color w:val="000000" w:themeColor="text1"/>
          <w:shd w:val="clear" w:color="auto" w:fill="FFFFFF"/>
        </w:rPr>
      </w:pPr>
      <w:r w:rsidRPr="00167A80">
        <w:rPr>
          <w:rFonts w:ascii="Calibri" w:hAnsi="Calibri" w:cs="Times New Roman"/>
          <w:color w:val="000000" w:themeColor="text1"/>
          <w:shd w:val="clear" w:color="auto" w:fill="FFFFFF"/>
        </w:rPr>
        <w:t xml:space="preserve">The program features both on-campus courses and electronic, asynchronous courses. </w:t>
      </w:r>
      <w:r w:rsidR="00E244AA" w:rsidRPr="00167A80">
        <w:rPr>
          <w:rFonts w:ascii="Calibri" w:hAnsi="Calibri" w:cs="Times New Roman"/>
          <w:color w:val="000000" w:themeColor="text1"/>
          <w:shd w:val="clear" w:color="auto" w:fill="FFFFFF"/>
        </w:rPr>
        <w:t>C</w:t>
      </w:r>
      <w:r w:rsidRPr="00167A80">
        <w:rPr>
          <w:rFonts w:ascii="Calibri" w:hAnsi="Calibri" w:cs="Times New Roman"/>
          <w:color w:val="000000" w:themeColor="text1"/>
          <w:shd w:val="clear" w:color="auto" w:fill="FFFFFF"/>
        </w:rPr>
        <w:t>ourse offerings are available</w:t>
      </w:r>
      <w:r w:rsidR="00A5196B">
        <w:rPr>
          <w:rFonts w:ascii="Calibri" w:hAnsi="Calibri" w:cs="Times New Roman"/>
          <w:color w:val="000000" w:themeColor="text1"/>
          <w:shd w:val="clear" w:color="auto" w:fill="FFFFFF"/>
        </w:rPr>
        <w:t xml:space="preserve"> by searching for the website (</w:t>
      </w:r>
      <w:r w:rsidR="00A5196B" w:rsidRPr="009D2A32">
        <w:rPr>
          <w:rFonts w:ascii="Calibri" w:hAnsi="Calibri" w:cs="Times New Roman"/>
          <w:color w:val="000000" w:themeColor="text1"/>
          <w:shd w:val="clear" w:color="auto" w:fill="FFFFFF"/>
        </w:rPr>
        <w:t>currently not available</w:t>
      </w:r>
      <w:r w:rsidR="00A5196B">
        <w:rPr>
          <w:rFonts w:ascii="Calibri" w:hAnsi="Calibri" w:cs="Times New Roman"/>
          <w:color w:val="000000" w:themeColor="text1"/>
          <w:shd w:val="clear" w:color="auto" w:fill="FFFFFF"/>
        </w:rPr>
        <w:t>)</w:t>
      </w:r>
      <w:r w:rsidRPr="00167A80">
        <w:rPr>
          <w:rFonts w:ascii="Calibri" w:hAnsi="Calibri" w:cs="Times New Roman"/>
          <w:color w:val="000000" w:themeColor="text1"/>
          <w:shd w:val="clear" w:color="auto" w:fill="FFFFFF"/>
        </w:rPr>
        <w:t>.</w:t>
      </w:r>
    </w:p>
    <w:p w14:paraId="72C5681F" w14:textId="77777777" w:rsidR="00CB5A0B" w:rsidRPr="00167A80" w:rsidRDefault="00CB5A0B" w:rsidP="00BF324B">
      <w:pPr>
        <w:spacing w:after="0" w:line="240" w:lineRule="auto"/>
        <w:rPr>
          <w:rFonts w:ascii="Calibri" w:hAnsi="Calibri" w:cs="Times New Roman"/>
          <w:color w:val="000000" w:themeColor="text1"/>
          <w:sz w:val="24"/>
          <w:szCs w:val="24"/>
          <w:shd w:val="clear" w:color="auto" w:fill="FFFFFF"/>
        </w:rPr>
      </w:pPr>
    </w:p>
    <w:p w14:paraId="6990D87A" w14:textId="75DB2272" w:rsidR="00E974E6" w:rsidRPr="00167A80" w:rsidRDefault="00E974E6" w:rsidP="00BF324B">
      <w:pPr>
        <w:keepNext/>
        <w:spacing w:after="0" w:line="240" w:lineRule="auto"/>
        <w:rPr>
          <w:rFonts w:ascii="Calibri" w:hAnsi="Calibri"/>
          <w:b/>
          <w:color w:val="000000" w:themeColor="text1"/>
          <w:shd w:val="clear" w:color="auto" w:fill="FFFFFF"/>
        </w:rPr>
      </w:pPr>
      <w:r w:rsidRPr="00167A80">
        <w:rPr>
          <w:rFonts w:ascii="Calibri" w:hAnsi="Calibri"/>
          <w:b/>
          <w:color w:val="000000" w:themeColor="text1"/>
        </w:rPr>
        <w:t>Thesis and Dissertation Workshops</w:t>
      </w:r>
    </w:p>
    <w:p w14:paraId="5386259F" w14:textId="458A135F" w:rsidR="00DB07D0" w:rsidRPr="00167A80" w:rsidRDefault="00DB07D0" w:rsidP="00BF324B">
      <w:pPr>
        <w:spacing w:after="0" w:line="240" w:lineRule="auto"/>
        <w:rPr>
          <w:rFonts w:ascii="Calibri" w:hAnsi="Calibri" w:cs="Times New Roman"/>
          <w:color w:val="000000" w:themeColor="text1"/>
          <w:shd w:val="clear" w:color="auto" w:fill="FFFFFF"/>
        </w:rPr>
      </w:pPr>
      <w:r w:rsidRPr="00167A80">
        <w:rPr>
          <w:rFonts w:ascii="Calibri" w:hAnsi="Calibri" w:cs="Times New Roman"/>
          <w:color w:val="000000" w:themeColor="text1"/>
          <w:shd w:val="clear" w:color="auto" w:fill="FFFFFF"/>
        </w:rPr>
        <w:t xml:space="preserve">The Graduate School holds monthly information sessions on the rules and processes for formatting and submitting final theses and dissertations. </w:t>
      </w:r>
      <w:r w:rsidR="00A0460A" w:rsidRPr="00167A80">
        <w:rPr>
          <w:rFonts w:ascii="Calibri" w:hAnsi="Calibri" w:cs="Times New Roman"/>
          <w:color w:val="000000" w:themeColor="text1"/>
          <w:shd w:val="clear" w:color="auto" w:fill="FFFFFF"/>
        </w:rPr>
        <w:t>Dates are posted on the</w:t>
      </w:r>
      <w:r w:rsidRPr="00167A80">
        <w:rPr>
          <w:rFonts w:ascii="Calibri" w:hAnsi="Calibri" w:cs="Times New Roman"/>
          <w:color w:val="000000" w:themeColor="text1"/>
          <w:shd w:val="clear" w:color="auto" w:fill="FFFFFF"/>
        </w:rPr>
        <w:t xml:space="preserve"> Graduate School homepage </w:t>
      </w:r>
      <w:hyperlink r:id="rId93" w:history="1">
        <w:r w:rsidR="00A5196B" w:rsidRPr="005E094C">
          <w:rPr>
            <w:rStyle w:val="Hyperlink"/>
          </w:rPr>
          <w:t>https://gradschool.unh.edu/</w:t>
        </w:r>
      </w:hyperlink>
      <w:r w:rsidR="00A5196B" w:rsidRPr="00167A80">
        <w:rPr>
          <w:rFonts w:ascii="Calibri" w:hAnsi="Calibri" w:cs="Times New Roman"/>
          <w:color w:val="000000" w:themeColor="text1"/>
        </w:rPr>
        <w:t>.</w:t>
      </w:r>
    </w:p>
    <w:p w14:paraId="5C5E3959" w14:textId="77777777" w:rsidR="00DB07D0" w:rsidRPr="00167A80" w:rsidRDefault="00DB07D0" w:rsidP="00BF324B">
      <w:pPr>
        <w:spacing w:after="0" w:line="240" w:lineRule="auto"/>
        <w:rPr>
          <w:rFonts w:ascii="Calibri" w:hAnsi="Calibri" w:cs="Times New Roman"/>
          <w:b/>
          <w:color w:val="000000" w:themeColor="text1"/>
          <w:sz w:val="24"/>
          <w:szCs w:val="24"/>
        </w:rPr>
      </w:pPr>
    </w:p>
    <w:p w14:paraId="25CAFD73" w14:textId="77777777" w:rsidR="00DB07D0" w:rsidRPr="00167A80" w:rsidRDefault="00DB07D0" w:rsidP="00BF324B">
      <w:pPr>
        <w:keepNext/>
        <w:spacing w:after="0" w:line="240" w:lineRule="auto"/>
        <w:rPr>
          <w:rFonts w:ascii="Calibri" w:hAnsi="Calibri"/>
          <w:b/>
          <w:color w:val="000000" w:themeColor="text1"/>
        </w:rPr>
      </w:pPr>
      <w:r w:rsidRPr="00167A80">
        <w:rPr>
          <w:rFonts w:ascii="Calibri" w:hAnsi="Calibri"/>
          <w:b/>
          <w:color w:val="000000" w:themeColor="text1"/>
        </w:rPr>
        <w:t>Graduate Research Conference</w:t>
      </w:r>
    </w:p>
    <w:p w14:paraId="55557D5B" w14:textId="5D160870" w:rsidR="00776D93" w:rsidRPr="00167A80" w:rsidRDefault="00DB07D0" w:rsidP="00BF324B">
      <w:pPr>
        <w:spacing w:after="0" w:line="240" w:lineRule="auto"/>
        <w:rPr>
          <w:rStyle w:val="Hyperlink"/>
          <w:rFonts w:ascii="Calibri" w:hAnsi="Calibri" w:cs="Times New Roman"/>
          <w:color w:val="000000" w:themeColor="text1"/>
        </w:rPr>
      </w:pPr>
      <w:r w:rsidRPr="00167A80">
        <w:rPr>
          <w:rFonts w:ascii="Calibri" w:hAnsi="Calibri" w:cs="Times New Roman"/>
          <w:color w:val="000000" w:themeColor="text1"/>
        </w:rPr>
        <w:t xml:space="preserve">Each April, </w:t>
      </w:r>
      <w:r w:rsidR="00A0460A" w:rsidRPr="00167A80">
        <w:rPr>
          <w:rFonts w:ascii="Calibri" w:hAnsi="Calibri" w:cs="Times New Roman"/>
          <w:color w:val="000000" w:themeColor="text1"/>
        </w:rPr>
        <w:t>over 200 UNH graduate students from all academic disciplines</w:t>
      </w:r>
      <w:r w:rsidRPr="00167A80">
        <w:rPr>
          <w:rFonts w:ascii="Calibri" w:hAnsi="Calibri" w:cs="Times New Roman"/>
          <w:color w:val="000000" w:themeColor="text1"/>
        </w:rPr>
        <w:t xml:space="preserve"> present at the GRC, or during their program’s research symposia. The presentations showcase the results of </w:t>
      </w:r>
      <w:r w:rsidR="00A0460A" w:rsidRPr="00167A80">
        <w:rPr>
          <w:rFonts w:ascii="Calibri" w:hAnsi="Calibri" w:cs="Times New Roman"/>
          <w:color w:val="000000" w:themeColor="text1"/>
        </w:rPr>
        <w:t xml:space="preserve">graduate </w:t>
      </w:r>
      <w:r w:rsidRPr="00167A80">
        <w:rPr>
          <w:rFonts w:ascii="Calibri" w:hAnsi="Calibri" w:cs="Times New Roman"/>
          <w:color w:val="000000" w:themeColor="text1"/>
        </w:rPr>
        <w:t xml:space="preserve">research at UNH's Durham and Manchester campuses. </w:t>
      </w:r>
    </w:p>
    <w:p w14:paraId="6178A13A" w14:textId="77777777" w:rsidR="00D75266" w:rsidRPr="00167A80" w:rsidRDefault="00D75266" w:rsidP="00BF324B">
      <w:pPr>
        <w:spacing w:after="0" w:line="240" w:lineRule="auto"/>
        <w:rPr>
          <w:rFonts w:ascii="Calibri" w:hAnsi="Calibri" w:cs="Times New Roman"/>
          <w:color w:val="000000" w:themeColor="text1"/>
          <w:sz w:val="24"/>
          <w:szCs w:val="24"/>
          <w:shd w:val="clear" w:color="auto" w:fill="FFFFFF"/>
        </w:rPr>
      </w:pPr>
    </w:p>
    <w:p w14:paraId="6951ABB0" w14:textId="77777777" w:rsidR="00776D93" w:rsidRPr="00167A80" w:rsidRDefault="00776D93" w:rsidP="00BF324B">
      <w:pPr>
        <w:keepNext/>
        <w:spacing w:after="0" w:line="240" w:lineRule="auto"/>
        <w:rPr>
          <w:rFonts w:ascii="Calibri" w:hAnsi="Calibri"/>
          <w:b/>
          <w:color w:val="000000" w:themeColor="text1"/>
          <w:shd w:val="clear" w:color="auto" w:fill="FFFFFF"/>
        </w:rPr>
      </w:pPr>
      <w:r w:rsidRPr="00167A80">
        <w:rPr>
          <w:rFonts w:ascii="Calibri" w:hAnsi="Calibri"/>
          <w:b/>
          <w:color w:val="000000" w:themeColor="text1"/>
          <w:shd w:val="clear" w:color="auto" w:fill="FFFFFF"/>
        </w:rPr>
        <w:t>Graduate Student Senate</w:t>
      </w:r>
    </w:p>
    <w:p w14:paraId="4CA1ADFA" w14:textId="2312442C" w:rsidR="00776D93" w:rsidRPr="00A15BB7" w:rsidRDefault="00776D93" w:rsidP="00BF324B">
      <w:pPr>
        <w:spacing w:after="0" w:line="240" w:lineRule="auto"/>
      </w:pPr>
      <w:r w:rsidRPr="00167A80">
        <w:rPr>
          <w:rFonts w:ascii="Calibri" w:hAnsi="Calibri" w:cs="Times New Roman"/>
          <w:color w:val="000000" w:themeColor="text1"/>
        </w:rPr>
        <w:t xml:space="preserve">Graduate students are encouraged to participate in the Graduate Student Senate (GSS), the official voice of UNH's graduate student body. The GSS advocates for graduate students and meets bi-weekly throughout the academic year. It also fosters community and social engagement among graduate students via an array of activities. Information and </w:t>
      </w:r>
      <w:r w:rsidR="00A0460A" w:rsidRPr="00167A80">
        <w:rPr>
          <w:rFonts w:ascii="Calibri" w:hAnsi="Calibri" w:cs="Times New Roman"/>
          <w:color w:val="000000" w:themeColor="text1"/>
        </w:rPr>
        <w:t>the</w:t>
      </w:r>
      <w:r w:rsidRPr="00167A80">
        <w:rPr>
          <w:rFonts w:ascii="Calibri" w:hAnsi="Calibri" w:cs="Times New Roman"/>
          <w:color w:val="000000" w:themeColor="text1"/>
        </w:rPr>
        <w:t xml:space="preserve"> calendar of </w:t>
      </w:r>
      <w:r w:rsidR="00A0460A" w:rsidRPr="00167A80">
        <w:rPr>
          <w:rFonts w:ascii="Calibri" w:hAnsi="Calibri" w:cs="Times New Roman"/>
          <w:color w:val="000000" w:themeColor="text1"/>
        </w:rPr>
        <w:t xml:space="preserve">GSS </w:t>
      </w:r>
      <w:r w:rsidRPr="00167A80">
        <w:rPr>
          <w:rFonts w:ascii="Calibri" w:hAnsi="Calibri" w:cs="Times New Roman"/>
          <w:color w:val="000000" w:themeColor="text1"/>
        </w:rPr>
        <w:t xml:space="preserve">events is available at </w:t>
      </w:r>
      <w:hyperlink r:id="rId94" w:history="1">
        <w:r w:rsidR="00A15BB7" w:rsidRPr="005E094C">
          <w:rPr>
            <w:rStyle w:val="Hyperlink"/>
          </w:rPr>
          <w:t>https://www.unh.edu/student-governance/graduate-student-senate</w:t>
        </w:r>
      </w:hyperlink>
      <w:r w:rsidR="00A0460A" w:rsidRPr="00167A80">
        <w:rPr>
          <w:rFonts w:ascii="Calibri" w:hAnsi="Calibri" w:cs="Times New Roman"/>
          <w:color w:val="000000" w:themeColor="text1"/>
        </w:rPr>
        <w:t>.</w:t>
      </w:r>
    </w:p>
    <w:p w14:paraId="43718DF7" w14:textId="77777777" w:rsidR="008124CB" w:rsidRPr="00167A80" w:rsidRDefault="008124CB" w:rsidP="00BF324B">
      <w:pPr>
        <w:spacing w:after="0" w:line="240" w:lineRule="auto"/>
        <w:rPr>
          <w:rFonts w:ascii="Calibri" w:hAnsi="Calibri" w:cs="Times New Roman"/>
          <w:color w:val="000000" w:themeColor="text1"/>
          <w:sz w:val="18"/>
          <w:szCs w:val="18"/>
        </w:rPr>
      </w:pPr>
    </w:p>
    <w:p w14:paraId="4EA08BDC" w14:textId="77777777" w:rsidR="00574FD0" w:rsidRPr="00167A80" w:rsidRDefault="00574FD0" w:rsidP="00BF324B">
      <w:pPr>
        <w:pStyle w:val="Heading2"/>
        <w:spacing w:before="0" w:line="240" w:lineRule="auto"/>
        <w:rPr>
          <w:rFonts w:ascii="Calibri" w:hAnsi="Calibri"/>
          <w:color w:val="000000" w:themeColor="text1"/>
        </w:rPr>
      </w:pPr>
    </w:p>
    <w:p w14:paraId="6FEA4B6E" w14:textId="3A13A1E9" w:rsidR="002D1802" w:rsidRPr="00167A80" w:rsidRDefault="009507B8" w:rsidP="00BF324B">
      <w:pPr>
        <w:pStyle w:val="Heading2"/>
        <w:spacing w:before="0" w:line="240" w:lineRule="auto"/>
        <w:rPr>
          <w:rFonts w:ascii="Calibri" w:hAnsi="Calibri"/>
          <w:color w:val="000000" w:themeColor="text1"/>
        </w:rPr>
      </w:pPr>
      <w:bookmarkStart w:id="60" w:name="_Toc165300459"/>
      <w:r w:rsidRPr="00167A80">
        <w:rPr>
          <w:rFonts w:ascii="Calibri" w:hAnsi="Calibri"/>
          <w:color w:val="000000" w:themeColor="text1"/>
        </w:rPr>
        <w:t>UNH and local</w:t>
      </w:r>
      <w:r w:rsidR="00AA7320" w:rsidRPr="00167A80">
        <w:rPr>
          <w:rFonts w:ascii="Calibri" w:hAnsi="Calibri"/>
          <w:color w:val="000000" w:themeColor="text1"/>
        </w:rPr>
        <w:t xml:space="preserve"> </w:t>
      </w:r>
      <w:r w:rsidR="00F24457" w:rsidRPr="00167A80">
        <w:rPr>
          <w:rFonts w:ascii="Calibri" w:hAnsi="Calibri"/>
          <w:color w:val="000000" w:themeColor="text1"/>
        </w:rPr>
        <w:t>resources</w:t>
      </w:r>
      <w:bookmarkEnd w:id="60"/>
    </w:p>
    <w:p w14:paraId="215739A9" w14:textId="77777777" w:rsidR="002D1802" w:rsidRPr="00167A80" w:rsidRDefault="002D1802" w:rsidP="00BF324B">
      <w:pPr>
        <w:keepNext/>
        <w:spacing w:after="0" w:line="240" w:lineRule="auto"/>
        <w:rPr>
          <w:rFonts w:ascii="Calibri" w:hAnsi="Calibri" w:cs="Times New Roman"/>
          <w:color w:val="000000" w:themeColor="text1"/>
        </w:rPr>
      </w:pPr>
    </w:p>
    <w:p w14:paraId="0A5CB34D" w14:textId="1E374CA6" w:rsidR="002D1802" w:rsidRPr="00167A80" w:rsidRDefault="002D1802" w:rsidP="00BF324B">
      <w:pPr>
        <w:keepNext/>
        <w:keepLines/>
        <w:spacing w:after="0" w:line="240" w:lineRule="auto"/>
        <w:rPr>
          <w:rFonts w:ascii="Calibri" w:hAnsi="Calibri" w:cs="Times New Roman"/>
          <w:color w:val="000000" w:themeColor="text1"/>
        </w:rPr>
      </w:pPr>
      <w:r w:rsidRPr="00167A80">
        <w:rPr>
          <w:rFonts w:ascii="Calibri" w:hAnsi="Calibri" w:cs="Times New Roman"/>
          <w:color w:val="000000" w:themeColor="text1"/>
        </w:rPr>
        <w:t xml:space="preserve">Graduate students generally have access to most of the campus resources available for undergraduates. There are a few differences, however: for instance, you don’t get free hockey tickets, but you can reserve a private study carrel in the library (see link below). This reflects a fundamental difference between life in college and life in graduate school! </w:t>
      </w:r>
    </w:p>
    <w:p w14:paraId="1907E89B" w14:textId="77777777" w:rsidR="00C233D6" w:rsidRPr="00167A80" w:rsidRDefault="00C233D6" w:rsidP="00BF324B">
      <w:pPr>
        <w:spacing w:after="0" w:line="240" w:lineRule="auto"/>
        <w:ind w:left="1080"/>
        <w:rPr>
          <w:rFonts w:ascii="Calibri" w:hAnsi="Calibri" w:cs="Times New Roman"/>
          <w:color w:val="000000" w:themeColor="text1"/>
          <w:sz w:val="24"/>
          <w:szCs w:val="24"/>
        </w:rPr>
      </w:pPr>
    </w:p>
    <w:p w14:paraId="5F734179" w14:textId="5FC6D220" w:rsidR="00C233D6" w:rsidRPr="00A15BB7" w:rsidRDefault="00C233D6" w:rsidP="00A15BB7">
      <w:pPr>
        <w:pStyle w:val="ListParagraph"/>
        <w:numPr>
          <w:ilvl w:val="0"/>
          <w:numId w:val="17"/>
        </w:numPr>
        <w:spacing w:after="0" w:line="240" w:lineRule="auto"/>
        <w:rPr>
          <w:rFonts w:ascii="Calibri" w:hAnsi="Calibri" w:cs="Times New Roman"/>
          <w:b/>
          <w:color w:val="000000" w:themeColor="text1"/>
        </w:rPr>
      </w:pPr>
      <w:r w:rsidRPr="00167A80">
        <w:rPr>
          <w:rFonts w:ascii="Calibri" w:hAnsi="Calibri" w:cs="Times New Roman"/>
          <w:b/>
          <w:color w:val="000000" w:themeColor="text1"/>
        </w:rPr>
        <w:t xml:space="preserve">Academic Deadlines: </w:t>
      </w:r>
      <w:r w:rsidRPr="00167A80">
        <w:rPr>
          <w:rFonts w:ascii="Calibri" w:hAnsi="Calibri" w:cs="Times New Roman"/>
          <w:color w:val="000000" w:themeColor="text1"/>
        </w:rPr>
        <w:t>See the</w:t>
      </w:r>
      <w:r w:rsidR="00A15BB7">
        <w:rPr>
          <w:rFonts w:ascii="Calibri" w:hAnsi="Calibri" w:cs="Times New Roman"/>
          <w:color w:val="000000" w:themeColor="text1"/>
        </w:rPr>
        <w:t xml:space="preserve"> academic calendar</w:t>
      </w:r>
      <w:r w:rsidRPr="00167A80">
        <w:rPr>
          <w:rStyle w:val="apple-converted-space"/>
          <w:rFonts w:ascii="Calibri" w:hAnsi="Calibri" w:cs="Times New Roman"/>
          <w:color w:val="000000" w:themeColor="text1"/>
        </w:rPr>
        <w:t> </w:t>
      </w:r>
      <w:hyperlink r:id="rId95" w:history="1">
        <w:r w:rsidR="00A15BB7" w:rsidRPr="005E094C">
          <w:rPr>
            <w:rStyle w:val="Hyperlink"/>
          </w:rPr>
          <w:t>https://gradschool.unh.edu/academics/graduate-school-academic-calendar</w:t>
        </w:r>
      </w:hyperlink>
      <w:r w:rsidR="00A15BB7">
        <w:t xml:space="preserve"> </w:t>
      </w:r>
      <w:r w:rsidRPr="00A15BB7">
        <w:rPr>
          <w:rFonts w:ascii="Calibri" w:hAnsi="Calibri" w:cs="Times New Roman"/>
          <w:color w:val="000000" w:themeColor="text1"/>
        </w:rPr>
        <w:t>for registration deadlines, add/drop dates, and refund periods.</w:t>
      </w:r>
    </w:p>
    <w:p w14:paraId="63A39D84" w14:textId="77777777" w:rsidR="00C233D6" w:rsidRPr="00167A80" w:rsidRDefault="00C233D6" w:rsidP="00BF324B">
      <w:pPr>
        <w:spacing w:after="0" w:line="240" w:lineRule="auto"/>
        <w:rPr>
          <w:rFonts w:ascii="Calibri" w:hAnsi="Calibri" w:cs="Times New Roman"/>
          <w:b/>
          <w:color w:val="000000" w:themeColor="text1"/>
        </w:rPr>
      </w:pPr>
    </w:p>
    <w:p w14:paraId="30548185" w14:textId="0A9BB1D1" w:rsidR="00EE195D" w:rsidRPr="00A15BB7" w:rsidRDefault="00EE195D" w:rsidP="00A15BB7">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Business Services Office</w:t>
      </w:r>
      <w:r w:rsidRPr="00167A80">
        <w:rPr>
          <w:rFonts w:ascii="Calibri" w:hAnsi="Calibri" w:cs="Times New Roman"/>
          <w:color w:val="000000" w:themeColor="text1"/>
        </w:rPr>
        <w:t>: For paying tuition bills</w:t>
      </w:r>
      <w:r w:rsidR="007B5F60" w:rsidRPr="00167A80">
        <w:rPr>
          <w:rFonts w:ascii="Calibri" w:hAnsi="Calibri" w:cs="Times New Roman"/>
          <w:color w:val="000000" w:themeColor="text1"/>
        </w:rPr>
        <w:t>, refunds</w:t>
      </w:r>
      <w:r w:rsidR="00C57985" w:rsidRPr="00167A80">
        <w:rPr>
          <w:rFonts w:ascii="Calibri" w:hAnsi="Calibri" w:cs="Times New Roman"/>
          <w:color w:val="000000" w:themeColor="text1"/>
        </w:rPr>
        <w:t>,</w:t>
      </w:r>
      <w:r w:rsidRPr="00167A80">
        <w:rPr>
          <w:rFonts w:ascii="Calibri" w:hAnsi="Calibri" w:cs="Times New Roman"/>
          <w:color w:val="000000" w:themeColor="text1"/>
        </w:rPr>
        <w:t xml:space="preserve"> picking up loan and scholarship payments</w:t>
      </w:r>
      <w:r w:rsidR="00C57985" w:rsidRPr="00167A80">
        <w:rPr>
          <w:rFonts w:ascii="Calibri" w:hAnsi="Calibri" w:cs="Times New Roman"/>
          <w:color w:val="000000" w:themeColor="text1"/>
        </w:rPr>
        <w:t>,</w:t>
      </w:r>
      <w:r w:rsidR="007B5F60" w:rsidRPr="00167A80">
        <w:rPr>
          <w:rFonts w:ascii="Calibri" w:hAnsi="Calibri" w:cs="Times New Roman"/>
          <w:color w:val="000000" w:themeColor="text1"/>
        </w:rPr>
        <w:t xml:space="preserve"> and related items</w:t>
      </w:r>
      <w:r w:rsidRPr="00167A80">
        <w:rPr>
          <w:rFonts w:ascii="Calibri" w:hAnsi="Calibri" w:cs="Times New Roman"/>
          <w:color w:val="000000" w:themeColor="text1"/>
        </w:rPr>
        <w:t>.</w:t>
      </w:r>
      <w:r w:rsidR="00A15BB7" w:rsidRPr="00A15BB7">
        <w:t xml:space="preserve"> </w:t>
      </w:r>
      <w:hyperlink r:id="rId96" w:history="1">
        <w:r w:rsidR="00A15BB7" w:rsidRPr="005E094C">
          <w:rPr>
            <w:rStyle w:val="Hyperlink"/>
            <w:rFonts w:ascii="Calibri" w:hAnsi="Calibri" w:cs="Times New Roman"/>
          </w:rPr>
          <w:t>https://www.unh.edu/business-services/</w:t>
        </w:r>
      </w:hyperlink>
      <w:r w:rsidRPr="00A15BB7">
        <w:rPr>
          <w:rFonts w:ascii="Calibri" w:hAnsi="Calibri" w:cs="Times New Roman"/>
          <w:color w:val="000000" w:themeColor="text1"/>
        </w:rPr>
        <w:t xml:space="preserve"> </w:t>
      </w:r>
    </w:p>
    <w:p w14:paraId="34F9919A" w14:textId="77777777" w:rsidR="00EE195D" w:rsidRPr="00A15BB7" w:rsidRDefault="00EE195D" w:rsidP="00A15BB7">
      <w:pPr>
        <w:spacing w:after="0" w:line="240" w:lineRule="auto"/>
        <w:ind w:left="360"/>
        <w:rPr>
          <w:rFonts w:ascii="Calibri" w:hAnsi="Calibri" w:cs="Times New Roman"/>
          <w:color w:val="000000" w:themeColor="text1"/>
        </w:rPr>
      </w:pPr>
    </w:p>
    <w:p w14:paraId="655382F5" w14:textId="50AA1FBF" w:rsidR="00EE195D" w:rsidRPr="00A15BB7" w:rsidRDefault="00EE195D" w:rsidP="00BF324B">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Campus Maps</w:t>
      </w:r>
      <w:r w:rsidRPr="00167A80">
        <w:rPr>
          <w:rFonts w:ascii="Calibri" w:hAnsi="Calibri" w:cs="Times New Roman"/>
          <w:color w:val="000000" w:themeColor="text1"/>
        </w:rPr>
        <w:t xml:space="preserve">: </w:t>
      </w:r>
      <w:hyperlink r:id="rId97" w:history="1">
        <w:r w:rsidR="00A15BB7" w:rsidRPr="005E094C">
          <w:rPr>
            <w:rStyle w:val="Hyperlink"/>
          </w:rPr>
          <w:t>https://www.unh.edu/facilities/resources/campus-maps</w:t>
        </w:r>
      </w:hyperlink>
    </w:p>
    <w:p w14:paraId="39434523" w14:textId="77777777" w:rsidR="00A15BB7" w:rsidRPr="00A15BB7" w:rsidRDefault="00A15BB7" w:rsidP="00A15BB7">
      <w:pPr>
        <w:spacing w:after="0" w:line="240" w:lineRule="auto"/>
        <w:rPr>
          <w:rFonts w:ascii="Calibri" w:hAnsi="Calibri" w:cs="Times New Roman"/>
          <w:color w:val="000000" w:themeColor="text1"/>
        </w:rPr>
      </w:pPr>
    </w:p>
    <w:p w14:paraId="6235BE90" w14:textId="77777777" w:rsidR="00D75266" w:rsidRPr="00167A80" w:rsidRDefault="00D75266" w:rsidP="00BF324B">
      <w:pPr>
        <w:pStyle w:val="ListParagraph"/>
        <w:spacing w:after="0" w:line="240" w:lineRule="auto"/>
        <w:rPr>
          <w:rFonts w:ascii="Calibri" w:hAnsi="Calibri" w:cs="Times New Roman"/>
          <w:b/>
          <w:color w:val="000000" w:themeColor="text1"/>
        </w:rPr>
      </w:pPr>
    </w:p>
    <w:p w14:paraId="42DC8C47" w14:textId="60D0B565" w:rsidR="00D75266" w:rsidRPr="00A15BB7" w:rsidRDefault="00D75266" w:rsidP="00A15BB7">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Campus Safety:</w:t>
      </w:r>
      <w:r w:rsidRPr="00167A80">
        <w:rPr>
          <w:rFonts w:ascii="Calibri" w:hAnsi="Calibri" w:cs="Times New Roman"/>
          <w:color w:val="000000" w:themeColor="text1"/>
        </w:rPr>
        <w:t xml:space="preserve"> The</w:t>
      </w:r>
      <w:r w:rsidR="00A15BB7">
        <w:rPr>
          <w:rFonts w:ascii="Calibri" w:hAnsi="Calibri" w:cs="Times New Roman"/>
          <w:color w:val="000000" w:themeColor="text1"/>
        </w:rPr>
        <w:t xml:space="preserve"> UNH Police Department (</w:t>
      </w:r>
      <w:hyperlink r:id="rId98" w:history="1">
        <w:r w:rsidR="00A15BB7" w:rsidRPr="005E094C">
          <w:rPr>
            <w:rStyle w:val="Hyperlink"/>
            <w:rFonts w:ascii="Calibri" w:hAnsi="Calibri" w:cs="Times New Roman"/>
          </w:rPr>
          <w:t>https://www.unh.edu/upd/</w:t>
        </w:r>
      </w:hyperlink>
      <w:r w:rsidR="00A15BB7" w:rsidRPr="00A15BB7">
        <w:rPr>
          <w:rFonts w:ascii="Calibri" w:hAnsi="Calibri" w:cs="Times New Roman"/>
          <w:color w:val="000000" w:themeColor="text1"/>
        </w:rPr>
        <w:t>)</w:t>
      </w:r>
      <w:r w:rsidRPr="00A15BB7">
        <w:rPr>
          <w:rFonts w:ascii="Calibri" w:hAnsi="Calibri" w:cs="Times New Roman"/>
          <w:color w:val="000000" w:themeColor="text1"/>
        </w:rPr>
        <w:t xml:space="preserve"> offers resources and classes related to campus safety:</w:t>
      </w:r>
    </w:p>
    <w:p w14:paraId="21FE6433" w14:textId="77777777" w:rsidR="00D75266" w:rsidRPr="00167A80" w:rsidRDefault="00D75266" w:rsidP="00BF324B">
      <w:pPr>
        <w:pStyle w:val="ListParagraph"/>
        <w:numPr>
          <w:ilvl w:val="1"/>
          <w:numId w:val="17"/>
        </w:numPr>
        <w:spacing w:after="0" w:line="240" w:lineRule="auto"/>
        <w:rPr>
          <w:rFonts w:ascii="Calibri" w:hAnsi="Calibri" w:cs="Times New Roman"/>
          <w:color w:val="000000" w:themeColor="text1"/>
        </w:rPr>
      </w:pPr>
      <w:r w:rsidRPr="00167A80">
        <w:rPr>
          <w:rFonts w:ascii="Calibri" w:hAnsi="Calibri" w:cs="Times New Roman"/>
          <w:color w:val="000000" w:themeColor="text1"/>
        </w:rPr>
        <w:t>How to sign up for campus alerts (</w:t>
      </w:r>
      <w:r w:rsidRPr="00167A80">
        <w:rPr>
          <w:rFonts w:ascii="Calibri" w:hAnsi="Calibri" w:cs="Times New Roman"/>
          <w:b/>
          <w:color w:val="000000" w:themeColor="text1"/>
        </w:rPr>
        <w:t>students are highly encouraged to do so</w:t>
      </w:r>
      <w:r w:rsidRPr="00167A80">
        <w:rPr>
          <w:rFonts w:ascii="Calibri" w:hAnsi="Calibri" w:cs="Times New Roman"/>
          <w:color w:val="000000" w:themeColor="text1"/>
        </w:rPr>
        <w:t xml:space="preserve">): </w:t>
      </w:r>
      <w:hyperlink r:id="rId99" w:history="1">
        <w:r w:rsidRPr="00FC417F">
          <w:rPr>
            <w:rStyle w:val="Hyperlink"/>
            <w:rFonts w:ascii="Calibri" w:hAnsi="Calibri" w:cs="Times New Roman"/>
          </w:rPr>
          <w:t>http://www.unh.edu/upd/campus-alerts</w:t>
        </w:r>
      </w:hyperlink>
      <w:r w:rsidRPr="00167A80">
        <w:rPr>
          <w:rFonts w:ascii="Calibri" w:hAnsi="Calibri" w:cs="Times New Roman"/>
          <w:color w:val="000000" w:themeColor="text1"/>
        </w:rPr>
        <w:t xml:space="preserve"> </w:t>
      </w:r>
    </w:p>
    <w:p w14:paraId="3756BB4A" w14:textId="77777777" w:rsidR="00D75266" w:rsidRPr="00167A80" w:rsidRDefault="00D75266" w:rsidP="00BF324B">
      <w:pPr>
        <w:pStyle w:val="ListParagraph"/>
        <w:numPr>
          <w:ilvl w:val="1"/>
          <w:numId w:val="17"/>
        </w:numPr>
        <w:spacing w:after="0" w:line="240" w:lineRule="auto"/>
        <w:rPr>
          <w:rFonts w:ascii="Calibri" w:hAnsi="Calibri" w:cs="Times New Roman"/>
          <w:color w:val="000000" w:themeColor="text1"/>
        </w:rPr>
      </w:pPr>
      <w:r w:rsidRPr="00167A80">
        <w:rPr>
          <w:rFonts w:ascii="Calibri" w:hAnsi="Calibri" w:cs="Times New Roman"/>
          <w:color w:val="000000" w:themeColor="text1"/>
          <w:lang w:val="en"/>
        </w:rPr>
        <w:t xml:space="preserve">Protocol for a reported school shooting: </w:t>
      </w:r>
      <w:hyperlink r:id="rId100" w:history="1">
        <w:r w:rsidRPr="00FC417F">
          <w:rPr>
            <w:rStyle w:val="Hyperlink"/>
            <w:rFonts w:ascii="Calibri" w:hAnsi="Calibri" w:cs="Times New Roman"/>
            <w:lang w:val="en"/>
          </w:rPr>
          <w:t>http://www.unh.edu/upd/active-shooter</w:t>
        </w:r>
      </w:hyperlink>
      <w:r w:rsidRPr="00167A80">
        <w:rPr>
          <w:rFonts w:ascii="Calibri" w:hAnsi="Calibri" w:cs="Times New Roman"/>
          <w:color w:val="000000" w:themeColor="text1"/>
          <w:lang w:val="en"/>
        </w:rPr>
        <w:t xml:space="preserve">    </w:t>
      </w:r>
    </w:p>
    <w:p w14:paraId="155BD9A8" w14:textId="58FC4EA4" w:rsidR="00D75266" w:rsidRPr="00A15BB7" w:rsidRDefault="00C57985" w:rsidP="00A15BB7">
      <w:pPr>
        <w:pStyle w:val="ListParagraph"/>
        <w:numPr>
          <w:ilvl w:val="1"/>
          <w:numId w:val="17"/>
        </w:numPr>
        <w:spacing w:after="0" w:line="240" w:lineRule="auto"/>
        <w:rPr>
          <w:rFonts w:ascii="Calibri" w:hAnsi="Calibri" w:cs="Times New Roman"/>
          <w:color w:val="000000" w:themeColor="text1"/>
        </w:rPr>
      </w:pPr>
      <w:r w:rsidRPr="00167A80">
        <w:rPr>
          <w:rFonts w:ascii="Calibri" w:hAnsi="Calibri" w:cs="Times New Roman"/>
          <w:color w:val="000000" w:themeColor="text1"/>
          <w:lang w:val="en"/>
        </w:rPr>
        <w:t>B</w:t>
      </w:r>
      <w:r w:rsidR="00D75266" w:rsidRPr="00167A80">
        <w:rPr>
          <w:rFonts w:ascii="Calibri" w:hAnsi="Calibri" w:cs="Times New Roman"/>
          <w:color w:val="000000" w:themeColor="text1"/>
          <w:lang w:val="en"/>
        </w:rPr>
        <w:t>ehavioral intervention team to help identify and asses</w:t>
      </w:r>
      <w:r w:rsidRPr="00167A80">
        <w:rPr>
          <w:rFonts w:ascii="Calibri" w:hAnsi="Calibri" w:cs="Times New Roman"/>
          <w:color w:val="000000" w:themeColor="text1"/>
          <w:lang w:val="en"/>
        </w:rPr>
        <w:t>s</w:t>
      </w:r>
      <w:r w:rsidR="00D75266" w:rsidRPr="00167A80">
        <w:rPr>
          <w:rFonts w:ascii="Calibri" w:hAnsi="Calibri" w:cs="Times New Roman"/>
          <w:color w:val="000000" w:themeColor="text1"/>
          <w:lang w:val="en"/>
        </w:rPr>
        <w:t xml:space="preserve"> those in crisis:  </w:t>
      </w:r>
      <w:hyperlink r:id="rId101" w:history="1">
        <w:r w:rsidR="00A15BB7" w:rsidRPr="005E094C">
          <w:rPr>
            <w:rStyle w:val="Hyperlink"/>
          </w:rPr>
          <w:t>https://www.unh.edu/dean-of-students/getting-help/behavioral-intervention-team</w:t>
        </w:r>
      </w:hyperlink>
      <w:r w:rsidR="00D75266" w:rsidRPr="00A15BB7">
        <w:rPr>
          <w:rFonts w:ascii="Calibri" w:hAnsi="Calibri" w:cs="Times New Roman"/>
          <w:color w:val="000000" w:themeColor="text1"/>
        </w:rPr>
        <w:t xml:space="preserve"> </w:t>
      </w:r>
    </w:p>
    <w:p w14:paraId="17359E3C" w14:textId="77777777" w:rsidR="00FC417F" w:rsidRPr="00FC417F" w:rsidRDefault="00D75266" w:rsidP="00BF324B">
      <w:pPr>
        <w:pStyle w:val="ListParagraph"/>
        <w:numPr>
          <w:ilvl w:val="1"/>
          <w:numId w:val="17"/>
        </w:numPr>
        <w:spacing w:after="0" w:line="240" w:lineRule="auto"/>
        <w:rPr>
          <w:rStyle w:val="Hyperlink"/>
          <w:rFonts w:ascii="Calibri" w:hAnsi="Calibri" w:cs="Times New Roman"/>
          <w:u w:val="none"/>
        </w:rPr>
      </w:pPr>
      <w:r w:rsidRPr="00167A80">
        <w:rPr>
          <w:rFonts w:ascii="Calibri" w:hAnsi="Calibri" w:cs="Times New Roman"/>
          <w:color w:val="000000" w:themeColor="text1"/>
        </w:rPr>
        <w:t xml:space="preserve">The University System of New Hampshire’s policy on firearms on campus is available at: </w:t>
      </w:r>
      <w:hyperlink r:id="rId102" w:history="1">
        <w:r w:rsidRPr="00FC417F">
          <w:rPr>
            <w:rStyle w:val="Hyperlink"/>
            <w:rFonts w:ascii="Calibri" w:hAnsi="Calibri" w:cs="Times New Roman"/>
          </w:rPr>
          <w:t>http://www.usnh.edu/olpm/UNH/III.Admin/J.htm</w:t>
        </w:r>
      </w:hyperlink>
    </w:p>
    <w:p w14:paraId="7FB9B85A" w14:textId="3E1309C5" w:rsidR="00D75266" w:rsidRPr="00FC417F" w:rsidRDefault="00FC417F" w:rsidP="00FC417F">
      <w:pPr>
        <w:pStyle w:val="ListParagraph"/>
        <w:numPr>
          <w:ilvl w:val="1"/>
          <w:numId w:val="17"/>
        </w:numPr>
        <w:spacing w:after="0" w:line="240" w:lineRule="auto"/>
        <w:rPr>
          <w:rFonts w:ascii="Calibri" w:hAnsi="Calibri" w:cs="Times New Roman"/>
          <w:color w:val="000000" w:themeColor="text1"/>
        </w:rPr>
      </w:pPr>
      <w:r w:rsidRPr="00FC417F">
        <w:rPr>
          <w:rStyle w:val="Hyperlink"/>
          <w:rFonts w:ascii="Calibri" w:hAnsi="Calibri" w:cs="Times New Roman"/>
          <w:color w:val="000000" w:themeColor="text1"/>
          <w:u w:val="none"/>
        </w:rPr>
        <w:t>As per the Clery act an annual report of campus crime statistics and security</w:t>
      </w:r>
      <w:r>
        <w:rPr>
          <w:rStyle w:val="Hyperlink"/>
          <w:rFonts w:ascii="Calibri" w:hAnsi="Calibri" w:cs="Times New Roman"/>
          <w:color w:val="000000" w:themeColor="text1"/>
          <w:u w:val="none"/>
        </w:rPr>
        <w:t xml:space="preserve"> can be found here</w:t>
      </w:r>
      <w:r w:rsidRPr="00FC417F">
        <w:rPr>
          <w:rStyle w:val="Hyperlink"/>
          <w:rFonts w:ascii="Calibri" w:hAnsi="Calibri" w:cs="Times New Roman"/>
          <w:color w:val="000000" w:themeColor="text1"/>
          <w:u w:val="none"/>
        </w:rPr>
        <w:t xml:space="preserve">: </w:t>
      </w:r>
      <w:hyperlink r:id="rId103" w:history="1">
        <w:r w:rsidRPr="00AA2523">
          <w:rPr>
            <w:rStyle w:val="Hyperlink"/>
            <w:rFonts w:ascii="Calibri" w:hAnsi="Calibri" w:cs="Times New Roman"/>
          </w:rPr>
          <w:t>https://www.unh.edu/upd/about/department-statistics</w:t>
        </w:r>
      </w:hyperlink>
    </w:p>
    <w:p w14:paraId="01BAACB5" w14:textId="77777777" w:rsidR="00D75266" w:rsidRPr="00167A80" w:rsidRDefault="00D75266" w:rsidP="00BF324B">
      <w:pPr>
        <w:pStyle w:val="ListParagraph"/>
        <w:spacing w:after="0" w:line="240" w:lineRule="auto"/>
        <w:rPr>
          <w:rFonts w:ascii="Calibri" w:hAnsi="Calibri" w:cs="Times New Roman"/>
          <w:color w:val="000000" w:themeColor="text1"/>
        </w:rPr>
      </w:pPr>
    </w:p>
    <w:p w14:paraId="4DADAB39" w14:textId="71FCF071" w:rsidR="00FC417F" w:rsidRPr="00FC417F" w:rsidRDefault="009507B8" w:rsidP="00FC417F">
      <w:pPr>
        <w:pStyle w:val="ListParagraph"/>
        <w:numPr>
          <w:ilvl w:val="0"/>
          <w:numId w:val="17"/>
        </w:numPr>
        <w:spacing w:after="0" w:line="240" w:lineRule="auto"/>
        <w:rPr>
          <w:rFonts w:ascii="Calibri" w:hAnsi="Calibri" w:cs="Times New Roman"/>
          <w:color w:val="000000" w:themeColor="text1"/>
        </w:rPr>
      </w:pPr>
      <w:r w:rsidRPr="00FC417F">
        <w:rPr>
          <w:rFonts w:ascii="Calibri" w:hAnsi="Calibri" w:cs="Times New Roman"/>
          <w:b/>
          <w:color w:val="000000" w:themeColor="text1"/>
        </w:rPr>
        <w:t xml:space="preserve">Commuter services: </w:t>
      </w:r>
      <w:r w:rsidR="00FC417F" w:rsidRPr="00FC417F">
        <w:rPr>
          <w:rFonts w:ascii="Calibri" w:hAnsi="Calibri" w:cs="Times New Roman"/>
          <w:bCs/>
          <w:color w:val="000000" w:themeColor="text1"/>
        </w:rPr>
        <w:t xml:space="preserve">There are spaces set aside for commuters, including graduate students at the MUB: </w:t>
      </w:r>
      <w:hyperlink r:id="rId104" w:history="1">
        <w:r w:rsidR="00FC417F" w:rsidRPr="00FC417F">
          <w:rPr>
            <w:rStyle w:val="Hyperlink"/>
            <w:rFonts w:ascii="Calibri" w:hAnsi="Calibri" w:cs="Times New Roman"/>
            <w:bCs/>
          </w:rPr>
          <w:t>https://www.unh.edu/offcampus/campus-engagement/commuter-spaces</w:t>
        </w:r>
      </w:hyperlink>
    </w:p>
    <w:p w14:paraId="295AF152" w14:textId="77777777" w:rsidR="00452730" w:rsidRPr="00FC417F" w:rsidRDefault="00452730" w:rsidP="00FC417F">
      <w:pPr>
        <w:spacing w:after="0" w:line="240" w:lineRule="auto"/>
        <w:rPr>
          <w:rStyle w:val="Hyperlink"/>
          <w:rFonts w:ascii="Calibri" w:hAnsi="Calibri" w:cs="Times New Roman"/>
          <w:color w:val="000000" w:themeColor="text1"/>
          <w:u w:val="none"/>
        </w:rPr>
      </w:pPr>
    </w:p>
    <w:p w14:paraId="04250DF7" w14:textId="4B6367E0" w:rsidR="00452730" w:rsidRDefault="00452730" w:rsidP="00BF324B">
      <w:pPr>
        <w:pStyle w:val="ListParagraph"/>
        <w:numPr>
          <w:ilvl w:val="0"/>
          <w:numId w:val="17"/>
        </w:numPr>
        <w:spacing w:after="0" w:line="240" w:lineRule="auto"/>
        <w:rPr>
          <w:rStyle w:val="Hyperlink"/>
          <w:rFonts w:ascii="Calibri" w:hAnsi="Calibri" w:cs="Times New Roman"/>
          <w:color w:val="000000" w:themeColor="text1"/>
          <w:u w:val="none"/>
        </w:rPr>
      </w:pPr>
      <w:r w:rsidRPr="00167A80">
        <w:rPr>
          <w:rStyle w:val="Hyperlink"/>
          <w:rFonts w:ascii="Calibri" w:hAnsi="Calibri" w:cs="Times New Roman"/>
          <w:b/>
          <w:color w:val="000000" w:themeColor="text1"/>
          <w:u w:val="none"/>
        </w:rPr>
        <w:t>Counseling Center</w:t>
      </w:r>
      <w:r w:rsidRPr="00167A80">
        <w:rPr>
          <w:rStyle w:val="Hyperlink"/>
          <w:rFonts w:ascii="Calibri" w:hAnsi="Calibri" w:cs="Times New Roman"/>
          <w:color w:val="000000" w:themeColor="text1"/>
          <w:u w:val="none"/>
        </w:rPr>
        <w:t xml:space="preserve">: The Counseling Center is the primary mental health facility on campus. It offers a variety of services that are designed to enhance students' ability to fully benefit from the University environment and academic experience. This includes providing counseling and therapy for students who may be experiencing situational or ongoing psychological difficulties, providing programming to meet the developmental needs of the student population, and encouraging a </w:t>
      </w:r>
      <w:proofErr w:type="gramStart"/>
      <w:r w:rsidRPr="00167A80">
        <w:rPr>
          <w:rStyle w:val="Hyperlink"/>
          <w:rFonts w:ascii="Calibri" w:hAnsi="Calibri" w:cs="Times New Roman"/>
          <w:color w:val="000000" w:themeColor="text1"/>
          <w:u w:val="none"/>
        </w:rPr>
        <w:t>University</w:t>
      </w:r>
      <w:proofErr w:type="gramEnd"/>
      <w:r w:rsidRPr="00167A80">
        <w:rPr>
          <w:rStyle w:val="Hyperlink"/>
          <w:rFonts w:ascii="Calibri" w:hAnsi="Calibri" w:cs="Times New Roman"/>
          <w:color w:val="000000" w:themeColor="text1"/>
          <w:u w:val="none"/>
        </w:rPr>
        <w:t xml:space="preserve"> atmosphere conducive to personal and intellectual growth as well as psychological well-being. </w:t>
      </w:r>
      <w:hyperlink r:id="rId105" w:history="1">
        <w:r w:rsidR="00A15BB7" w:rsidRPr="005E094C">
          <w:rPr>
            <w:rStyle w:val="Hyperlink"/>
            <w:rFonts w:ascii="Calibri" w:hAnsi="Calibri" w:cs="Times New Roman"/>
          </w:rPr>
          <w:t>https://www.unh.edu/pacs/</w:t>
        </w:r>
      </w:hyperlink>
    </w:p>
    <w:p w14:paraId="089BA90D" w14:textId="77777777" w:rsidR="00EE195D" w:rsidRPr="00167A80" w:rsidRDefault="00EE195D" w:rsidP="00BF324B">
      <w:pPr>
        <w:spacing w:after="0" w:line="240" w:lineRule="auto"/>
        <w:rPr>
          <w:rFonts w:ascii="Calibri" w:hAnsi="Calibri" w:cs="Times New Roman"/>
          <w:color w:val="000000" w:themeColor="text1"/>
        </w:rPr>
      </w:pPr>
      <w:r w:rsidRPr="00167A80">
        <w:rPr>
          <w:rFonts w:ascii="Calibri" w:hAnsi="Calibri" w:cs="Times New Roman"/>
          <w:color w:val="000000" w:themeColor="text1"/>
        </w:rPr>
        <w:t xml:space="preserve"> </w:t>
      </w:r>
    </w:p>
    <w:p w14:paraId="56B10474" w14:textId="77777777" w:rsidR="00EE195D" w:rsidRPr="00167A80" w:rsidRDefault="00EE195D" w:rsidP="00BF324B">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Dining and ID Office</w:t>
      </w:r>
      <w:r w:rsidRPr="00167A80">
        <w:rPr>
          <w:rFonts w:ascii="Calibri" w:hAnsi="Calibri" w:cs="Times New Roman"/>
          <w:color w:val="000000" w:themeColor="text1"/>
        </w:rPr>
        <w:t xml:space="preserve">: For obtaining UNH ID cards and signing up for meal plans. </w:t>
      </w:r>
      <w:hyperlink r:id="rId106" w:history="1">
        <w:r w:rsidRPr="00FC417F">
          <w:rPr>
            <w:rStyle w:val="Hyperlink"/>
            <w:rFonts w:ascii="Calibri" w:hAnsi="Calibri" w:cs="Times New Roman"/>
          </w:rPr>
          <w:t>https://www.unh.edu/dining/dining-id-office</w:t>
        </w:r>
      </w:hyperlink>
      <w:r w:rsidRPr="00167A80">
        <w:rPr>
          <w:rFonts w:ascii="Calibri" w:hAnsi="Calibri" w:cs="Times New Roman"/>
          <w:color w:val="000000" w:themeColor="text1"/>
        </w:rPr>
        <w:t xml:space="preserve"> </w:t>
      </w:r>
    </w:p>
    <w:p w14:paraId="6004C0D6" w14:textId="77777777" w:rsidR="00EE195D" w:rsidRPr="00167A80" w:rsidRDefault="00EE195D" w:rsidP="00BF324B">
      <w:pPr>
        <w:spacing w:after="0" w:line="240" w:lineRule="auto"/>
        <w:rPr>
          <w:rFonts w:ascii="Calibri" w:hAnsi="Calibri" w:cs="Times New Roman"/>
          <w:color w:val="000000" w:themeColor="text1"/>
        </w:rPr>
      </w:pPr>
    </w:p>
    <w:p w14:paraId="4E971959" w14:textId="4F1EDCF9" w:rsidR="00EE195D" w:rsidRPr="0075660C" w:rsidRDefault="0075660C" w:rsidP="0075660C">
      <w:pPr>
        <w:pStyle w:val="ListParagraph"/>
        <w:numPr>
          <w:ilvl w:val="0"/>
          <w:numId w:val="17"/>
        </w:numPr>
        <w:spacing w:after="0" w:line="240" w:lineRule="auto"/>
        <w:rPr>
          <w:rStyle w:val="Hyperlink"/>
          <w:rFonts w:ascii="Calibri" w:hAnsi="Calibri" w:cs="Times New Roman"/>
          <w:b/>
          <w:color w:val="000000" w:themeColor="text1"/>
          <w:u w:val="none"/>
        </w:rPr>
      </w:pPr>
      <w:r w:rsidRPr="0075660C">
        <w:rPr>
          <w:rFonts w:ascii="Calibri" w:hAnsi="Calibri" w:cs="Times New Roman"/>
          <w:b/>
          <w:color w:val="000000" w:themeColor="text1"/>
        </w:rPr>
        <w:t>Student Accessibility</w:t>
      </w:r>
      <w:r w:rsidR="00EE195D" w:rsidRPr="0075660C">
        <w:rPr>
          <w:rFonts w:ascii="Calibri" w:hAnsi="Calibri" w:cs="Times New Roman"/>
          <w:b/>
          <w:color w:val="000000" w:themeColor="text1"/>
        </w:rPr>
        <w:t xml:space="preserve"> Services</w:t>
      </w:r>
      <w:r w:rsidR="00EE195D" w:rsidRPr="0075660C">
        <w:rPr>
          <w:rFonts w:ascii="Calibri" w:hAnsi="Calibri" w:cs="Times New Roman"/>
          <w:color w:val="000000" w:themeColor="text1"/>
        </w:rPr>
        <w:t xml:space="preserve">: The </w:t>
      </w:r>
      <w:r w:rsidRPr="0075660C">
        <w:rPr>
          <w:rFonts w:ascii="Calibri" w:hAnsi="Calibri" w:cs="Times New Roman"/>
          <w:color w:val="000000" w:themeColor="text1"/>
        </w:rPr>
        <w:t>Student Accessibility</w:t>
      </w:r>
      <w:r w:rsidR="00EE195D" w:rsidRPr="0075660C">
        <w:rPr>
          <w:rFonts w:ascii="Calibri" w:hAnsi="Calibri" w:cs="Times New Roman"/>
          <w:color w:val="000000" w:themeColor="text1"/>
        </w:rPr>
        <w:t xml:space="preserve"> Services </w:t>
      </w:r>
      <w:r w:rsidRPr="0075660C">
        <w:rPr>
          <w:rFonts w:ascii="Calibri" w:hAnsi="Calibri" w:cs="Times New Roman"/>
          <w:color w:val="000000" w:themeColor="text1"/>
        </w:rPr>
        <w:t>Office (SA</w:t>
      </w:r>
      <w:r w:rsidR="00EE195D" w:rsidRPr="0075660C">
        <w:rPr>
          <w:rFonts w:ascii="Calibri" w:hAnsi="Calibri" w:cs="Times New Roman"/>
          <w:color w:val="000000" w:themeColor="text1"/>
        </w:rPr>
        <w:t xml:space="preserve">S) serves students with documented disabilities. </w:t>
      </w:r>
      <w:r w:rsidR="00C57985" w:rsidRPr="0075660C">
        <w:rPr>
          <w:rFonts w:ascii="Calibri" w:hAnsi="Calibri" w:cs="Times New Roman"/>
          <w:color w:val="000000" w:themeColor="text1"/>
        </w:rPr>
        <w:t>Their website explains</w:t>
      </w:r>
      <w:r w:rsidR="00EE195D" w:rsidRPr="0075660C">
        <w:rPr>
          <w:rFonts w:ascii="Calibri" w:hAnsi="Calibri" w:cs="Times New Roman"/>
          <w:color w:val="000000" w:themeColor="text1"/>
        </w:rPr>
        <w:t xml:space="preserve"> </w:t>
      </w:r>
      <w:r w:rsidR="00C57985" w:rsidRPr="0075660C">
        <w:rPr>
          <w:rFonts w:ascii="Calibri" w:hAnsi="Calibri" w:cs="Times New Roman"/>
          <w:color w:val="000000" w:themeColor="text1"/>
        </w:rPr>
        <w:t>available</w:t>
      </w:r>
      <w:r w:rsidR="00EE195D" w:rsidRPr="0075660C">
        <w:rPr>
          <w:rFonts w:ascii="Calibri" w:hAnsi="Calibri" w:cs="Times New Roman"/>
          <w:color w:val="000000" w:themeColor="text1"/>
        </w:rPr>
        <w:t xml:space="preserve"> services and accommodations: </w:t>
      </w:r>
      <w:hyperlink r:id="rId107" w:history="1">
        <w:r w:rsidRPr="008C7CBF">
          <w:rPr>
            <w:rStyle w:val="Hyperlink"/>
            <w:rFonts w:ascii="Calibri" w:hAnsi="Calibri" w:cs="Times New Roman"/>
          </w:rPr>
          <w:t>https://www.unh.edu/studentaccessibility</w:t>
        </w:r>
      </w:hyperlink>
    </w:p>
    <w:p w14:paraId="3E303F06" w14:textId="77777777" w:rsidR="0075660C" w:rsidRPr="0075660C" w:rsidRDefault="0075660C" w:rsidP="0075660C">
      <w:pPr>
        <w:pStyle w:val="ListParagraph"/>
        <w:spacing w:after="0" w:line="240" w:lineRule="auto"/>
        <w:rPr>
          <w:rFonts w:ascii="Calibri" w:hAnsi="Calibri" w:cs="Times New Roman"/>
          <w:b/>
          <w:color w:val="000000" w:themeColor="text1"/>
        </w:rPr>
      </w:pPr>
    </w:p>
    <w:p w14:paraId="15B44121" w14:textId="77777777" w:rsidR="00EE195D" w:rsidRPr="00167A80" w:rsidRDefault="00EE195D" w:rsidP="00BF324B">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Durham Directory</w:t>
      </w:r>
      <w:r w:rsidRPr="00167A80">
        <w:rPr>
          <w:rFonts w:ascii="Calibri" w:hAnsi="Calibri" w:cs="Times New Roman"/>
          <w:color w:val="000000" w:themeColor="text1"/>
        </w:rPr>
        <w:t xml:space="preserve">: Includes information on Durham-based stores and restaurants. </w:t>
      </w:r>
      <w:hyperlink r:id="rId108" w:history="1">
        <w:r w:rsidRPr="00FC417F">
          <w:rPr>
            <w:rStyle w:val="Hyperlink"/>
            <w:rFonts w:ascii="Calibri" w:hAnsi="Calibri" w:cs="Times New Roman"/>
          </w:rPr>
          <w:t>https://www.ci.durham.nh.us/directory?field_business_categories_value=320</w:t>
        </w:r>
      </w:hyperlink>
      <w:r w:rsidRPr="00FC417F">
        <w:rPr>
          <w:rFonts w:ascii="Calibri" w:hAnsi="Calibri" w:cs="Times New Roman"/>
          <w:color w:val="0000FF"/>
        </w:rPr>
        <w:t xml:space="preserve"> </w:t>
      </w:r>
    </w:p>
    <w:p w14:paraId="29F4451F" w14:textId="77777777" w:rsidR="00ED7A00" w:rsidRPr="00167A80" w:rsidRDefault="00ED7A00" w:rsidP="00BF324B">
      <w:pPr>
        <w:pStyle w:val="ListParagraph"/>
        <w:spacing w:after="0" w:line="240" w:lineRule="auto"/>
        <w:rPr>
          <w:rFonts w:ascii="Calibri" w:hAnsi="Calibri" w:cs="Times New Roman"/>
          <w:b/>
          <w:color w:val="000000" w:themeColor="text1"/>
        </w:rPr>
      </w:pPr>
    </w:p>
    <w:p w14:paraId="7F6C263C" w14:textId="0C6D3F52" w:rsidR="00C6779A" w:rsidRPr="00167A80" w:rsidRDefault="00C6779A" w:rsidP="00BF324B">
      <w:pPr>
        <w:pStyle w:val="ListParagraph"/>
        <w:numPr>
          <w:ilvl w:val="0"/>
          <w:numId w:val="17"/>
        </w:numPr>
        <w:spacing w:after="0" w:line="240" w:lineRule="auto"/>
        <w:rPr>
          <w:rFonts w:ascii="Calibri" w:hAnsi="Calibri"/>
          <w:b/>
          <w:color w:val="000000" w:themeColor="text1"/>
          <w:u w:val="single"/>
        </w:rPr>
      </w:pPr>
      <w:r w:rsidRPr="00167A80">
        <w:rPr>
          <w:rFonts w:ascii="Calibri" w:hAnsi="Calibri"/>
          <w:b/>
          <w:color w:val="000000" w:themeColor="text1"/>
          <w:u w:val="single"/>
        </w:rPr>
        <w:t xml:space="preserve">Financial Aid Office: </w:t>
      </w:r>
      <w:proofErr w:type="gramStart"/>
      <w:r w:rsidRPr="00167A80">
        <w:rPr>
          <w:rFonts w:ascii="Calibri" w:hAnsi="Calibri"/>
          <w:color w:val="000000" w:themeColor="text1"/>
        </w:rPr>
        <w:t>Provides assistance</w:t>
      </w:r>
      <w:proofErr w:type="gramEnd"/>
      <w:r w:rsidRPr="00167A80">
        <w:rPr>
          <w:rFonts w:ascii="Calibri" w:hAnsi="Calibri"/>
          <w:color w:val="000000" w:themeColor="text1"/>
        </w:rPr>
        <w:t xml:space="preserve"> on applying for financial aid.</w:t>
      </w:r>
    </w:p>
    <w:p w14:paraId="56EC2820" w14:textId="7303D5AA" w:rsidR="00C6779A" w:rsidRPr="00FC417F" w:rsidRDefault="00C6779A" w:rsidP="00BF324B">
      <w:pPr>
        <w:spacing w:after="0" w:line="240" w:lineRule="auto"/>
        <w:ind w:left="360" w:firstLine="360"/>
        <w:rPr>
          <w:rFonts w:ascii="Calibri" w:hAnsi="Calibri"/>
          <w:color w:val="0000FF"/>
        </w:rPr>
      </w:pPr>
      <w:hyperlink r:id="rId109" w:history="1">
        <w:r w:rsidRPr="00FC417F">
          <w:rPr>
            <w:rStyle w:val="Hyperlink"/>
            <w:rFonts w:ascii="Calibri" w:hAnsi="Calibri"/>
          </w:rPr>
          <w:t>http://financialaid.unh.edu/</w:t>
        </w:r>
      </w:hyperlink>
      <w:r w:rsidRPr="00FC417F">
        <w:rPr>
          <w:rFonts w:ascii="Calibri" w:hAnsi="Calibri"/>
          <w:color w:val="0000FF"/>
        </w:rPr>
        <w:t xml:space="preserve"> </w:t>
      </w:r>
    </w:p>
    <w:p w14:paraId="55E80DB1" w14:textId="77777777" w:rsidR="00EE195D" w:rsidRPr="00167A80" w:rsidRDefault="00EE195D" w:rsidP="00BF324B">
      <w:pPr>
        <w:spacing w:after="0" w:line="240" w:lineRule="auto"/>
        <w:rPr>
          <w:rFonts w:ascii="Calibri" w:hAnsi="Calibri" w:cs="Times New Roman"/>
          <w:color w:val="000000" w:themeColor="text1"/>
        </w:rPr>
      </w:pPr>
    </w:p>
    <w:p w14:paraId="426231DE" w14:textId="77777777" w:rsidR="00EE195D" w:rsidRPr="00167A80" w:rsidRDefault="00EE195D" w:rsidP="00BF324B">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Health Services</w:t>
      </w:r>
      <w:r w:rsidRPr="00167A80">
        <w:rPr>
          <w:rFonts w:ascii="Calibri" w:hAnsi="Calibri" w:cs="Times New Roman"/>
          <w:color w:val="000000" w:themeColor="text1"/>
        </w:rPr>
        <w:t xml:space="preserve">: Offers medical care and wellness education services to UNH students, faculty and staff. </w:t>
      </w:r>
      <w:hyperlink r:id="rId110" w:history="1">
        <w:r w:rsidRPr="00FC417F">
          <w:rPr>
            <w:rStyle w:val="Hyperlink"/>
            <w:rFonts w:ascii="Calibri" w:hAnsi="Calibri" w:cs="Times New Roman"/>
          </w:rPr>
          <w:t>http://www.unh.edu/health-services/</w:t>
        </w:r>
      </w:hyperlink>
      <w:r w:rsidRPr="00167A80">
        <w:rPr>
          <w:rFonts w:ascii="Calibri" w:hAnsi="Calibri" w:cs="Times New Roman"/>
          <w:color w:val="000000" w:themeColor="text1"/>
        </w:rPr>
        <w:t xml:space="preserve"> </w:t>
      </w:r>
    </w:p>
    <w:p w14:paraId="4C1FE112" w14:textId="77777777" w:rsidR="00EE195D" w:rsidRPr="00167A80" w:rsidRDefault="00EE195D" w:rsidP="00BF324B">
      <w:pPr>
        <w:spacing w:after="0" w:line="240" w:lineRule="auto"/>
        <w:rPr>
          <w:rFonts w:ascii="Calibri" w:hAnsi="Calibri" w:cs="Times New Roman"/>
          <w:color w:val="000000" w:themeColor="text1"/>
        </w:rPr>
      </w:pPr>
    </w:p>
    <w:p w14:paraId="7E0A5E0E" w14:textId="6B830ACE" w:rsidR="00EE195D" w:rsidRPr="00FC417F" w:rsidRDefault="00EE195D" w:rsidP="00FC417F">
      <w:pPr>
        <w:pStyle w:val="ListParagraph"/>
        <w:numPr>
          <w:ilvl w:val="0"/>
          <w:numId w:val="17"/>
        </w:numPr>
        <w:spacing w:after="0" w:line="240" w:lineRule="auto"/>
        <w:rPr>
          <w:rFonts w:ascii="Calibri" w:hAnsi="Calibri" w:cs="Times New Roman"/>
          <w:b/>
          <w:color w:val="000000" w:themeColor="text1"/>
        </w:rPr>
      </w:pPr>
      <w:r w:rsidRPr="00167A80">
        <w:rPr>
          <w:rFonts w:ascii="Calibri" w:hAnsi="Calibri" w:cs="Times New Roman"/>
          <w:b/>
          <w:color w:val="000000" w:themeColor="text1"/>
        </w:rPr>
        <w:t>Housing on and off-campus</w:t>
      </w:r>
      <w:r w:rsidRPr="00167A80">
        <w:rPr>
          <w:rFonts w:ascii="Calibri" w:hAnsi="Calibri" w:cs="Times New Roman"/>
          <w:color w:val="000000" w:themeColor="text1"/>
        </w:rPr>
        <w:t xml:space="preserve">: UNH Housing provides two on-campus options for graduate students: Babcock Hall, a traditional residence hall for graduate or non-traditional students, and Forest Park, our family housing complex on campus for those who are arriving with families (married, civil unions, or those with dependent children). For more information, visit </w:t>
      </w:r>
      <w:hyperlink r:id="rId111" w:history="1">
        <w:r w:rsidR="00A15BB7" w:rsidRPr="005E094C">
          <w:rPr>
            <w:rStyle w:val="Hyperlink"/>
            <w:rFonts w:ascii="Calibri" w:hAnsi="Calibri" w:cs="Times New Roman"/>
          </w:rPr>
          <w:t>https://www.unh.edu/housing/</w:t>
        </w:r>
      </w:hyperlink>
      <w:r w:rsidR="00FC417F">
        <w:rPr>
          <w:rStyle w:val="Hyperlink"/>
          <w:rFonts w:ascii="Calibri" w:hAnsi="Calibri" w:cs="Times New Roman"/>
        </w:rPr>
        <w:t xml:space="preserve">. </w:t>
      </w:r>
      <w:r w:rsidR="00A15BB7" w:rsidRPr="00FC417F">
        <w:rPr>
          <w:rFonts w:ascii="Calibri" w:hAnsi="Calibri" w:cs="Times New Roman"/>
          <w:color w:val="000000" w:themeColor="text1"/>
        </w:rPr>
        <w:t xml:space="preserve">There is a third party app that assists students with locating off campus housing: </w:t>
      </w:r>
      <w:hyperlink r:id="rId112" w:history="1">
        <w:r w:rsidR="00A15BB7" w:rsidRPr="00FC417F">
          <w:rPr>
            <w:rStyle w:val="Hyperlink"/>
            <w:rFonts w:ascii="Calibri" w:hAnsi="Calibri" w:cs="Times New Roman"/>
          </w:rPr>
          <w:t>https://www.rentcollegepads.com/off-campus-housing/new-hampshire/search</w:t>
        </w:r>
      </w:hyperlink>
      <w:r w:rsidR="00EA559E" w:rsidRPr="00FC417F">
        <w:rPr>
          <w:rFonts w:ascii="Calibri" w:hAnsi="Calibri" w:cs="Times New Roman"/>
          <w:color w:val="000000" w:themeColor="text1"/>
        </w:rPr>
        <w:t>.</w:t>
      </w:r>
      <w:r w:rsidRPr="00FC417F">
        <w:rPr>
          <w:rFonts w:ascii="Calibri" w:hAnsi="Calibri" w:cs="Times New Roman"/>
          <w:color w:val="000000" w:themeColor="text1"/>
        </w:rPr>
        <w:t xml:space="preserve"> Other online resources for the seacoast:</w:t>
      </w:r>
    </w:p>
    <w:p w14:paraId="6EC73C37" w14:textId="77777777" w:rsidR="00EE195D" w:rsidRPr="00167A80" w:rsidRDefault="00EE195D" w:rsidP="00BF324B">
      <w:pPr>
        <w:pStyle w:val="ListParagraph"/>
        <w:numPr>
          <w:ilvl w:val="1"/>
          <w:numId w:val="17"/>
        </w:numPr>
        <w:spacing w:after="0" w:line="240" w:lineRule="auto"/>
        <w:rPr>
          <w:rFonts w:ascii="Calibri" w:hAnsi="Calibri" w:cs="Times New Roman"/>
          <w:color w:val="000000" w:themeColor="text1"/>
        </w:rPr>
      </w:pPr>
      <w:r w:rsidRPr="00167A80">
        <w:rPr>
          <w:rFonts w:ascii="Calibri" w:hAnsi="Calibri" w:cs="Times New Roman"/>
          <w:color w:val="000000" w:themeColor="text1"/>
        </w:rPr>
        <w:t xml:space="preserve">UNH Classified Ads: </w:t>
      </w:r>
      <w:hyperlink r:id="rId113" w:history="1">
        <w:r w:rsidRPr="00FC417F">
          <w:rPr>
            <w:rStyle w:val="Hyperlink"/>
            <w:rFonts w:ascii="Calibri" w:hAnsi="Calibri" w:cs="Times New Roman"/>
          </w:rPr>
          <w:t>www.unh.edu/ads</w:t>
        </w:r>
      </w:hyperlink>
      <w:r w:rsidRPr="00167A80">
        <w:rPr>
          <w:rFonts w:ascii="Calibri" w:hAnsi="Calibri" w:cs="Times New Roman"/>
          <w:color w:val="000000" w:themeColor="text1"/>
        </w:rPr>
        <w:t xml:space="preserve"> </w:t>
      </w:r>
    </w:p>
    <w:p w14:paraId="6C5DF101" w14:textId="77777777" w:rsidR="00EE195D" w:rsidRPr="00167A80" w:rsidRDefault="00EE195D" w:rsidP="00BF324B">
      <w:pPr>
        <w:pStyle w:val="ListParagraph"/>
        <w:numPr>
          <w:ilvl w:val="1"/>
          <w:numId w:val="17"/>
        </w:numPr>
        <w:spacing w:after="0" w:line="240" w:lineRule="auto"/>
        <w:rPr>
          <w:rFonts w:ascii="Calibri" w:hAnsi="Calibri" w:cs="Times New Roman"/>
          <w:color w:val="000000" w:themeColor="text1"/>
        </w:rPr>
      </w:pPr>
      <w:r w:rsidRPr="00167A80">
        <w:rPr>
          <w:rFonts w:ascii="Calibri" w:hAnsi="Calibri" w:cs="Times New Roman"/>
          <w:color w:val="000000" w:themeColor="text1"/>
        </w:rPr>
        <w:t xml:space="preserve">Foster’s Daily Democrat: </w:t>
      </w:r>
      <w:hyperlink r:id="rId114" w:history="1">
        <w:r w:rsidRPr="00FC417F">
          <w:rPr>
            <w:rStyle w:val="Hyperlink"/>
            <w:rFonts w:ascii="Calibri" w:hAnsi="Calibri" w:cs="Times New Roman"/>
          </w:rPr>
          <w:t>www.fosters.com</w:t>
        </w:r>
      </w:hyperlink>
      <w:r w:rsidRPr="00167A80">
        <w:rPr>
          <w:rFonts w:ascii="Calibri" w:hAnsi="Calibri" w:cs="Times New Roman"/>
          <w:color w:val="000000" w:themeColor="text1"/>
        </w:rPr>
        <w:t xml:space="preserve"> </w:t>
      </w:r>
    </w:p>
    <w:p w14:paraId="6AF3AA46" w14:textId="77777777" w:rsidR="00EE195D" w:rsidRPr="00167A80" w:rsidRDefault="00EE195D" w:rsidP="00BF324B">
      <w:pPr>
        <w:pStyle w:val="ListParagraph"/>
        <w:numPr>
          <w:ilvl w:val="1"/>
          <w:numId w:val="17"/>
        </w:numPr>
        <w:spacing w:after="0" w:line="240" w:lineRule="auto"/>
        <w:rPr>
          <w:rStyle w:val="Hyperlink"/>
          <w:rFonts w:ascii="Calibri" w:hAnsi="Calibri" w:cs="Times New Roman"/>
          <w:color w:val="000000" w:themeColor="text1"/>
          <w:u w:val="none"/>
        </w:rPr>
      </w:pPr>
      <w:r w:rsidRPr="00167A80">
        <w:rPr>
          <w:rFonts w:ascii="Calibri" w:hAnsi="Calibri" w:cs="Times New Roman"/>
          <w:color w:val="000000" w:themeColor="text1"/>
        </w:rPr>
        <w:t xml:space="preserve">Seacoast On-Line: </w:t>
      </w:r>
      <w:hyperlink r:id="rId115" w:history="1">
        <w:r w:rsidRPr="00FC417F">
          <w:rPr>
            <w:rStyle w:val="Hyperlink"/>
            <w:rFonts w:ascii="Calibri" w:hAnsi="Calibri" w:cs="Times New Roman"/>
          </w:rPr>
          <w:t>www.seacoastonline.com</w:t>
        </w:r>
      </w:hyperlink>
    </w:p>
    <w:p w14:paraId="36E9FBA4" w14:textId="77777777" w:rsidR="00037CE5" w:rsidRPr="00167A80" w:rsidRDefault="00037CE5" w:rsidP="00BF324B">
      <w:pPr>
        <w:spacing w:after="0" w:line="240" w:lineRule="auto"/>
        <w:rPr>
          <w:rFonts w:ascii="Calibri" w:hAnsi="Calibri" w:cs="Times New Roman"/>
          <w:b/>
          <w:color w:val="000000" w:themeColor="text1"/>
        </w:rPr>
      </w:pPr>
    </w:p>
    <w:p w14:paraId="58DF2D4E" w14:textId="161C1349" w:rsidR="00037CE5" w:rsidRPr="00EA559E" w:rsidRDefault="00037CE5" w:rsidP="00EA559E">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Information Technology</w:t>
      </w:r>
      <w:r w:rsidRPr="00167A80">
        <w:rPr>
          <w:rFonts w:ascii="Calibri" w:hAnsi="Calibri" w:cs="Times New Roman"/>
          <w:color w:val="000000" w:themeColor="text1"/>
        </w:rPr>
        <w:t xml:space="preserve">: Provides IT services for faculty, staff and students. </w:t>
      </w:r>
      <w:hyperlink r:id="rId116" w:history="1">
        <w:r w:rsidR="00EA559E" w:rsidRPr="005E094C">
          <w:rPr>
            <w:rStyle w:val="Hyperlink"/>
            <w:rFonts w:ascii="Calibri" w:hAnsi="Calibri" w:cs="Times New Roman"/>
          </w:rPr>
          <w:t>https://www.unh.edu/it/</w:t>
        </w:r>
      </w:hyperlink>
      <w:r w:rsidR="0017392A" w:rsidRPr="00EA559E">
        <w:rPr>
          <w:rFonts w:ascii="Calibri" w:hAnsi="Calibri" w:cs="Times New Roman"/>
          <w:color w:val="000000" w:themeColor="text1"/>
        </w:rPr>
        <w:t>. They staff a walk-in service on the 3</w:t>
      </w:r>
      <w:r w:rsidR="0017392A" w:rsidRPr="00EA559E">
        <w:rPr>
          <w:rFonts w:ascii="Calibri" w:hAnsi="Calibri" w:cs="Times New Roman"/>
          <w:color w:val="000000" w:themeColor="text1"/>
          <w:vertAlign w:val="superscript"/>
        </w:rPr>
        <w:t>rd</w:t>
      </w:r>
      <w:r w:rsidR="0017392A" w:rsidRPr="00EA559E">
        <w:rPr>
          <w:rFonts w:ascii="Calibri" w:hAnsi="Calibri" w:cs="Times New Roman"/>
          <w:color w:val="000000" w:themeColor="text1"/>
        </w:rPr>
        <w:t xml:space="preserve"> floor of Dimond Library.</w:t>
      </w:r>
    </w:p>
    <w:p w14:paraId="2ECA6D7E" w14:textId="77777777" w:rsidR="00D81648" w:rsidRPr="00167A80" w:rsidRDefault="00D81648" w:rsidP="00BF324B">
      <w:pPr>
        <w:spacing w:after="0" w:line="240" w:lineRule="auto"/>
        <w:rPr>
          <w:rFonts w:ascii="Calibri" w:hAnsi="Calibri" w:cs="Times New Roman"/>
          <w:color w:val="000000" w:themeColor="text1"/>
        </w:rPr>
      </w:pPr>
    </w:p>
    <w:p w14:paraId="7127FCD0" w14:textId="58EFE403" w:rsidR="00C57985" w:rsidRPr="00167A80" w:rsidRDefault="00FA4AB7" w:rsidP="00BF324B">
      <w:pPr>
        <w:pStyle w:val="ListParagraph"/>
        <w:keepNext/>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Library</w:t>
      </w:r>
      <w:r w:rsidRPr="00167A80">
        <w:rPr>
          <w:rFonts w:ascii="Calibri" w:hAnsi="Calibri" w:cs="Times New Roman"/>
          <w:color w:val="000000" w:themeColor="text1"/>
        </w:rPr>
        <w:t xml:space="preserve">: </w:t>
      </w:r>
      <w:hyperlink r:id="rId117" w:history="1">
        <w:r w:rsidRPr="00FC417F">
          <w:rPr>
            <w:rStyle w:val="Hyperlink"/>
            <w:rFonts w:ascii="Calibri" w:hAnsi="Calibri" w:cs="Times New Roman"/>
          </w:rPr>
          <w:t>https://www.library.unh.edu/</w:t>
        </w:r>
      </w:hyperlink>
      <w:r w:rsidRPr="00167A80">
        <w:rPr>
          <w:rFonts w:ascii="Calibri" w:hAnsi="Calibri" w:cs="Times New Roman"/>
          <w:color w:val="000000" w:themeColor="text1"/>
        </w:rPr>
        <w:t xml:space="preserve"> </w:t>
      </w:r>
      <w:r w:rsidR="00C57985" w:rsidRPr="00167A80">
        <w:rPr>
          <w:rFonts w:ascii="Calibri" w:hAnsi="Calibri" w:cs="Times New Roman"/>
          <w:color w:val="000000" w:themeColor="text1"/>
        </w:rPr>
        <w:t xml:space="preserve"> </w:t>
      </w:r>
    </w:p>
    <w:p w14:paraId="61E63E46" w14:textId="3843C7DA" w:rsidR="00C57985" w:rsidRPr="00167A80" w:rsidRDefault="00C57985" w:rsidP="00BF324B">
      <w:pPr>
        <w:spacing w:after="0" w:line="240" w:lineRule="auto"/>
        <w:rPr>
          <w:rFonts w:ascii="Calibri" w:hAnsi="Calibri" w:cs="Times New Roman"/>
          <w:color w:val="000000" w:themeColor="text1"/>
        </w:rPr>
      </w:pPr>
      <w:r w:rsidRPr="00167A80">
        <w:rPr>
          <w:rFonts w:ascii="Calibri" w:hAnsi="Calibri" w:cs="Times New Roman"/>
          <w:color w:val="000000" w:themeColor="text1"/>
        </w:rPr>
        <w:tab/>
        <w:t>If you can’t find what you need on the website, go to Dimond</w:t>
      </w:r>
      <w:r w:rsidR="0017392A" w:rsidRPr="00167A80">
        <w:rPr>
          <w:rFonts w:ascii="Calibri" w:hAnsi="Calibri" w:cs="Times New Roman"/>
          <w:color w:val="000000" w:themeColor="text1"/>
        </w:rPr>
        <w:t xml:space="preserve"> Library</w:t>
      </w:r>
      <w:r w:rsidRPr="00167A80">
        <w:rPr>
          <w:rFonts w:ascii="Calibri" w:hAnsi="Calibri" w:cs="Times New Roman"/>
          <w:color w:val="000000" w:themeColor="text1"/>
        </w:rPr>
        <w:t xml:space="preserve"> and ask: at the circulation </w:t>
      </w:r>
      <w:r w:rsidR="0017392A" w:rsidRPr="00167A80">
        <w:rPr>
          <w:rFonts w:ascii="Calibri" w:hAnsi="Calibri" w:cs="Times New Roman"/>
          <w:color w:val="000000" w:themeColor="text1"/>
        </w:rPr>
        <w:tab/>
      </w:r>
      <w:r w:rsidRPr="00167A80">
        <w:rPr>
          <w:rFonts w:ascii="Calibri" w:hAnsi="Calibri" w:cs="Times New Roman"/>
          <w:color w:val="000000" w:themeColor="text1"/>
        </w:rPr>
        <w:t xml:space="preserve">desk or </w:t>
      </w:r>
      <w:r w:rsidRPr="00167A80">
        <w:rPr>
          <w:rFonts w:ascii="Calibri" w:hAnsi="Calibri" w:cs="Times New Roman"/>
          <w:color w:val="000000" w:themeColor="text1"/>
        </w:rPr>
        <w:tab/>
        <w:t>the reference desk on the main (3</w:t>
      </w:r>
      <w:r w:rsidRPr="00167A80">
        <w:rPr>
          <w:rFonts w:ascii="Calibri" w:hAnsi="Calibri" w:cs="Times New Roman"/>
          <w:color w:val="000000" w:themeColor="text1"/>
          <w:vertAlign w:val="superscript"/>
        </w:rPr>
        <w:t>rd</w:t>
      </w:r>
      <w:r w:rsidRPr="00167A80">
        <w:rPr>
          <w:rFonts w:ascii="Calibri" w:hAnsi="Calibri" w:cs="Times New Roman"/>
          <w:color w:val="000000" w:themeColor="text1"/>
        </w:rPr>
        <w:t>) floor</w:t>
      </w:r>
      <w:r w:rsidR="00EA559E">
        <w:rPr>
          <w:rFonts w:ascii="Calibri" w:hAnsi="Calibri" w:cs="Times New Roman"/>
          <w:color w:val="000000" w:themeColor="text1"/>
        </w:rPr>
        <w:t>.</w:t>
      </w:r>
      <w:r w:rsidRPr="00167A80">
        <w:rPr>
          <w:rFonts w:ascii="Calibri" w:hAnsi="Calibri" w:cs="Times New Roman"/>
          <w:color w:val="000000" w:themeColor="text1"/>
        </w:rPr>
        <w:t xml:space="preserve"> </w:t>
      </w:r>
    </w:p>
    <w:p w14:paraId="2F039179" w14:textId="77777777" w:rsidR="00C233D6" w:rsidRPr="00167A80" w:rsidRDefault="00C233D6" w:rsidP="00BF324B">
      <w:pPr>
        <w:spacing w:after="0" w:line="240" w:lineRule="auto"/>
        <w:rPr>
          <w:rFonts w:ascii="Calibri" w:hAnsi="Calibri" w:cs="Times New Roman"/>
          <w:b/>
          <w:color w:val="000000" w:themeColor="text1"/>
        </w:rPr>
      </w:pPr>
    </w:p>
    <w:p w14:paraId="36F09E15" w14:textId="022457FA" w:rsidR="00C233D6" w:rsidRPr="00167A80" w:rsidRDefault="00C233D6" w:rsidP="00BF324B">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 xml:space="preserve">Local events </w:t>
      </w:r>
      <w:r w:rsidRPr="00167A80">
        <w:rPr>
          <w:rFonts w:ascii="Calibri" w:hAnsi="Calibri" w:cs="Times New Roman"/>
          <w:color w:val="000000" w:themeColor="text1"/>
        </w:rPr>
        <w:t xml:space="preserve">(e.g., Portsmouth, Dover) events, dining, housing options and other items. </w:t>
      </w:r>
      <w:hyperlink r:id="rId118" w:history="1">
        <w:r w:rsidRPr="00FC417F">
          <w:rPr>
            <w:rStyle w:val="Hyperlink"/>
            <w:rFonts w:ascii="Calibri" w:hAnsi="Calibri" w:cs="Times New Roman"/>
          </w:rPr>
          <w:t>http://www.seacoastnh.com/index.php</w:t>
        </w:r>
      </w:hyperlink>
      <w:r w:rsidRPr="00167A80">
        <w:rPr>
          <w:rFonts w:ascii="Calibri" w:hAnsi="Calibri" w:cs="Times New Roman"/>
          <w:color w:val="000000" w:themeColor="text1"/>
        </w:rPr>
        <w:t xml:space="preserve">  </w:t>
      </w:r>
    </w:p>
    <w:p w14:paraId="2C0151CA" w14:textId="77777777" w:rsidR="00D81648" w:rsidRPr="00167A80" w:rsidRDefault="00D81648" w:rsidP="00BF324B">
      <w:pPr>
        <w:spacing w:after="0" w:line="240" w:lineRule="auto"/>
        <w:rPr>
          <w:rFonts w:ascii="Calibri" w:hAnsi="Calibri" w:cs="Times New Roman"/>
          <w:color w:val="000000" w:themeColor="text1"/>
        </w:rPr>
      </w:pPr>
    </w:p>
    <w:p w14:paraId="49AB78F7" w14:textId="6EDC6701" w:rsidR="00FA4AB7" w:rsidRPr="00EA559E" w:rsidRDefault="00FA4AB7" w:rsidP="00EA559E">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Memorial Union Building</w:t>
      </w:r>
      <w:r w:rsidRPr="00167A80">
        <w:rPr>
          <w:rFonts w:ascii="Calibri" w:hAnsi="Calibri" w:cs="Times New Roman"/>
          <w:color w:val="000000" w:themeColor="text1"/>
        </w:rPr>
        <w:t xml:space="preserve">: Provides a vast array of organizations, facilities and events of interest to graduate students. </w:t>
      </w:r>
      <w:hyperlink r:id="rId119" w:history="1">
        <w:r w:rsidR="00EA559E" w:rsidRPr="005E094C">
          <w:rPr>
            <w:rStyle w:val="Hyperlink"/>
          </w:rPr>
          <w:t>https://www.unh.edu/mub/leadership</w:t>
        </w:r>
      </w:hyperlink>
      <w:r w:rsidRPr="00EA559E">
        <w:rPr>
          <w:rFonts w:ascii="Calibri" w:hAnsi="Calibri" w:cs="Times New Roman"/>
          <w:color w:val="000000" w:themeColor="text1"/>
        </w:rPr>
        <w:t xml:space="preserve"> </w:t>
      </w:r>
    </w:p>
    <w:p w14:paraId="117714A1" w14:textId="77777777" w:rsidR="00C233D6" w:rsidRPr="00167A80" w:rsidRDefault="00C233D6" w:rsidP="00BF324B">
      <w:pPr>
        <w:spacing w:after="0" w:line="240" w:lineRule="auto"/>
        <w:rPr>
          <w:rFonts w:ascii="Calibri" w:hAnsi="Calibri" w:cs="Times New Roman"/>
          <w:color w:val="000000" w:themeColor="text1"/>
        </w:rPr>
      </w:pPr>
    </w:p>
    <w:p w14:paraId="205F1C16" w14:textId="4BAE4B12" w:rsidR="00C233D6" w:rsidRPr="00167A80" w:rsidRDefault="00C233D6" w:rsidP="00BF324B">
      <w:pPr>
        <w:pStyle w:val="ListParagraph"/>
        <w:numPr>
          <w:ilvl w:val="0"/>
          <w:numId w:val="17"/>
        </w:numPr>
        <w:spacing w:after="0" w:line="240" w:lineRule="auto"/>
        <w:rPr>
          <w:rStyle w:val="Hyperlink"/>
          <w:rFonts w:ascii="Calibri" w:hAnsi="Calibri" w:cs="Times New Roman"/>
          <w:color w:val="000000" w:themeColor="text1"/>
          <w:u w:val="none"/>
        </w:rPr>
      </w:pPr>
      <w:r w:rsidRPr="00167A80">
        <w:rPr>
          <w:rFonts w:ascii="Calibri" w:hAnsi="Calibri" w:cs="Times New Roman"/>
          <w:b/>
          <w:color w:val="000000" w:themeColor="text1"/>
        </w:rPr>
        <w:t>Recreation</w:t>
      </w:r>
      <w:r w:rsidRPr="00167A80">
        <w:rPr>
          <w:rFonts w:ascii="Calibri" w:hAnsi="Calibri" w:cs="Times New Roman"/>
          <w:color w:val="000000" w:themeColor="text1"/>
        </w:rPr>
        <w:t>: For information on fitness center options, club and intramural sports</w:t>
      </w:r>
      <w:r w:rsidR="00C57985" w:rsidRPr="00167A80">
        <w:rPr>
          <w:rFonts w:ascii="Calibri" w:hAnsi="Calibri" w:cs="Times New Roman"/>
          <w:color w:val="000000" w:themeColor="text1"/>
        </w:rPr>
        <w:t>, etc</w:t>
      </w:r>
      <w:r w:rsidRPr="00167A80">
        <w:rPr>
          <w:rFonts w:ascii="Calibri" w:hAnsi="Calibri" w:cs="Times New Roman"/>
          <w:color w:val="000000" w:themeColor="text1"/>
        </w:rPr>
        <w:t xml:space="preserve">. </w:t>
      </w:r>
      <w:hyperlink r:id="rId120" w:history="1">
        <w:r w:rsidRPr="00FC417F">
          <w:rPr>
            <w:rStyle w:val="Hyperlink"/>
            <w:rFonts w:ascii="Calibri" w:hAnsi="Calibri" w:cs="Times New Roman"/>
          </w:rPr>
          <w:t>http://campusrec.unh.edu/</w:t>
        </w:r>
      </w:hyperlink>
    </w:p>
    <w:p w14:paraId="31DCA2F3" w14:textId="77777777" w:rsidR="00C233D6" w:rsidRPr="00167A80" w:rsidRDefault="00C233D6" w:rsidP="00BF324B">
      <w:pPr>
        <w:spacing w:after="0" w:line="240" w:lineRule="auto"/>
        <w:rPr>
          <w:rFonts w:ascii="Calibri" w:hAnsi="Calibri" w:cs="Times New Roman"/>
          <w:color w:val="000000" w:themeColor="text1"/>
        </w:rPr>
      </w:pPr>
    </w:p>
    <w:p w14:paraId="3E365A79" w14:textId="4DA60795" w:rsidR="00EA559E" w:rsidRPr="00EA559E" w:rsidRDefault="00C233D6" w:rsidP="00BF324B">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 xml:space="preserve">Study Carrels: </w:t>
      </w:r>
      <w:r w:rsidR="00C57985" w:rsidRPr="00167A80">
        <w:rPr>
          <w:rFonts w:ascii="Calibri" w:hAnsi="Calibri" w:cs="Times New Roman"/>
          <w:color w:val="000000" w:themeColor="text1"/>
        </w:rPr>
        <w:t xml:space="preserve">Quiet study carrels </w:t>
      </w:r>
      <w:r w:rsidRPr="00167A80">
        <w:rPr>
          <w:rFonts w:ascii="Calibri" w:hAnsi="Calibri" w:cs="Times New Roman"/>
          <w:color w:val="000000" w:themeColor="text1"/>
        </w:rPr>
        <w:t>are available for graduate students in Room</w:t>
      </w:r>
      <w:r w:rsidR="009B7205" w:rsidRPr="00167A80">
        <w:rPr>
          <w:rFonts w:ascii="Calibri" w:hAnsi="Calibri" w:cs="Times New Roman"/>
          <w:color w:val="000000" w:themeColor="text1"/>
        </w:rPr>
        <w:t xml:space="preserve"> 441 of Dimond Library</w:t>
      </w:r>
      <w:r w:rsidRPr="00167A80">
        <w:rPr>
          <w:rFonts w:ascii="Calibri" w:hAnsi="Calibri" w:cs="Times New Roman"/>
          <w:color w:val="000000" w:themeColor="text1"/>
        </w:rPr>
        <w:t xml:space="preserve">. The room has a variety of seating options, </w:t>
      </w:r>
      <w:proofErr w:type="spellStart"/>
      <w:r w:rsidRPr="00167A80">
        <w:rPr>
          <w:rFonts w:ascii="Calibri" w:hAnsi="Calibri" w:cs="Times New Roman"/>
          <w:color w:val="000000" w:themeColor="text1"/>
        </w:rPr>
        <w:t>WiFi</w:t>
      </w:r>
      <w:proofErr w:type="spellEnd"/>
      <w:r w:rsidRPr="00167A80">
        <w:rPr>
          <w:rFonts w:ascii="Calibri" w:hAnsi="Calibri" w:cs="Times New Roman"/>
          <w:color w:val="000000" w:themeColor="text1"/>
        </w:rPr>
        <w:t xml:space="preserve">, electrical outlets, and lockers. </w:t>
      </w:r>
      <w:hyperlink r:id="rId121" w:history="1">
        <w:r w:rsidR="00EA559E" w:rsidRPr="005E094C">
          <w:rPr>
            <w:rStyle w:val="Hyperlink"/>
          </w:rPr>
          <w:t>https://library.unh.edu/services/spaces-study-work/graduate-study-carrels</w:t>
        </w:r>
      </w:hyperlink>
    </w:p>
    <w:p w14:paraId="524C799D" w14:textId="5EF98C49" w:rsidR="00D81648" w:rsidRPr="00167A80" w:rsidRDefault="00C233D6" w:rsidP="00BF324B">
      <w:pPr>
        <w:spacing w:after="0" w:line="240" w:lineRule="auto"/>
        <w:rPr>
          <w:rFonts w:ascii="Calibri" w:hAnsi="Calibri" w:cs="Times New Roman"/>
          <w:color w:val="000000" w:themeColor="text1"/>
        </w:rPr>
      </w:pPr>
      <w:r w:rsidRPr="00EA559E">
        <w:rPr>
          <w:rFonts w:ascii="Calibri" w:hAnsi="Calibri" w:cs="Times New Roman"/>
          <w:color w:val="000000" w:themeColor="text1"/>
        </w:rPr>
        <w:t xml:space="preserve"> </w:t>
      </w:r>
    </w:p>
    <w:p w14:paraId="5AE26CBA" w14:textId="4BD34B38" w:rsidR="00FA4AB7" w:rsidRPr="00167A80" w:rsidRDefault="00FA4AB7" w:rsidP="00BF324B">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Transportation</w:t>
      </w:r>
      <w:r w:rsidRPr="00167A80">
        <w:rPr>
          <w:rFonts w:ascii="Calibri" w:hAnsi="Calibri" w:cs="Times New Roman"/>
          <w:color w:val="000000" w:themeColor="text1"/>
        </w:rPr>
        <w:t>: For information on parking</w:t>
      </w:r>
      <w:r w:rsidR="009B7205" w:rsidRPr="00167A80">
        <w:rPr>
          <w:rFonts w:ascii="Calibri" w:hAnsi="Calibri" w:cs="Times New Roman"/>
          <w:color w:val="000000" w:themeColor="text1"/>
        </w:rPr>
        <w:t>,</w:t>
      </w:r>
      <w:r w:rsidRPr="00167A80">
        <w:rPr>
          <w:rFonts w:ascii="Calibri" w:hAnsi="Calibri" w:cs="Times New Roman"/>
          <w:color w:val="000000" w:themeColor="text1"/>
        </w:rPr>
        <w:t xml:space="preserve"> and</w:t>
      </w:r>
      <w:r w:rsidR="00EE195D" w:rsidRPr="00167A80">
        <w:rPr>
          <w:rFonts w:ascii="Calibri" w:hAnsi="Calibri" w:cs="Times New Roman"/>
          <w:color w:val="000000" w:themeColor="text1"/>
        </w:rPr>
        <w:t xml:space="preserve"> transportation to</w:t>
      </w:r>
      <w:r w:rsidRPr="00167A80">
        <w:rPr>
          <w:rFonts w:ascii="Calibri" w:hAnsi="Calibri" w:cs="Times New Roman"/>
          <w:color w:val="000000" w:themeColor="text1"/>
        </w:rPr>
        <w:t xml:space="preserve"> campus</w:t>
      </w:r>
      <w:r w:rsidR="00EE195D" w:rsidRPr="00167A80">
        <w:rPr>
          <w:rFonts w:ascii="Calibri" w:hAnsi="Calibri" w:cs="Times New Roman"/>
          <w:color w:val="000000" w:themeColor="text1"/>
        </w:rPr>
        <w:t xml:space="preserve"> locations and surrounding towns:</w:t>
      </w:r>
      <w:r w:rsidRPr="00167A80">
        <w:rPr>
          <w:rFonts w:ascii="Calibri" w:hAnsi="Calibri" w:cs="Times New Roman"/>
          <w:color w:val="000000" w:themeColor="text1"/>
        </w:rPr>
        <w:t xml:space="preserve"> </w:t>
      </w:r>
      <w:hyperlink r:id="rId122" w:history="1">
        <w:r w:rsidRPr="00FC417F">
          <w:rPr>
            <w:rStyle w:val="Hyperlink"/>
            <w:rFonts w:ascii="Calibri" w:hAnsi="Calibri" w:cs="Times New Roman"/>
          </w:rPr>
          <w:t>https://www.unh.edu/transportation/</w:t>
        </w:r>
      </w:hyperlink>
      <w:r w:rsidRPr="00167A80">
        <w:rPr>
          <w:rFonts w:ascii="Calibri" w:hAnsi="Calibri" w:cs="Times New Roman"/>
          <w:color w:val="000000" w:themeColor="text1"/>
        </w:rPr>
        <w:t xml:space="preserve"> </w:t>
      </w:r>
    </w:p>
    <w:p w14:paraId="3B71FC9A" w14:textId="77777777" w:rsidR="00D81648" w:rsidRPr="00167A80" w:rsidRDefault="00D81648" w:rsidP="00BF324B">
      <w:pPr>
        <w:spacing w:after="0" w:line="240" w:lineRule="auto"/>
        <w:rPr>
          <w:rFonts w:ascii="Calibri" w:hAnsi="Calibri" w:cs="Times New Roman"/>
          <w:color w:val="000000" w:themeColor="text1"/>
        </w:rPr>
      </w:pPr>
    </w:p>
    <w:p w14:paraId="1EF48267" w14:textId="49C2D032" w:rsidR="00EE195D" w:rsidRPr="00167A80" w:rsidRDefault="00FA4AB7" w:rsidP="00BF324B">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Train</w:t>
      </w:r>
      <w:r w:rsidR="009B7205" w:rsidRPr="00167A80">
        <w:rPr>
          <w:rFonts w:ascii="Calibri" w:hAnsi="Calibri" w:cs="Times New Roman"/>
          <w:b/>
          <w:color w:val="000000" w:themeColor="text1"/>
        </w:rPr>
        <w:t xml:space="preserve"> and bus</w:t>
      </w:r>
      <w:r w:rsidRPr="00167A80">
        <w:rPr>
          <w:rFonts w:ascii="Calibri" w:hAnsi="Calibri" w:cs="Times New Roman"/>
          <w:color w:val="000000" w:themeColor="text1"/>
        </w:rPr>
        <w:t xml:space="preserve">: Daily Amtrak service </w:t>
      </w:r>
      <w:r w:rsidR="00C05D97" w:rsidRPr="00167A80">
        <w:rPr>
          <w:rFonts w:ascii="Calibri" w:hAnsi="Calibri" w:cs="Times New Roman"/>
          <w:color w:val="000000" w:themeColor="text1"/>
        </w:rPr>
        <w:t>runs</w:t>
      </w:r>
      <w:r w:rsidRPr="00167A80">
        <w:rPr>
          <w:rFonts w:ascii="Calibri" w:hAnsi="Calibri" w:cs="Times New Roman"/>
          <w:color w:val="000000" w:themeColor="text1"/>
        </w:rPr>
        <w:t xml:space="preserve"> from the Durham campus to Boston and Portland (and points </w:t>
      </w:r>
      <w:proofErr w:type="spellStart"/>
      <w:r w:rsidR="009B7205" w:rsidRPr="00167A80">
        <w:rPr>
          <w:rFonts w:ascii="Calibri" w:hAnsi="Calibri" w:cs="Times New Roman"/>
          <w:color w:val="000000" w:themeColor="text1"/>
        </w:rPr>
        <w:t>en</w:t>
      </w:r>
      <w:proofErr w:type="spellEnd"/>
      <w:r w:rsidR="009B7205" w:rsidRPr="00167A80">
        <w:rPr>
          <w:rFonts w:ascii="Calibri" w:hAnsi="Calibri" w:cs="Times New Roman"/>
          <w:color w:val="000000" w:themeColor="text1"/>
        </w:rPr>
        <w:t xml:space="preserve"> route</w:t>
      </w:r>
      <w:r w:rsidR="00C05D97" w:rsidRPr="00167A80">
        <w:rPr>
          <w:rFonts w:ascii="Calibri" w:hAnsi="Calibri" w:cs="Times New Roman"/>
          <w:color w:val="000000" w:themeColor="text1"/>
        </w:rPr>
        <w:t>)</w:t>
      </w:r>
      <w:r w:rsidRPr="00167A80">
        <w:rPr>
          <w:rFonts w:ascii="Calibri" w:hAnsi="Calibri" w:cs="Times New Roman"/>
          <w:color w:val="000000" w:themeColor="text1"/>
        </w:rPr>
        <w:t xml:space="preserve"> </w:t>
      </w:r>
      <w:hyperlink r:id="rId123" w:history="1">
        <w:r w:rsidRPr="00FC417F">
          <w:rPr>
            <w:rStyle w:val="Hyperlink"/>
            <w:rFonts w:ascii="Calibri" w:hAnsi="Calibri" w:cs="Times New Roman"/>
          </w:rPr>
          <w:t>http://www.amtrakdowneaster.com/station/durham-unh</w:t>
        </w:r>
      </w:hyperlink>
      <w:r w:rsidRPr="00167A80">
        <w:rPr>
          <w:rFonts w:ascii="Calibri" w:hAnsi="Calibri" w:cs="Times New Roman"/>
          <w:color w:val="000000" w:themeColor="text1"/>
        </w:rPr>
        <w:t xml:space="preserve"> </w:t>
      </w:r>
      <w:r w:rsidR="009B7205" w:rsidRPr="00167A80">
        <w:rPr>
          <w:rFonts w:ascii="Calibri" w:hAnsi="Calibri" w:cs="Times New Roman"/>
          <w:color w:val="000000" w:themeColor="text1"/>
        </w:rPr>
        <w:t xml:space="preserve">. The C&amp;J Bus </w:t>
      </w:r>
      <w:r w:rsidR="009B7205" w:rsidRPr="00167A80">
        <w:rPr>
          <w:rFonts w:ascii="Calibri" w:hAnsi="Calibri" w:cs="Times New Roman"/>
          <w:color w:val="000000" w:themeColor="text1"/>
        </w:rPr>
        <w:lastRenderedPageBreak/>
        <w:t xml:space="preserve">Company goes to Logan Airport and South Station in Boston, as well as directly to New York City </w:t>
      </w:r>
      <w:hyperlink r:id="rId124" w:history="1">
        <w:r w:rsidR="009B7205" w:rsidRPr="00FC417F">
          <w:rPr>
            <w:rStyle w:val="Hyperlink"/>
            <w:rFonts w:ascii="Calibri" w:hAnsi="Calibri" w:cs="Times New Roman"/>
          </w:rPr>
          <w:t>http://www.ridecj.com</w:t>
        </w:r>
      </w:hyperlink>
      <w:r w:rsidR="009B7205" w:rsidRPr="00167A80">
        <w:rPr>
          <w:rFonts w:ascii="Calibri" w:hAnsi="Calibri" w:cs="Times New Roman"/>
          <w:color w:val="000000" w:themeColor="text1"/>
        </w:rPr>
        <w:t xml:space="preserve"> .</w:t>
      </w:r>
    </w:p>
    <w:p w14:paraId="6D8DE37B" w14:textId="77777777" w:rsidR="00533663" w:rsidRPr="00167A80" w:rsidRDefault="00533663" w:rsidP="00BF324B">
      <w:pPr>
        <w:pStyle w:val="ListParagraph"/>
        <w:spacing w:after="0" w:line="240" w:lineRule="auto"/>
        <w:rPr>
          <w:rFonts w:ascii="Calibri" w:hAnsi="Calibri" w:cs="Times New Roman"/>
          <w:color w:val="000000" w:themeColor="text1"/>
        </w:rPr>
      </w:pPr>
    </w:p>
    <w:p w14:paraId="457DB5FB" w14:textId="67114276" w:rsidR="00EA559E" w:rsidRPr="00EA559E" w:rsidRDefault="00533663" w:rsidP="00EA559E">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color w:val="000000" w:themeColor="text1"/>
        </w:rPr>
        <w:t>UNH Mobile</w:t>
      </w:r>
      <w:r w:rsidRPr="00167A80">
        <w:rPr>
          <w:rFonts w:ascii="Calibri" w:hAnsi="Calibri" w:cs="Times New Roman"/>
          <w:color w:val="000000" w:themeColor="text1"/>
        </w:rPr>
        <w:t xml:space="preserve"> is available on iOS and Android platforms. The app features individual modules which include a course catalog, directory, dining menus, maps, game schedules, and more. </w:t>
      </w:r>
      <w:hyperlink r:id="rId125" w:history="1">
        <w:r w:rsidR="00EA559E" w:rsidRPr="005E094C">
          <w:rPr>
            <w:rStyle w:val="Hyperlink"/>
          </w:rPr>
          <w:t>https://apps.apple.com/us/app/unh-mobile/id619902827</w:t>
        </w:r>
      </w:hyperlink>
    </w:p>
    <w:p w14:paraId="15E2D936" w14:textId="77777777" w:rsidR="00EA559E" w:rsidRPr="00EA559E" w:rsidRDefault="00EA559E" w:rsidP="00EA559E">
      <w:pPr>
        <w:spacing w:after="0" w:line="240" w:lineRule="auto"/>
        <w:rPr>
          <w:rFonts w:ascii="Calibri" w:hAnsi="Calibri" w:cs="Times New Roman"/>
          <w:color w:val="000000" w:themeColor="text1"/>
        </w:rPr>
      </w:pPr>
    </w:p>
    <w:p w14:paraId="253B76D2" w14:textId="77777777" w:rsidR="00D81648" w:rsidRPr="00167A80" w:rsidRDefault="00D81648" w:rsidP="00BF324B">
      <w:pPr>
        <w:spacing w:after="0" w:line="240" w:lineRule="auto"/>
        <w:rPr>
          <w:rFonts w:ascii="Calibri" w:hAnsi="Calibri" w:cs="Times New Roman"/>
          <w:color w:val="000000" w:themeColor="text1"/>
        </w:rPr>
      </w:pPr>
    </w:p>
    <w:p w14:paraId="754A221D" w14:textId="2392566C" w:rsidR="00CC46D7" w:rsidRDefault="00A774CB" w:rsidP="00BF324B">
      <w:pPr>
        <w:pStyle w:val="ListParagraph"/>
        <w:numPr>
          <w:ilvl w:val="0"/>
          <w:numId w:val="17"/>
        </w:numPr>
        <w:spacing w:after="0" w:line="240" w:lineRule="auto"/>
        <w:rPr>
          <w:rFonts w:ascii="Calibri" w:hAnsi="Calibri" w:cs="Times New Roman"/>
          <w:color w:val="000000" w:themeColor="text1"/>
        </w:rPr>
      </w:pPr>
      <w:r w:rsidRPr="00167A80">
        <w:rPr>
          <w:rFonts w:ascii="Calibri" w:hAnsi="Calibri" w:cs="Times New Roman"/>
          <w:b/>
          <w:bCs/>
          <w:color w:val="000000" w:themeColor="text1"/>
        </w:rPr>
        <w:t>Veteran</w:t>
      </w:r>
      <w:r w:rsidR="00EE195D" w:rsidRPr="00167A80">
        <w:rPr>
          <w:rFonts w:ascii="Calibri" w:hAnsi="Calibri" w:cs="Times New Roman"/>
          <w:b/>
          <w:bCs/>
          <w:color w:val="000000" w:themeColor="text1"/>
        </w:rPr>
        <w:t>s</w:t>
      </w:r>
      <w:r w:rsidRPr="00167A80">
        <w:rPr>
          <w:rFonts w:ascii="Calibri" w:hAnsi="Calibri" w:cs="Times New Roman"/>
          <w:b/>
          <w:bCs/>
          <w:color w:val="000000" w:themeColor="text1"/>
        </w:rPr>
        <w:t xml:space="preserve"> Services</w:t>
      </w:r>
      <w:r w:rsidR="00EE195D" w:rsidRPr="00167A80">
        <w:rPr>
          <w:rFonts w:ascii="Calibri" w:hAnsi="Calibri" w:cs="Times New Roman"/>
          <w:b/>
          <w:bCs/>
          <w:color w:val="000000" w:themeColor="text1"/>
        </w:rPr>
        <w:t>:</w:t>
      </w:r>
      <w:r w:rsidR="00EE195D" w:rsidRPr="00167A80">
        <w:rPr>
          <w:rFonts w:ascii="Calibri" w:hAnsi="Calibri" w:cs="Times New Roman"/>
          <w:color w:val="000000" w:themeColor="text1"/>
        </w:rPr>
        <w:t xml:space="preserve"> </w:t>
      </w:r>
      <w:r w:rsidRPr="00167A80">
        <w:rPr>
          <w:rFonts w:ascii="Calibri" w:hAnsi="Calibri" w:cs="Times New Roman"/>
          <w:color w:val="000000" w:themeColor="text1"/>
        </w:rPr>
        <w:t xml:space="preserve">Veterans Services is committed to providing support and assistance for veterans, </w:t>
      </w:r>
      <w:proofErr w:type="gramStart"/>
      <w:r w:rsidRPr="00167A80">
        <w:rPr>
          <w:rFonts w:ascii="Calibri" w:hAnsi="Calibri" w:cs="Times New Roman"/>
          <w:color w:val="000000" w:themeColor="text1"/>
        </w:rPr>
        <w:t>active duty</w:t>
      </w:r>
      <w:proofErr w:type="gramEnd"/>
      <w:r w:rsidRPr="00167A80">
        <w:rPr>
          <w:rFonts w:ascii="Calibri" w:hAnsi="Calibri" w:cs="Times New Roman"/>
          <w:color w:val="000000" w:themeColor="text1"/>
        </w:rPr>
        <w:t xml:space="preserve"> military, Guard/Reserves, and their dependents</w:t>
      </w:r>
      <w:r w:rsidR="009B7205" w:rsidRPr="00167A80">
        <w:rPr>
          <w:rFonts w:ascii="Calibri" w:hAnsi="Calibri" w:cs="Times New Roman"/>
          <w:color w:val="000000" w:themeColor="text1"/>
        </w:rPr>
        <w:t xml:space="preserve">. </w:t>
      </w:r>
      <w:r w:rsidRPr="00167A80">
        <w:rPr>
          <w:rFonts w:ascii="Calibri" w:hAnsi="Calibri" w:cs="Times New Roman"/>
          <w:color w:val="000000" w:themeColor="text1"/>
        </w:rPr>
        <w:t>The office is staffed by professional student aff</w:t>
      </w:r>
      <w:r w:rsidR="009B7205" w:rsidRPr="00167A80">
        <w:rPr>
          <w:rFonts w:ascii="Calibri" w:hAnsi="Calibri" w:cs="Times New Roman"/>
          <w:color w:val="000000" w:themeColor="text1"/>
        </w:rPr>
        <w:t>airs staff and student veterans; w</w:t>
      </w:r>
      <w:r w:rsidRPr="00167A80">
        <w:rPr>
          <w:rFonts w:ascii="Calibri" w:hAnsi="Calibri" w:cs="Times New Roman"/>
          <w:color w:val="000000" w:themeColor="text1"/>
        </w:rPr>
        <w:t xml:space="preserve">e encourage you to </w:t>
      </w:r>
      <w:r w:rsidR="00100917" w:rsidRPr="00167A80">
        <w:rPr>
          <w:rFonts w:ascii="Calibri" w:hAnsi="Calibri" w:cs="Times New Roman"/>
          <w:color w:val="000000" w:themeColor="text1"/>
        </w:rPr>
        <w:t>contact us or visit</w:t>
      </w:r>
      <w:r w:rsidR="009B7205" w:rsidRPr="00167A80">
        <w:rPr>
          <w:rFonts w:ascii="Calibri" w:hAnsi="Calibri" w:cs="Times New Roman"/>
          <w:color w:val="000000" w:themeColor="text1"/>
        </w:rPr>
        <w:t xml:space="preserve"> (301 Thompson Hall)</w:t>
      </w:r>
      <w:r w:rsidRPr="00167A80">
        <w:rPr>
          <w:rFonts w:ascii="Calibri" w:hAnsi="Calibri" w:cs="Times New Roman"/>
          <w:color w:val="000000" w:themeColor="text1"/>
        </w:rPr>
        <w:t xml:space="preserve"> for assistance with any student or military</w:t>
      </w:r>
      <w:r w:rsidR="00EE195D" w:rsidRPr="00167A80">
        <w:rPr>
          <w:rFonts w:ascii="Calibri" w:hAnsi="Calibri" w:cs="Times New Roman"/>
          <w:color w:val="000000" w:themeColor="text1"/>
        </w:rPr>
        <w:t xml:space="preserve">-related concern: </w:t>
      </w:r>
      <w:hyperlink r:id="rId126" w:history="1">
        <w:r w:rsidR="003D7528" w:rsidRPr="00FC417F">
          <w:rPr>
            <w:rStyle w:val="Hyperlink"/>
            <w:rFonts w:ascii="Calibri" w:hAnsi="Calibri" w:cs="Times New Roman"/>
          </w:rPr>
          <w:t>http://www.unh.edu/veterans/</w:t>
        </w:r>
      </w:hyperlink>
      <w:r w:rsidR="003D7528" w:rsidRPr="00167A80">
        <w:rPr>
          <w:rFonts w:ascii="Calibri" w:hAnsi="Calibri" w:cs="Times New Roman"/>
          <w:color w:val="000000" w:themeColor="text1"/>
        </w:rPr>
        <w:t xml:space="preserve"> </w:t>
      </w:r>
      <w:r w:rsidR="009B7205" w:rsidRPr="00167A80">
        <w:rPr>
          <w:rFonts w:ascii="Calibri" w:hAnsi="Calibri" w:cs="Times New Roman"/>
          <w:color w:val="000000" w:themeColor="text1"/>
        </w:rPr>
        <w:t>.</w:t>
      </w:r>
    </w:p>
    <w:p w14:paraId="2FBCF090" w14:textId="77777777" w:rsidR="00FE48B9" w:rsidRDefault="00FE48B9" w:rsidP="00FE48B9">
      <w:pPr>
        <w:pStyle w:val="ListParagraph"/>
        <w:spacing w:after="0" w:line="240" w:lineRule="auto"/>
        <w:rPr>
          <w:rFonts w:ascii="Calibri" w:hAnsi="Calibri" w:cs="Times New Roman"/>
          <w:b/>
          <w:bCs/>
          <w:color w:val="000000" w:themeColor="text1"/>
        </w:rPr>
      </w:pPr>
    </w:p>
    <w:p w14:paraId="52A09097" w14:textId="77777777" w:rsidR="00FE48B9" w:rsidRPr="00E11443" w:rsidRDefault="00FE48B9" w:rsidP="00E11443">
      <w:pPr>
        <w:spacing w:after="0" w:line="240" w:lineRule="auto"/>
        <w:rPr>
          <w:rFonts w:ascii="Calibri" w:hAnsi="Calibri" w:cs="Times New Roman"/>
          <w:b/>
          <w:bCs/>
          <w:color w:val="000000" w:themeColor="text1"/>
        </w:rPr>
      </w:pPr>
    </w:p>
    <w:p w14:paraId="143A6F57" w14:textId="77777777" w:rsidR="00FE48B9" w:rsidRDefault="00FE48B9" w:rsidP="00FE48B9">
      <w:pPr>
        <w:pStyle w:val="ListParagraph"/>
        <w:spacing w:after="0" w:line="240" w:lineRule="auto"/>
        <w:rPr>
          <w:rFonts w:ascii="Calibri" w:hAnsi="Calibri" w:cs="Times New Roman"/>
          <w:color w:val="000000" w:themeColor="text1"/>
        </w:rPr>
      </w:pPr>
    </w:p>
    <w:p w14:paraId="400A1FD0" w14:textId="04EE2151" w:rsidR="00FE1B0A" w:rsidRDefault="00FE1B0A" w:rsidP="00FE1B0A">
      <w:pPr>
        <w:spacing w:after="0" w:line="240" w:lineRule="auto"/>
        <w:rPr>
          <w:rFonts w:ascii="Calibri" w:hAnsi="Calibri" w:cs="Times New Roman"/>
          <w:color w:val="000000" w:themeColor="text1"/>
        </w:rPr>
      </w:pPr>
    </w:p>
    <w:p w14:paraId="1E4E098E" w14:textId="77777777" w:rsidR="001B6CFD" w:rsidRDefault="001B6CFD" w:rsidP="00FE1B0A">
      <w:pPr>
        <w:pStyle w:val="Heading1"/>
        <w:rPr>
          <w:rFonts w:ascii="Calibri" w:hAnsi="Calibri" w:cs="Calibri"/>
          <w:color w:val="000000" w:themeColor="text1"/>
        </w:rPr>
      </w:pPr>
      <w:bookmarkStart w:id="61" w:name="_Toc165300460"/>
    </w:p>
    <w:p w14:paraId="21BE6A09" w14:textId="77777777" w:rsidR="001B6CFD" w:rsidRDefault="001B6CFD" w:rsidP="00FE1B0A">
      <w:pPr>
        <w:pStyle w:val="Heading1"/>
        <w:rPr>
          <w:rFonts w:ascii="Calibri" w:hAnsi="Calibri" w:cs="Calibri"/>
          <w:color w:val="000000" w:themeColor="text1"/>
        </w:rPr>
      </w:pPr>
    </w:p>
    <w:p w14:paraId="3AA1EA0A" w14:textId="77777777" w:rsidR="001B6CFD" w:rsidRDefault="001B6CFD" w:rsidP="00FE1B0A">
      <w:pPr>
        <w:pStyle w:val="Heading1"/>
        <w:rPr>
          <w:rFonts w:ascii="Calibri" w:hAnsi="Calibri" w:cs="Calibri"/>
          <w:color w:val="000000" w:themeColor="text1"/>
        </w:rPr>
      </w:pPr>
    </w:p>
    <w:p w14:paraId="6B75E98B" w14:textId="77777777" w:rsidR="001B6CFD" w:rsidRDefault="001B6CFD" w:rsidP="001B6CFD"/>
    <w:p w14:paraId="3E2F6909" w14:textId="77777777" w:rsidR="001B6CFD" w:rsidRDefault="001B6CFD" w:rsidP="001B6CFD"/>
    <w:p w14:paraId="34A6E610" w14:textId="77777777" w:rsidR="001B6CFD" w:rsidRDefault="001B6CFD" w:rsidP="001B6CFD"/>
    <w:p w14:paraId="7D748851" w14:textId="77777777" w:rsidR="001B6CFD" w:rsidRPr="001B6CFD" w:rsidRDefault="001B6CFD" w:rsidP="001B6CFD"/>
    <w:p w14:paraId="1D36FB68" w14:textId="1E8ECF63" w:rsidR="0099524C" w:rsidRPr="001B6CFD" w:rsidRDefault="00327701" w:rsidP="001B6CFD">
      <w:pPr>
        <w:pStyle w:val="Heading1"/>
        <w:rPr>
          <w:rFonts w:ascii="Calibri" w:hAnsi="Calibri" w:cs="Calibri"/>
          <w:color w:val="000000" w:themeColor="text1"/>
        </w:rPr>
      </w:pPr>
      <w:r>
        <w:rPr>
          <w:rFonts w:ascii="Calibri" w:hAnsi="Calibri" w:cs="Calibri"/>
          <w:color w:val="000000" w:themeColor="text1"/>
        </w:rPr>
        <w:t>A</w:t>
      </w:r>
      <w:r w:rsidR="00FE1B0A" w:rsidRPr="00984AD5">
        <w:rPr>
          <w:rFonts w:ascii="Calibri" w:hAnsi="Calibri" w:cs="Calibri"/>
          <w:color w:val="000000" w:themeColor="text1"/>
        </w:rPr>
        <w:t>ppendices</w:t>
      </w:r>
      <w:bookmarkEnd w:id="61"/>
    </w:p>
    <w:p w14:paraId="61577BC7" w14:textId="506BD6C9" w:rsidR="0099524C" w:rsidRPr="00167A80" w:rsidRDefault="0099524C">
      <w:pPr>
        <w:rPr>
          <w:rFonts w:ascii="Calibri" w:hAnsi="Calibri" w:cs="Times New Roman"/>
          <w:color w:val="000000" w:themeColor="text1"/>
        </w:rPr>
      </w:pPr>
      <w:r w:rsidRPr="00167A80">
        <w:rPr>
          <w:rFonts w:ascii="Calibri" w:hAnsi="Calibri" w:cs="Times New Roman"/>
          <w:color w:val="000000" w:themeColor="text1"/>
        </w:rPr>
        <w:br w:type="page"/>
      </w:r>
    </w:p>
    <w:p w14:paraId="35631BCC" w14:textId="453E4CA4" w:rsidR="005D53A5" w:rsidRPr="00FE1B0A" w:rsidRDefault="0099524C" w:rsidP="00FE1B0A">
      <w:pPr>
        <w:pStyle w:val="Heading2"/>
        <w:rPr>
          <w:rFonts w:ascii="Calibri" w:hAnsi="Calibri" w:cs="Calibri"/>
          <w:color w:val="00B050"/>
        </w:rPr>
      </w:pPr>
      <w:bookmarkStart w:id="62" w:name="_Toc165300461"/>
      <w:r w:rsidRPr="00F7473A">
        <w:rPr>
          <w:rFonts w:ascii="Calibri" w:hAnsi="Calibri" w:cs="Calibri"/>
          <w:color w:val="000000" w:themeColor="text1"/>
        </w:rPr>
        <w:lastRenderedPageBreak/>
        <w:t xml:space="preserve">Appendix 1: </w:t>
      </w:r>
      <w:r w:rsidRPr="00FE1B0A">
        <w:rPr>
          <w:rFonts w:ascii="Calibri" w:hAnsi="Calibri" w:cs="Calibri"/>
        </w:rPr>
        <w:t>M.S. degree timeline</w:t>
      </w:r>
      <w:r w:rsidR="00C26F9C">
        <w:rPr>
          <w:rFonts w:ascii="Calibri" w:hAnsi="Calibri" w:cs="Calibri"/>
        </w:rPr>
        <w:t xml:space="preserve"> and checklist</w:t>
      </w:r>
      <w:bookmarkEnd w:id="62"/>
      <w:r w:rsidRPr="00FE1B0A">
        <w:rPr>
          <w:rFonts w:ascii="Calibri" w:hAnsi="Calibri" w:cs="Calibri"/>
        </w:rPr>
        <w:t xml:space="preserve"> </w:t>
      </w:r>
    </w:p>
    <w:p w14:paraId="71417CED" w14:textId="77777777" w:rsidR="00327701" w:rsidRDefault="00327701" w:rsidP="00327701">
      <w:pPr>
        <w:spacing w:line="240" w:lineRule="auto"/>
        <w:contextualSpacing/>
        <w:rPr>
          <w:rFonts w:ascii="Times New Roman" w:hAnsi="Times New Roman" w:cs="Times New Roman"/>
          <w:b/>
          <w:sz w:val="24"/>
          <w:szCs w:val="24"/>
        </w:rPr>
      </w:pPr>
    </w:p>
    <w:p w14:paraId="50A9BCF7" w14:textId="6E77493C" w:rsidR="00327701" w:rsidRPr="009D2A32" w:rsidRDefault="00327701" w:rsidP="00327701">
      <w:pPr>
        <w:spacing w:line="240" w:lineRule="auto"/>
        <w:contextualSpacing/>
        <w:rPr>
          <w:rFonts w:cstheme="minorHAnsi"/>
          <w:u w:val="single"/>
        </w:rPr>
      </w:pPr>
      <w:r w:rsidRPr="009D2A32">
        <w:rPr>
          <w:rFonts w:cstheme="minorHAnsi"/>
          <w:u w:val="single"/>
        </w:rPr>
        <w:t xml:space="preserve">(Appointment typically begins one week prior to Fall classes). </w:t>
      </w:r>
    </w:p>
    <w:p w14:paraId="1AC32095" w14:textId="4818D77F" w:rsidR="00327701" w:rsidRPr="009D2A32" w:rsidRDefault="00933714" w:rsidP="00327701">
      <w:pPr>
        <w:spacing w:line="240" w:lineRule="auto"/>
        <w:contextualSpacing/>
        <w:rPr>
          <w:rFonts w:cstheme="minorHAnsi"/>
          <w:b/>
          <w:u w:val="single"/>
        </w:rPr>
      </w:pPr>
      <w:r>
        <w:rPr>
          <w:rFonts w:cstheme="minorHAnsi"/>
          <w:u w:val="single"/>
        </w:rPr>
        <w:t xml:space="preserve">The Orientation </w:t>
      </w:r>
      <w:r w:rsidR="00327701" w:rsidRPr="009D2A32">
        <w:rPr>
          <w:rFonts w:cstheme="minorHAnsi"/>
          <w:u w:val="single"/>
        </w:rPr>
        <w:t>Week before Fall Semester Classes Begin</w:t>
      </w:r>
    </w:p>
    <w:p w14:paraId="1BAD57A1" w14:textId="4CB46F96" w:rsidR="00327701" w:rsidRPr="009D2A32" w:rsidRDefault="00BD10E9" w:rsidP="00327701">
      <w:pPr>
        <w:spacing w:line="240" w:lineRule="auto"/>
        <w:ind w:left="360" w:hanging="360"/>
        <w:contextualSpacing/>
        <w:rPr>
          <w:rFonts w:cstheme="minorHAnsi"/>
        </w:rPr>
      </w:pPr>
      <w:r>
        <w:rPr>
          <w:rFonts w:cstheme="minorHAnsi"/>
        </w:rPr>
        <w:t>1</w:t>
      </w:r>
      <w:r w:rsidR="00327701" w:rsidRPr="009D2A32">
        <w:rPr>
          <w:rFonts w:cstheme="minorHAnsi"/>
        </w:rPr>
        <w:t xml:space="preserve">.  Attend graduate orientation with graduate coordinator.  </w:t>
      </w:r>
    </w:p>
    <w:p w14:paraId="6407831E" w14:textId="76B1B1CA" w:rsidR="00327701" w:rsidRPr="009D2A32" w:rsidRDefault="00BD10E9" w:rsidP="00327701">
      <w:pPr>
        <w:spacing w:line="240" w:lineRule="auto"/>
        <w:ind w:left="360" w:hanging="360"/>
        <w:contextualSpacing/>
        <w:rPr>
          <w:rFonts w:cstheme="minorHAnsi"/>
        </w:rPr>
      </w:pPr>
      <w:r>
        <w:rPr>
          <w:rFonts w:cstheme="minorHAnsi"/>
        </w:rPr>
        <w:t>2</w:t>
      </w:r>
      <w:r w:rsidR="00327701" w:rsidRPr="009D2A32">
        <w:rPr>
          <w:rFonts w:cstheme="minorHAnsi"/>
        </w:rPr>
        <w:t xml:space="preserve">.  Meet with potential faculty advisors by appointment and discuss their expectations for a rotation and for conducting research in their lab.  Discuss workload expectations, coursework, and summer/financial support policies. </w:t>
      </w:r>
    </w:p>
    <w:p w14:paraId="0F3E089E" w14:textId="53A9B480" w:rsidR="00327701" w:rsidRPr="009D2A32" w:rsidRDefault="00BD10E9" w:rsidP="00327701">
      <w:pPr>
        <w:spacing w:line="240" w:lineRule="auto"/>
        <w:ind w:left="360" w:hanging="360"/>
        <w:contextualSpacing/>
        <w:rPr>
          <w:rFonts w:cstheme="minorHAnsi"/>
        </w:rPr>
      </w:pPr>
      <w:r>
        <w:rPr>
          <w:rFonts w:cstheme="minorHAnsi"/>
        </w:rPr>
        <w:t>3</w:t>
      </w:r>
      <w:r w:rsidR="00327701" w:rsidRPr="009D2A32">
        <w:rPr>
          <w:rFonts w:cstheme="minorHAnsi"/>
        </w:rPr>
        <w:t xml:space="preserve">.  Select appropriate coursework with guidance from the </w:t>
      </w:r>
      <w:r w:rsidR="00224EDD">
        <w:rPr>
          <w:rFonts w:cstheme="minorHAnsi"/>
        </w:rPr>
        <w:t>Biochemistry</w:t>
      </w:r>
      <w:r w:rsidR="00327701" w:rsidRPr="009D2A32">
        <w:rPr>
          <w:rFonts w:cstheme="minorHAnsi"/>
        </w:rPr>
        <w:t xml:space="preserve"> graduate coordinator (or thesis advisor, if advisor has been chosen). </w:t>
      </w:r>
    </w:p>
    <w:p w14:paraId="59DD4C65" w14:textId="770E93A0" w:rsidR="00327701" w:rsidRPr="009D2A32" w:rsidRDefault="00BD10E9" w:rsidP="00327701">
      <w:pPr>
        <w:spacing w:line="240" w:lineRule="auto"/>
        <w:ind w:left="360" w:hanging="360"/>
        <w:contextualSpacing/>
        <w:rPr>
          <w:rFonts w:cstheme="minorHAnsi"/>
        </w:rPr>
      </w:pPr>
      <w:r>
        <w:rPr>
          <w:rFonts w:cstheme="minorHAnsi"/>
        </w:rPr>
        <w:t>4</w:t>
      </w:r>
      <w:r w:rsidR="00327701" w:rsidRPr="009D2A32">
        <w:rPr>
          <w:rFonts w:cstheme="minorHAnsi"/>
        </w:rPr>
        <w:t xml:space="preserve">. Complete on-line training modules (radiation awareness, hazardous waste, laboratory safety, BSL-2, etc.). </w:t>
      </w:r>
    </w:p>
    <w:p w14:paraId="19C8A4F9" w14:textId="72CB8148" w:rsidR="00327701" w:rsidRPr="009D2A32" w:rsidRDefault="00BD10E9" w:rsidP="00327701">
      <w:pPr>
        <w:spacing w:line="240" w:lineRule="auto"/>
        <w:ind w:left="360" w:hanging="360"/>
        <w:contextualSpacing/>
        <w:rPr>
          <w:rFonts w:cstheme="minorHAnsi"/>
        </w:rPr>
      </w:pPr>
      <w:r>
        <w:rPr>
          <w:rFonts w:cstheme="minorHAnsi"/>
        </w:rPr>
        <w:t>5</w:t>
      </w:r>
      <w:r w:rsidR="00327701" w:rsidRPr="009D2A32">
        <w:rPr>
          <w:rFonts w:cstheme="minorHAnsi"/>
        </w:rPr>
        <w:t>. Meet with instructor of teaching assignment. Meet with laboratory staff if you have been assigned to TA a “wet lab.”</w:t>
      </w:r>
    </w:p>
    <w:p w14:paraId="416D959C" w14:textId="175C01CB" w:rsidR="00327701" w:rsidRPr="009D2A32" w:rsidRDefault="00BD10E9" w:rsidP="00327701">
      <w:pPr>
        <w:spacing w:line="240" w:lineRule="auto"/>
        <w:ind w:left="360" w:hanging="360"/>
        <w:contextualSpacing/>
        <w:rPr>
          <w:rFonts w:cstheme="minorHAnsi"/>
        </w:rPr>
      </w:pPr>
      <w:r>
        <w:rPr>
          <w:rFonts w:cstheme="minorHAnsi"/>
        </w:rPr>
        <w:t>6</w:t>
      </w:r>
      <w:r w:rsidR="00327701" w:rsidRPr="009D2A32">
        <w:rPr>
          <w:rFonts w:cstheme="minorHAnsi"/>
        </w:rPr>
        <w:t xml:space="preserve">. Attend MCBS welcome </w:t>
      </w:r>
      <w:proofErr w:type="gramStart"/>
      <w:r w:rsidR="00327701" w:rsidRPr="009D2A32">
        <w:rPr>
          <w:rFonts w:cstheme="minorHAnsi"/>
        </w:rPr>
        <w:t>pot luck</w:t>
      </w:r>
      <w:proofErr w:type="gramEnd"/>
      <w:r w:rsidR="00327701" w:rsidRPr="009D2A32">
        <w:rPr>
          <w:rFonts w:cstheme="minorHAnsi"/>
        </w:rPr>
        <w:t>!</w:t>
      </w:r>
    </w:p>
    <w:p w14:paraId="24116182" w14:textId="77777777" w:rsidR="00327701" w:rsidRPr="009D2A32" w:rsidRDefault="00327701" w:rsidP="00327701">
      <w:pPr>
        <w:spacing w:line="240" w:lineRule="auto"/>
        <w:contextualSpacing/>
        <w:rPr>
          <w:rFonts w:cstheme="minorHAnsi"/>
        </w:rPr>
      </w:pPr>
    </w:p>
    <w:p w14:paraId="49D677EA" w14:textId="77777777" w:rsidR="00327701" w:rsidRPr="009D2A32" w:rsidRDefault="00327701" w:rsidP="00327701">
      <w:pPr>
        <w:spacing w:line="240" w:lineRule="auto"/>
        <w:contextualSpacing/>
        <w:rPr>
          <w:rFonts w:cstheme="minorHAnsi"/>
          <w:u w:val="single"/>
        </w:rPr>
      </w:pPr>
      <w:r w:rsidRPr="009D2A32">
        <w:rPr>
          <w:rFonts w:cstheme="minorHAnsi"/>
          <w:u w:val="single"/>
        </w:rPr>
        <w:t>First Semester</w:t>
      </w:r>
    </w:p>
    <w:p w14:paraId="750FBBD0" w14:textId="77777777" w:rsidR="00086559" w:rsidRDefault="00327701" w:rsidP="00327701">
      <w:pPr>
        <w:spacing w:line="240" w:lineRule="auto"/>
        <w:ind w:left="360" w:hanging="360"/>
        <w:contextualSpacing/>
        <w:rPr>
          <w:rFonts w:cstheme="minorHAnsi"/>
        </w:rPr>
      </w:pPr>
      <w:r w:rsidRPr="009D2A32">
        <w:rPr>
          <w:rFonts w:cstheme="minorHAnsi"/>
        </w:rPr>
        <w:t xml:space="preserve">1.  Register for courses by end of first week of classes in consultation with your thesis advisor or the program coordinator. A minimum of 6 credits is required (and a maximum of 8 credits are recommended). Courses </w:t>
      </w:r>
      <w:r w:rsidR="00933714">
        <w:rPr>
          <w:rFonts w:cstheme="minorHAnsi"/>
        </w:rPr>
        <w:t>should</w:t>
      </w:r>
      <w:r w:rsidRPr="009D2A32">
        <w:rPr>
          <w:rFonts w:cstheme="minorHAnsi"/>
        </w:rPr>
        <w:t xml:space="preserve"> include </w:t>
      </w:r>
      <w:r w:rsidR="00933714">
        <w:rPr>
          <w:rFonts w:cstheme="minorHAnsi"/>
        </w:rPr>
        <w:t>BCHM 851</w:t>
      </w:r>
      <w:r w:rsidR="00271D5D">
        <w:rPr>
          <w:rFonts w:cstheme="minorHAnsi"/>
        </w:rPr>
        <w:t xml:space="preserve"> (if not passing the diagnostic exam)</w:t>
      </w:r>
      <w:r w:rsidR="00933714">
        <w:rPr>
          <w:rFonts w:cstheme="minorHAnsi"/>
        </w:rPr>
        <w:t xml:space="preserve">, </w:t>
      </w:r>
      <w:r w:rsidRPr="009D2A32">
        <w:rPr>
          <w:rFonts w:cstheme="minorHAnsi"/>
        </w:rPr>
        <w:t>MCBS 997, MCBS 901 and</w:t>
      </w:r>
      <w:r w:rsidR="00933714">
        <w:rPr>
          <w:rFonts w:cstheme="minorHAnsi"/>
        </w:rPr>
        <w:t xml:space="preserve"> maybe</w:t>
      </w:r>
      <w:r w:rsidRPr="009D2A32">
        <w:rPr>
          <w:rFonts w:cstheme="minorHAnsi"/>
        </w:rPr>
        <w:t xml:space="preserve"> one additional</w:t>
      </w:r>
      <w:r w:rsidR="00933714">
        <w:rPr>
          <w:rFonts w:cstheme="minorHAnsi"/>
        </w:rPr>
        <w:t xml:space="preserve"> </w:t>
      </w:r>
      <w:r w:rsidRPr="009D2A32">
        <w:rPr>
          <w:rFonts w:cstheme="minorHAnsi"/>
        </w:rPr>
        <w:t xml:space="preserve">course. </w:t>
      </w:r>
      <w:proofErr w:type="gramStart"/>
      <w:r w:rsidRPr="009D2A32">
        <w:rPr>
          <w:rFonts w:cstheme="minorHAnsi"/>
        </w:rPr>
        <w:t>Also</w:t>
      </w:r>
      <w:proofErr w:type="gramEnd"/>
      <w:r w:rsidRPr="009D2A32">
        <w:rPr>
          <w:rFonts w:cstheme="minorHAnsi"/>
        </w:rPr>
        <w:t xml:space="preserve"> complete certification in responsible conduct of research.</w:t>
      </w:r>
      <w:r w:rsidR="00086559">
        <w:rPr>
          <w:rFonts w:cstheme="minorHAnsi"/>
        </w:rPr>
        <w:t xml:space="preserve"> </w:t>
      </w:r>
    </w:p>
    <w:p w14:paraId="43C334FC" w14:textId="3C21D6E6" w:rsidR="00327701" w:rsidRPr="009D2A32" w:rsidRDefault="00086559" w:rsidP="00327701">
      <w:pPr>
        <w:spacing w:line="240" w:lineRule="auto"/>
        <w:ind w:left="360" w:hanging="360"/>
        <w:contextualSpacing/>
        <w:rPr>
          <w:rFonts w:cstheme="minorHAnsi"/>
        </w:rPr>
      </w:pPr>
      <w:r>
        <w:rPr>
          <w:rFonts w:cstheme="minorHAnsi"/>
        </w:rPr>
        <w:t xml:space="preserve">       Note: </w:t>
      </w:r>
      <w:r w:rsidR="0024777B">
        <w:rPr>
          <w:rFonts w:cstheme="minorHAnsi"/>
        </w:rPr>
        <w:t>BS/MS s</w:t>
      </w:r>
      <w:r>
        <w:rPr>
          <w:rFonts w:cstheme="minorHAnsi"/>
        </w:rPr>
        <w:t xml:space="preserve">tudents who have taken and passed BMCB 751 and BMCB 752 with B+ do not have to take BCHM 851 and 852 again.   </w:t>
      </w:r>
    </w:p>
    <w:p w14:paraId="32D46D62" w14:textId="0B5C791E" w:rsidR="00327701" w:rsidRPr="009D2A32" w:rsidRDefault="00327701" w:rsidP="00327701">
      <w:pPr>
        <w:spacing w:line="240" w:lineRule="auto"/>
        <w:ind w:left="360" w:hanging="360"/>
        <w:contextualSpacing/>
        <w:rPr>
          <w:rFonts w:cstheme="minorHAnsi"/>
        </w:rPr>
      </w:pPr>
      <w:r w:rsidRPr="009D2A32">
        <w:rPr>
          <w:rFonts w:cstheme="minorHAnsi"/>
        </w:rPr>
        <w:t xml:space="preserve">2.  Select a guidance committee, submit the nomination form to the Graduate School. </w:t>
      </w:r>
    </w:p>
    <w:p w14:paraId="1A75072B" w14:textId="77777777" w:rsidR="00327701" w:rsidRPr="009D2A32" w:rsidRDefault="00327701" w:rsidP="00327701">
      <w:pPr>
        <w:spacing w:line="240" w:lineRule="auto"/>
        <w:contextualSpacing/>
        <w:rPr>
          <w:rFonts w:cstheme="minorHAnsi"/>
        </w:rPr>
      </w:pPr>
    </w:p>
    <w:p w14:paraId="16A0C9CD" w14:textId="77777777" w:rsidR="00327701" w:rsidRPr="009D2A32" w:rsidRDefault="00327701" w:rsidP="00327701">
      <w:pPr>
        <w:spacing w:line="240" w:lineRule="auto"/>
        <w:contextualSpacing/>
        <w:rPr>
          <w:rFonts w:cstheme="minorHAnsi"/>
        </w:rPr>
      </w:pPr>
      <w:r w:rsidRPr="009D2A32">
        <w:rPr>
          <w:rFonts w:cstheme="minorHAnsi"/>
          <w:u w:val="single"/>
        </w:rPr>
        <w:t>Winter Break and J-term of Year One</w:t>
      </w:r>
    </w:p>
    <w:p w14:paraId="316A7465" w14:textId="6E2B58C6" w:rsidR="00327701" w:rsidRPr="009D2A32" w:rsidRDefault="00327701" w:rsidP="00327701">
      <w:pPr>
        <w:spacing w:line="240" w:lineRule="auto"/>
        <w:ind w:left="270" w:hanging="270"/>
        <w:contextualSpacing/>
        <w:rPr>
          <w:rFonts w:cstheme="minorHAnsi"/>
        </w:rPr>
      </w:pPr>
      <w:r w:rsidRPr="009D2A32">
        <w:rPr>
          <w:rFonts w:cstheme="minorHAnsi"/>
        </w:rPr>
        <w:t xml:space="preserve">1. Complete Summer TA Fellowship (STAF) application if eligible.  Write your proposal, obtain input from major advisor, and arrange for letters of recommendation. Notify </w:t>
      </w:r>
      <w:r w:rsidR="001226C2">
        <w:rPr>
          <w:rFonts w:cstheme="minorHAnsi"/>
        </w:rPr>
        <w:t>the b</w:t>
      </w:r>
      <w:r w:rsidR="00224EDD">
        <w:rPr>
          <w:rFonts w:cstheme="minorHAnsi"/>
        </w:rPr>
        <w:t>iochemistry</w:t>
      </w:r>
      <w:r w:rsidRPr="009D2A32">
        <w:rPr>
          <w:rFonts w:cstheme="minorHAnsi"/>
        </w:rPr>
        <w:t xml:space="preserve"> graduate coordinator that you will be applying for the STAF no later than Jan 7</w:t>
      </w:r>
      <w:r w:rsidRPr="009D2A32">
        <w:rPr>
          <w:rFonts w:cstheme="minorHAnsi"/>
          <w:vertAlign w:val="superscript"/>
        </w:rPr>
        <w:t>th</w:t>
      </w:r>
      <w:r w:rsidRPr="009D2A32">
        <w:rPr>
          <w:rFonts w:cstheme="minorHAnsi"/>
        </w:rPr>
        <w:t xml:space="preserve"> or earlier if instructed to do so.</w:t>
      </w:r>
    </w:p>
    <w:p w14:paraId="5C002600" w14:textId="77777777" w:rsidR="00327701" w:rsidRPr="009D2A32" w:rsidRDefault="00327701" w:rsidP="00327701">
      <w:pPr>
        <w:spacing w:line="240" w:lineRule="auto"/>
        <w:contextualSpacing/>
        <w:rPr>
          <w:rFonts w:cstheme="minorHAnsi"/>
        </w:rPr>
      </w:pPr>
    </w:p>
    <w:p w14:paraId="0CBEA9A4" w14:textId="77777777" w:rsidR="00327701" w:rsidRPr="009D2A32" w:rsidRDefault="00327701" w:rsidP="00327701">
      <w:pPr>
        <w:spacing w:line="240" w:lineRule="auto"/>
        <w:contextualSpacing/>
        <w:rPr>
          <w:rFonts w:cstheme="minorHAnsi"/>
          <w:u w:val="single"/>
        </w:rPr>
      </w:pPr>
      <w:r w:rsidRPr="009D2A32">
        <w:rPr>
          <w:rFonts w:cstheme="minorHAnsi"/>
          <w:u w:val="single"/>
        </w:rPr>
        <w:t>Second Semester</w:t>
      </w:r>
    </w:p>
    <w:p w14:paraId="097EB1AD" w14:textId="4391D384" w:rsidR="00327701" w:rsidRPr="009D2A32" w:rsidRDefault="00327701" w:rsidP="00327701">
      <w:pPr>
        <w:spacing w:line="240" w:lineRule="auto"/>
        <w:ind w:left="270" w:hanging="270"/>
        <w:contextualSpacing/>
        <w:rPr>
          <w:rFonts w:cstheme="minorHAnsi"/>
        </w:rPr>
      </w:pPr>
      <w:r w:rsidRPr="009D2A32">
        <w:rPr>
          <w:rFonts w:cstheme="minorHAnsi"/>
        </w:rPr>
        <w:t xml:space="preserve">1. Register for a minimum of 6 and generally up to 8 credits. Courses should include </w:t>
      </w:r>
      <w:r w:rsidR="001226C2">
        <w:rPr>
          <w:rFonts w:cstheme="minorHAnsi"/>
        </w:rPr>
        <w:t xml:space="preserve">BCHM 852, </w:t>
      </w:r>
      <w:r w:rsidRPr="009D2A32">
        <w:rPr>
          <w:rFonts w:cstheme="minorHAnsi"/>
        </w:rPr>
        <w:t xml:space="preserve">MCBS 997 and </w:t>
      </w:r>
      <w:r w:rsidR="001226C2">
        <w:rPr>
          <w:rFonts w:cstheme="minorHAnsi"/>
        </w:rPr>
        <w:t>a third</w:t>
      </w:r>
      <w:r w:rsidRPr="009D2A32">
        <w:rPr>
          <w:rFonts w:cstheme="minorHAnsi"/>
        </w:rPr>
        <w:t xml:space="preserve"> course.</w:t>
      </w:r>
    </w:p>
    <w:p w14:paraId="5C72FD0F" w14:textId="77777777" w:rsidR="00327701" w:rsidRPr="009D2A32" w:rsidRDefault="00327701" w:rsidP="00327701">
      <w:pPr>
        <w:spacing w:line="240" w:lineRule="auto"/>
        <w:ind w:left="270" w:hanging="270"/>
        <w:contextualSpacing/>
        <w:rPr>
          <w:rFonts w:cstheme="minorHAnsi"/>
        </w:rPr>
      </w:pPr>
      <w:r w:rsidRPr="009D2A32">
        <w:rPr>
          <w:rFonts w:cstheme="minorHAnsi"/>
        </w:rPr>
        <w:t>2. Select guidance committee, submit committee form to the graduate school, and schedule a committee meeting by the end of this semester if you did not do so during the first semester.</w:t>
      </w:r>
    </w:p>
    <w:p w14:paraId="4262FFAA" w14:textId="73552EF4" w:rsidR="00327701" w:rsidRPr="004100E4" w:rsidRDefault="10F0055B" w:rsidP="7A0C9CF4">
      <w:pPr>
        <w:spacing w:line="240" w:lineRule="auto"/>
        <w:ind w:left="270" w:hanging="270"/>
        <w:contextualSpacing/>
        <w:rPr>
          <w:color w:val="FF0000"/>
        </w:rPr>
      </w:pPr>
      <w:r w:rsidRPr="7A0C9CF4">
        <w:rPr>
          <w:color w:val="FF0000"/>
        </w:rPr>
        <w:t xml:space="preserve">3. Write a brief thesis project proposal and submit </w:t>
      </w:r>
      <w:r w:rsidR="3F584E68" w:rsidRPr="7A0C9CF4">
        <w:rPr>
          <w:color w:val="FF0000"/>
        </w:rPr>
        <w:t xml:space="preserve">this </w:t>
      </w:r>
      <w:r w:rsidRPr="7A0C9CF4">
        <w:rPr>
          <w:color w:val="FF0000"/>
        </w:rPr>
        <w:t xml:space="preserve">to </w:t>
      </w:r>
      <w:r w:rsidR="79DA6FCB" w:rsidRPr="7A0C9CF4">
        <w:rPr>
          <w:color w:val="FF0000"/>
        </w:rPr>
        <w:t xml:space="preserve">the </w:t>
      </w:r>
      <w:r w:rsidRPr="7A0C9CF4">
        <w:rPr>
          <w:color w:val="FF0000"/>
        </w:rPr>
        <w:t xml:space="preserve">committee prior to </w:t>
      </w:r>
      <w:r w:rsidR="1B23FE68" w:rsidRPr="7A0C9CF4">
        <w:rPr>
          <w:color w:val="FF0000"/>
        </w:rPr>
        <w:t xml:space="preserve">the </w:t>
      </w:r>
      <w:r w:rsidRPr="7A0C9CF4">
        <w:rPr>
          <w:color w:val="FF0000"/>
        </w:rPr>
        <w:t xml:space="preserve">first committee meeting. </w:t>
      </w:r>
    </w:p>
    <w:p w14:paraId="6AF70714" w14:textId="77777777" w:rsidR="00327701" w:rsidRDefault="00327701" w:rsidP="00327701">
      <w:pPr>
        <w:spacing w:line="240" w:lineRule="auto"/>
        <w:ind w:left="270" w:hanging="270"/>
        <w:contextualSpacing/>
        <w:rPr>
          <w:rFonts w:cstheme="minorHAnsi"/>
        </w:rPr>
      </w:pPr>
      <w:r w:rsidRPr="009D2A32">
        <w:rPr>
          <w:rFonts w:cstheme="minorHAnsi"/>
        </w:rPr>
        <w:t>4. Give departmental proposal seminar on your project.  Personally invite committee members to attend.</w:t>
      </w:r>
    </w:p>
    <w:p w14:paraId="1CEA1A5F" w14:textId="2776632F" w:rsidR="006439F5" w:rsidRDefault="006439F5" w:rsidP="00327701">
      <w:pPr>
        <w:spacing w:line="240" w:lineRule="auto"/>
        <w:ind w:left="270" w:hanging="270"/>
        <w:contextualSpacing/>
        <w:rPr>
          <w:rFonts w:cstheme="minorHAnsi"/>
        </w:rPr>
      </w:pPr>
      <w:r>
        <w:rPr>
          <w:rFonts w:cstheme="minorHAnsi"/>
        </w:rPr>
        <w:t xml:space="preserve">5. Complete self-assessment </w:t>
      </w:r>
      <w:r w:rsidR="00627E3C">
        <w:rPr>
          <w:rFonts w:cstheme="minorHAnsi"/>
        </w:rPr>
        <w:t xml:space="preserve">(See Appendix </w:t>
      </w:r>
      <w:r w:rsidR="00D5304D">
        <w:rPr>
          <w:rFonts w:cstheme="minorHAnsi"/>
        </w:rPr>
        <w:t>6</w:t>
      </w:r>
      <w:r w:rsidR="00627E3C">
        <w:rPr>
          <w:rFonts w:cstheme="minorHAnsi"/>
        </w:rPr>
        <w:t xml:space="preserve">) </w:t>
      </w:r>
      <w:r>
        <w:rPr>
          <w:rFonts w:cstheme="minorHAnsi"/>
        </w:rPr>
        <w:t>and hold committee meeting/annual review with at least 2 committee members present. Your advisor will submit the review to the Graduate program coordinator for documentation.</w:t>
      </w:r>
    </w:p>
    <w:p w14:paraId="2F116D0C" w14:textId="34E2F37A" w:rsidR="00627E3C" w:rsidRPr="009D2A32" w:rsidRDefault="00627E3C" w:rsidP="00327701">
      <w:pPr>
        <w:spacing w:line="240" w:lineRule="auto"/>
        <w:ind w:left="270" w:hanging="270"/>
        <w:contextualSpacing/>
        <w:rPr>
          <w:rFonts w:cstheme="minorHAnsi"/>
        </w:rPr>
      </w:pPr>
      <w:r>
        <w:rPr>
          <w:rFonts w:cstheme="minorHAnsi"/>
        </w:rPr>
        <w:t>6. Submit Degree Plan form to GPC (see Appendix 4)</w:t>
      </w:r>
    </w:p>
    <w:p w14:paraId="21D780CE" w14:textId="1AC1CE9C" w:rsidR="00327701" w:rsidRPr="009D2A32" w:rsidRDefault="006439F5" w:rsidP="00327701">
      <w:pPr>
        <w:spacing w:line="240" w:lineRule="auto"/>
        <w:ind w:left="270" w:hanging="270"/>
        <w:contextualSpacing/>
        <w:rPr>
          <w:rFonts w:cstheme="minorHAnsi"/>
        </w:rPr>
      </w:pPr>
      <w:r>
        <w:rPr>
          <w:rFonts w:cstheme="minorHAnsi"/>
        </w:rPr>
        <w:t>6</w:t>
      </w:r>
      <w:r w:rsidR="00327701" w:rsidRPr="009D2A32">
        <w:rPr>
          <w:rFonts w:cstheme="minorHAnsi"/>
        </w:rPr>
        <w:t>. Apply for federal financial aid if needed by</w:t>
      </w:r>
      <w:r w:rsidR="00627E3C">
        <w:rPr>
          <w:rFonts w:cstheme="minorHAnsi"/>
        </w:rPr>
        <w:t xml:space="preserve"> the</w:t>
      </w:r>
      <w:r w:rsidR="00327701" w:rsidRPr="009D2A32">
        <w:rPr>
          <w:rFonts w:cstheme="minorHAnsi"/>
        </w:rPr>
        <w:t xml:space="preserve"> deadline</w:t>
      </w:r>
      <w:r w:rsidR="00D5304D">
        <w:rPr>
          <w:rFonts w:cstheme="minorHAnsi"/>
        </w:rPr>
        <w:t>.</w:t>
      </w:r>
    </w:p>
    <w:p w14:paraId="63752019" w14:textId="77777777" w:rsidR="00327701" w:rsidRPr="009D2A32" w:rsidRDefault="00327701" w:rsidP="00327701">
      <w:pPr>
        <w:spacing w:line="240" w:lineRule="auto"/>
        <w:contextualSpacing/>
        <w:rPr>
          <w:rFonts w:cstheme="minorHAnsi"/>
        </w:rPr>
      </w:pPr>
    </w:p>
    <w:p w14:paraId="1F5D40F1" w14:textId="77777777" w:rsidR="00327701" w:rsidRPr="009D2A32" w:rsidRDefault="00327701" w:rsidP="00327701">
      <w:pPr>
        <w:spacing w:line="240" w:lineRule="auto"/>
        <w:contextualSpacing/>
        <w:rPr>
          <w:rFonts w:cstheme="minorHAnsi"/>
          <w:u w:val="single"/>
        </w:rPr>
      </w:pPr>
      <w:r w:rsidRPr="009D2A32">
        <w:rPr>
          <w:rFonts w:cstheme="minorHAnsi"/>
          <w:u w:val="single"/>
        </w:rPr>
        <w:lastRenderedPageBreak/>
        <w:t>Summer</w:t>
      </w:r>
    </w:p>
    <w:p w14:paraId="57911991" w14:textId="77777777" w:rsidR="00327701" w:rsidRPr="009D2A32" w:rsidRDefault="00327701" w:rsidP="00327701">
      <w:pPr>
        <w:spacing w:line="240" w:lineRule="auto"/>
        <w:contextualSpacing/>
        <w:rPr>
          <w:rFonts w:cstheme="minorHAnsi"/>
        </w:rPr>
      </w:pPr>
      <w:r w:rsidRPr="009D2A32">
        <w:rPr>
          <w:rFonts w:cstheme="minorHAnsi"/>
        </w:rPr>
        <w:t>1.  Conduct research and attend conference to present your work if possible.</w:t>
      </w:r>
    </w:p>
    <w:p w14:paraId="748EBC78" w14:textId="77777777" w:rsidR="00327701" w:rsidRPr="009D2A32" w:rsidRDefault="00327701" w:rsidP="00327701">
      <w:pPr>
        <w:spacing w:line="240" w:lineRule="auto"/>
        <w:contextualSpacing/>
        <w:rPr>
          <w:rFonts w:cstheme="minorHAnsi"/>
        </w:rPr>
      </w:pPr>
    </w:p>
    <w:p w14:paraId="22E13DE8" w14:textId="77777777" w:rsidR="00327701" w:rsidRPr="009D2A32" w:rsidRDefault="00327701" w:rsidP="00327701">
      <w:pPr>
        <w:spacing w:line="240" w:lineRule="auto"/>
        <w:contextualSpacing/>
        <w:rPr>
          <w:rFonts w:cstheme="minorHAnsi"/>
          <w:u w:val="single"/>
        </w:rPr>
      </w:pPr>
      <w:r w:rsidRPr="009D2A32">
        <w:rPr>
          <w:rFonts w:cstheme="minorHAnsi"/>
          <w:u w:val="single"/>
        </w:rPr>
        <w:t>Third Semester</w:t>
      </w:r>
    </w:p>
    <w:p w14:paraId="3610BFEE" w14:textId="1E120C71" w:rsidR="00327701" w:rsidRPr="009D2A32" w:rsidRDefault="00327701" w:rsidP="00327701">
      <w:pPr>
        <w:spacing w:line="240" w:lineRule="auto"/>
        <w:ind w:left="360" w:hanging="360"/>
        <w:contextualSpacing/>
        <w:rPr>
          <w:rFonts w:cstheme="minorHAnsi"/>
        </w:rPr>
      </w:pPr>
      <w:r w:rsidRPr="009D2A32">
        <w:rPr>
          <w:rFonts w:cstheme="minorHAnsi"/>
        </w:rPr>
        <w:t xml:space="preserve">1.  Register for courses. These should include MCBS 997, </w:t>
      </w:r>
      <w:r w:rsidR="00D5304D">
        <w:rPr>
          <w:rFonts w:cstheme="minorHAnsi"/>
        </w:rPr>
        <w:t xml:space="preserve">a major course, </w:t>
      </w:r>
      <w:r w:rsidRPr="009D2A32">
        <w:rPr>
          <w:rFonts w:cstheme="minorHAnsi"/>
        </w:rPr>
        <w:t>and/or thesis credits (</w:t>
      </w:r>
      <w:r w:rsidR="006439F5">
        <w:rPr>
          <w:rFonts w:cstheme="minorHAnsi"/>
        </w:rPr>
        <w:t>MCBS</w:t>
      </w:r>
      <w:r w:rsidRPr="009D2A32">
        <w:rPr>
          <w:rFonts w:cstheme="minorHAnsi"/>
        </w:rPr>
        <w:t xml:space="preserve"> 899).  Note that, of the 30 credits required for graduation, you may register for up to 10 total </w:t>
      </w:r>
      <w:r w:rsidR="006439F5">
        <w:rPr>
          <w:rFonts w:cstheme="minorHAnsi"/>
        </w:rPr>
        <w:t>MCBS</w:t>
      </w:r>
      <w:r w:rsidRPr="009D2A32">
        <w:rPr>
          <w:rFonts w:cstheme="minorHAnsi"/>
        </w:rPr>
        <w:t xml:space="preserve"> 899 credits and must have a minimum of 6 credits to graduate.</w:t>
      </w:r>
    </w:p>
    <w:p w14:paraId="3B9FCE59" w14:textId="77777777" w:rsidR="00327701" w:rsidRPr="009D2A32" w:rsidRDefault="00327701" w:rsidP="00327701">
      <w:pPr>
        <w:spacing w:line="240" w:lineRule="auto"/>
        <w:ind w:left="360" w:hanging="360"/>
        <w:contextualSpacing/>
        <w:rPr>
          <w:rFonts w:cstheme="minorHAnsi"/>
        </w:rPr>
      </w:pPr>
      <w:r w:rsidRPr="009D2A32">
        <w:rPr>
          <w:rFonts w:cstheme="minorHAnsi"/>
        </w:rPr>
        <w:t>2.  Complete online refresher training if necessary (e.g., biohazardous waste).</w:t>
      </w:r>
    </w:p>
    <w:p w14:paraId="7CBC11B5" w14:textId="1788E167" w:rsidR="00327701" w:rsidRPr="009D2A32" w:rsidRDefault="00327701" w:rsidP="00327701">
      <w:pPr>
        <w:spacing w:line="240" w:lineRule="auto"/>
        <w:contextualSpacing/>
        <w:rPr>
          <w:rFonts w:cstheme="minorHAnsi"/>
        </w:rPr>
      </w:pPr>
      <w:r w:rsidRPr="009D2A32">
        <w:rPr>
          <w:rFonts w:cstheme="minorHAnsi"/>
        </w:rPr>
        <w:t>3.  Meet with committee members individually or jointly to discuss progress</w:t>
      </w:r>
      <w:r w:rsidR="006439F5">
        <w:rPr>
          <w:rFonts w:cstheme="minorHAnsi"/>
        </w:rPr>
        <w:t xml:space="preserve"> and gain advice</w:t>
      </w:r>
      <w:r w:rsidRPr="009D2A32">
        <w:rPr>
          <w:rFonts w:cstheme="minorHAnsi"/>
        </w:rPr>
        <w:t>.</w:t>
      </w:r>
    </w:p>
    <w:p w14:paraId="560043BD" w14:textId="77777777" w:rsidR="00327701" w:rsidRPr="009D2A32" w:rsidRDefault="00327701" w:rsidP="00327701">
      <w:pPr>
        <w:spacing w:line="240" w:lineRule="auto"/>
        <w:contextualSpacing/>
        <w:rPr>
          <w:rFonts w:cstheme="minorHAnsi"/>
        </w:rPr>
      </w:pPr>
    </w:p>
    <w:p w14:paraId="63339495" w14:textId="77777777" w:rsidR="00327701" w:rsidRPr="009D2A32" w:rsidRDefault="00327701" w:rsidP="00327701">
      <w:pPr>
        <w:spacing w:line="240" w:lineRule="auto"/>
        <w:contextualSpacing/>
        <w:rPr>
          <w:rFonts w:cstheme="minorHAnsi"/>
          <w:u w:val="single"/>
        </w:rPr>
      </w:pPr>
      <w:r w:rsidRPr="009D2A32">
        <w:rPr>
          <w:rFonts w:cstheme="minorHAnsi"/>
          <w:u w:val="single"/>
        </w:rPr>
        <w:t>Winter/J-term</w:t>
      </w:r>
      <w:r w:rsidRPr="009D2A32">
        <w:rPr>
          <w:rFonts w:cstheme="minorHAnsi"/>
        </w:rPr>
        <w:t xml:space="preserve"> of Second Year</w:t>
      </w:r>
    </w:p>
    <w:p w14:paraId="4CD7F9AF" w14:textId="77777777" w:rsidR="00327701" w:rsidRPr="009D2A32" w:rsidRDefault="00327701" w:rsidP="00327701">
      <w:pPr>
        <w:spacing w:line="240" w:lineRule="auto"/>
        <w:contextualSpacing/>
        <w:rPr>
          <w:rFonts w:cstheme="minorHAnsi"/>
        </w:rPr>
      </w:pPr>
      <w:r w:rsidRPr="009D2A32">
        <w:rPr>
          <w:rFonts w:cstheme="minorHAnsi"/>
        </w:rPr>
        <w:t>1. Prepare STAF application as in year one, if eligible.</w:t>
      </w:r>
    </w:p>
    <w:p w14:paraId="14929B73" w14:textId="77777777" w:rsidR="00327701" w:rsidRPr="009D2A32" w:rsidRDefault="00327701" w:rsidP="00327701">
      <w:pPr>
        <w:spacing w:line="240" w:lineRule="auto"/>
        <w:contextualSpacing/>
        <w:rPr>
          <w:rFonts w:cstheme="minorHAnsi"/>
        </w:rPr>
      </w:pPr>
    </w:p>
    <w:p w14:paraId="57623B54" w14:textId="4E9CC115" w:rsidR="00327701" w:rsidRPr="009D2A32" w:rsidRDefault="00327701" w:rsidP="00327701">
      <w:pPr>
        <w:spacing w:line="240" w:lineRule="auto"/>
        <w:contextualSpacing/>
        <w:rPr>
          <w:rFonts w:cstheme="minorHAnsi"/>
          <w:u w:val="single"/>
        </w:rPr>
      </w:pPr>
      <w:r w:rsidRPr="009D2A32">
        <w:rPr>
          <w:rFonts w:cstheme="minorHAnsi"/>
          <w:u w:val="single"/>
        </w:rPr>
        <w:t>Fourth semester (and additional semesters</w:t>
      </w:r>
      <w:r w:rsidR="006439F5">
        <w:rPr>
          <w:rFonts w:cstheme="minorHAnsi"/>
          <w:u w:val="single"/>
        </w:rPr>
        <w:t xml:space="preserve"> as needed</w:t>
      </w:r>
      <w:r w:rsidRPr="009D2A32">
        <w:rPr>
          <w:rFonts w:cstheme="minorHAnsi"/>
          <w:u w:val="single"/>
        </w:rPr>
        <w:t>)</w:t>
      </w:r>
    </w:p>
    <w:p w14:paraId="6E8AFA54" w14:textId="220DF844" w:rsidR="00327701" w:rsidRPr="009D2A32" w:rsidRDefault="00327701" w:rsidP="00327701">
      <w:pPr>
        <w:spacing w:line="240" w:lineRule="auto"/>
        <w:ind w:left="360" w:hanging="360"/>
        <w:contextualSpacing/>
        <w:rPr>
          <w:rFonts w:cstheme="minorHAnsi"/>
        </w:rPr>
      </w:pPr>
      <w:r w:rsidRPr="009D2A32">
        <w:rPr>
          <w:rFonts w:cstheme="minorHAnsi"/>
        </w:rPr>
        <w:t>1.  Complete coursework, including MCBS 997</w:t>
      </w:r>
      <w:r w:rsidR="00D5304D">
        <w:rPr>
          <w:rFonts w:cstheme="minorHAnsi"/>
        </w:rPr>
        <w:t xml:space="preserve"> and</w:t>
      </w:r>
      <w:r w:rsidRPr="009D2A32">
        <w:rPr>
          <w:rFonts w:cstheme="minorHAnsi"/>
        </w:rPr>
        <w:t xml:space="preserve"> </w:t>
      </w:r>
      <w:r w:rsidR="00DF32F0">
        <w:rPr>
          <w:rFonts w:cstheme="minorHAnsi"/>
        </w:rPr>
        <w:t>MCBS</w:t>
      </w:r>
      <w:r w:rsidRPr="009D2A32">
        <w:rPr>
          <w:rFonts w:cstheme="minorHAnsi"/>
        </w:rPr>
        <w:t xml:space="preserve"> 899.  Ensure you have a minimum of 30 credits to graduate</w:t>
      </w:r>
      <w:r w:rsidR="006439F5">
        <w:rPr>
          <w:rFonts w:cstheme="minorHAnsi"/>
        </w:rPr>
        <w:t xml:space="preserve"> and at least 6 thesis credits</w:t>
      </w:r>
      <w:r w:rsidRPr="009D2A32">
        <w:rPr>
          <w:rFonts w:cstheme="minorHAnsi"/>
        </w:rPr>
        <w:t>.</w:t>
      </w:r>
      <w:r w:rsidR="00627E3C">
        <w:rPr>
          <w:rFonts w:cstheme="minorHAnsi"/>
        </w:rPr>
        <w:t xml:space="preserve"> If your degree plan was changed, submit a new plan (See Appendix 4)</w:t>
      </w:r>
    </w:p>
    <w:p w14:paraId="64B2492C" w14:textId="77777777" w:rsidR="00327701" w:rsidRPr="009D2A32" w:rsidRDefault="00327701" w:rsidP="00327701">
      <w:pPr>
        <w:spacing w:line="240" w:lineRule="auto"/>
        <w:ind w:left="360" w:hanging="360"/>
        <w:contextualSpacing/>
        <w:rPr>
          <w:rFonts w:cstheme="minorHAnsi"/>
        </w:rPr>
      </w:pPr>
      <w:r w:rsidRPr="009D2A32">
        <w:rPr>
          <w:rFonts w:cstheme="minorHAnsi"/>
        </w:rPr>
        <w:t xml:space="preserve">2.  Write thesis and obtain feedback from advisor. </w:t>
      </w:r>
    </w:p>
    <w:p w14:paraId="26AE031D" w14:textId="77777777" w:rsidR="00327701" w:rsidRPr="009D2A32" w:rsidRDefault="00327701" w:rsidP="00327701">
      <w:pPr>
        <w:spacing w:line="240" w:lineRule="auto"/>
        <w:ind w:left="360" w:hanging="360"/>
        <w:contextualSpacing/>
        <w:rPr>
          <w:rFonts w:cstheme="minorHAnsi"/>
        </w:rPr>
      </w:pPr>
      <w:r w:rsidRPr="009D2A32">
        <w:rPr>
          <w:rFonts w:cstheme="minorHAnsi"/>
        </w:rPr>
        <w:t>3.  Carefully review graduate school deadlines for thesis submission, arrange thesis defense date and seminar with committee. Provide a complete (not draft) thesis to committee no later than two weeks prior to defense.</w:t>
      </w:r>
    </w:p>
    <w:p w14:paraId="7CBA391D" w14:textId="394F7188" w:rsidR="00327701" w:rsidRDefault="00327701" w:rsidP="00327701">
      <w:pPr>
        <w:spacing w:line="240" w:lineRule="auto"/>
        <w:ind w:left="360" w:hanging="360"/>
        <w:contextualSpacing/>
        <w:rPr>
          <w:rFonts w:cstheme="minorHAnsi"/>
        </w:rPr>
      </w:pPr>
      <w:r w:rsidRPr="009D2A32">
        <w:rPr>
          <w:rFonts w:cstheme="minorHAnsi"/>
        </w:rPr>
        <w:t xml:space="preserve">4.  </w:t>
      </w:r>
      <w:r w:rsidR="00AE3B7D" w:rsidRPr="009D2A32">
        <w:rPr>
          <w:rFonts w:cstheme="minorHAnsi"/>
        </w:rPr>
        <w:t>Revise</w:t>
      </w:r>
      <w:r w:rsidRPr="009D2A32">
        <w:rPr>
          <w:rFonts w:cstheme="minorHAnsi"/>
        </w:rPr>
        <w:t xml:space="preserve"> thesis based on committee feedback, print thesis according to directions from Graduate School, obtain committee signatures on signature page, and submit prior to graduate school deadline.</w:t>
      </w:r>
    </w:p>
    <w:p w14:paraId="45F96F7E" w14:textId="45AD2F2B" w:rsidR="006439F5" w:rsidRPr="009D2A32" w:rsidRDefault="006439F5" w:rsidP="00327701">
      <w:pPr>
        <w:spacing w:line="240" w:lineRule="auto"/>
        <w:ind w:left="360" w:hanging="360"/>
        <w:contextualSpacing/>
        <w:rPr>
          <w:rFonts w:cstheme="minorHAnsi"/>
        </w:rPr>
      </w:pPr>
      <w:r>
        <w:rPr>
          <w:rFonts w:cstheme="minorHAnsi"/>
        </w:rPr>
        <w:t>5. If you do not intend to complete your degree this semester, complete the self-reflection and schedule an annual review this semester</w:t>
      </w:r>
      <w:r w:rsidR="00627E3C">
        <w:rPr>
          <w:rFonts w:cstheme="minorHAnsi"/>
        </w:rPr>
        <w:t xml:space="preserve"> (see Appendix </w:t>
      </w:r>
      <w:r w:rsidR="00B97FEB">
        <w:rPr>
          <w:rFonts w:cstheme="minorHAnsi"/>
        </w:rPr>
        <w:t>6</w:t>
      </w:r>
      <w:r w:rsidR="00627E3C">
        <w:rPr>
          <w:rFonts w:cstheme="minorHAnsi"/>
        </w:rPr>
        <w:t>)</w:t>
      </w:r>
      <w:r>
        <w:rPr>
          <w:rFonts w:cstheme="minorHAnsi"/>
        </w:rPr>
        <w:t xml:space="preserve">, or </w:t>
      </w:r>
      <w:r w:rsidR="00627E3C">
        <w:rPr>
          <w:rFonts w:cstheme="minorHAnsi"/>
        </w:rPr>
        <w:t>no later than the first 2 weeks of the Fall semester</w:t>
      </w:r>
      <w:r>
        <w:rPr>
          <w:rFonts w:cstheme="minorHAnsi"/>
        </w:rPr>
        <w:t>.</w:t>
      </w:r>
    </w:p>
    <w:p w14:paraId="0F2DF59D" w14:textId="77777777" w:rsidR="00327701" w:rsidRPr="00327701" w:rsidRDefault="00327701" w:rsidP="00327701">
      <w:pPr>
        <w:tabs>
          <w:tab w:val="left" w:pos="1800"/>
          <w:tab w:val="left" w:pos="2340"/>
        </w:tabs>
        <w:ind w:left="1800"/>
        <w:rPr>
          <w:rFonts w:cstheme="minorHAnsi"/>
          <w:sz w:val="24"/>
          <w:szCs w:val="24"/>
        </w:rPr>
      </w:pPr>
    </w:p>
    <w:p w14:paraId="43CACE06" w14:textId="77777777" w:rsidR="005D53A5" w:rsidRPr="00167A80" w:rsidRDefault="005D53A5" w:rsidP="005D53A5">
      <w:pPr>
        <w:pStyle w:val="Heading3"/>
        <w:keepNext/>
        <w:spacing w:before="0" w:beforeAutospacing="0" w:after="0" w:afterAutospacing="0"/>
        <w:rPr>
          <w:rFonts w:ascii="Calibri" w:hAnsi="Calibri"/>
          <w:color w:val="000000" w:themeColor="text1"/>
          <w:sz w:val="20"/>
          <w:szCs w:val="20"/>
        </w:rPr>
      </w:pPr>
    </w:p>
    <w:p w14:paraId="1D5302CC" w14:textId="77777777" w:rsidR="005D53A5" w:rsidRPr="00167A80" w:rsidRDefault="005D53A5" w:rsidP="00BF324B">
      <w:pPr>
        <w:spacing w:after="0" w:line="240" w:lineRule="auto"/>
        <w:rPr>
          <w:rFonts w:ascii="Calibri" w:hAnsi="Calibri" w:cs="Times New Roman"/>
          <w:color w:val="000000" w:themeColor="text1"/>
        </w:rPr>
      </w:pPr>
    </w:p>
    <w:p w14:paraId="643EDE6B" w14:textId="77777777" w:rsidR="0099524C" w:rsidRDefault="0099524C" w:rsidP="00BF324B">
      <w:pPr>
        <w:spacing w:after="0" w:line="240" w:lineRule="auto"/>
        <w:rPr>
          <w:rFonts w:ascii="Calibri" w:hAnsi="Calibri" w:cs="Times New Roman"/>
          <w:color w:val="000000" w:themeColor="text1"/>
        </w:rPr>
      </w:pPr>
    </w:p>
    <w:p w14:paraId="16601930" w14:textId="77777777" w:rsidR="00327701" w:rsidRDefault="00327701" w:rsidP="00BF324B">
      <w:pPr>
        <w:spacing w:after="0" w:line="240" w:lineRule="auto"/>
        <w:rPr>
          <w:rFonts w:ascii="Calibri" w:hAnsi="Calibri" w:cs="Times New Roman"/>
          <w:color w:val="000000" w:themeColor="text1"/>
        </w:rPr>
      </w:pPr>
    </w:p>
    <w:p w14:paraId="54CCE636" w14:textId="77777777" w:rsidR="00C26F9C" w:rsidRDefault="00C26F9C" w:rsidP="00BF324B">
      <w:pPr>
        <w:spacing w:after="0" w:line="240" w:lineRule="auto"/>
        <w:rPr>
          <w:rFonts w:ascii="Calibri" w:hAnsi="Calibri" w:cs="Times New Roman"/>
          <w:color w:val="000000" w:themeColor="text1"/>
        </w:rPr>
      </w:pPr>
    </w:p>
    <w:p w14:paraId="02C9B632" w14:textId="77777777" w:rsidR="00C26F9C" w:rsidRDefault="00C26F9C" w:rsidP="00BF324B">
      <w:pPr>
        <w:spacing w:after="0" w:line="240" w:lineRule="auto"/>
        <w:rPr>
          <w:rFonts w:ascii="Calibri" w:hAnsi="Calibri" w:cs="Times New Roman"/>
          <w:color w:val="000000" w:themeColor="text1"/>
        </w:rPr>
      </w:pPr>
    </w:p>
    <w:p w14:paraId="57930BD6" w14:textId="77777777" w:rsidR="00C26F9C" w:rsidRDefault="00C26F9C" w:rsidP="00BF324B">
      <w:pPr>
        <w:spacing w:after="0" w:line="240" w:lineRule="auto"/>
        <w:rPr>
          <w:rFonts w:ascii="Calibri" w:hAnsi="Calibri" w:cs="Times New Roman"/>
          <w:color w:val="000000" w:themeColor="text1"/>
        </w:rPr>
      </w:pPr>
    </w:p>
    <w:p w14:paraId="2D7E7591" w14:textId="77777777" w:rsidR="00C26F9C" w:rsidRDefault="00C26F9C" w:rsidP="00BF324B">
      <w:pPr>
        <w:spacing w:after="0" w:line="240" w:lineRule="auto"/>
        <w:rPr>
          <w:rFonts w:ascii="Calibri" w:hAnsi="Calibri" w:cs="Times New Roman"/>
          <w:color w:val="000000" w:themeColor="text1"/>
        </w:rPr>
      </w:pPr>
    </w:p>
    <w:p w14:paraId="776A6519" w14:textId="77777777" w:rsidR="00C26F9C" w:rsidRDefault="00C26F9C" w:rsidP="00BF324B">
      <w:pPr>
        <w:spacing w:after="0" w:line="240" w:lineRule="auto"/>
        <w:rPr>
          <w:rFonts w:ascii="Calibri" w:hAnsi="Calibri" w:cs="Times New Roman"/>
          <w:color w:val="000000" w:themeColor="text1"/>
        </w:rPr>
      </w:pPr>
    </w:p>
    <w:p w14:paraId="14D866C2" w14:textId="77777777" w:rsidR="00C26F9C" w:rsidRDefault="00C26F9C" w:rsidP="00BF324B">
      <w:pPr>
        <w:spacing w:after="0" w:line="240" w:lineRule="auto"/>
        <w:rPr>
          <w:rFonts w:ascii="Calibri" w:hAnsi="Calibri" w:cs="Times New Roman"/>
          <w:color w:val="000000" w:themeColor="text1"/>
        </w:rPr>
      </w:pPr>
    </w:p>
    <w:p w14:paraId="429FDDC2" w14:textId="77777777" w:rsidR="00C26F9C" w:rsidRDefault="00C26F9C" w:rsidP="00BF324B">
      <w:pPr>
        <w:spacing w:after="0" w:line="240" w:lineRule="auto"/>
        <w:rPr>
          <w:rFonts w:ascii="Calibri" w:hAnsi="Calibri" w:cs="Times New Roman"/>
          <w:color w:val="000000" w:themeColor="text1"/>
        </w:rPr>
      </w:pPr>
    </w:p>
    <w:p w14:paraId="6A73BCD2" w14:textId="77777777" w:rsidR="00C26F9C" w:rsidRDefault="00C26F9C" w:rsidP="00BF324B">
      <w:pPr>
        <w:spacing w:after="0" w:line="240" w:lineRule="auto"/>
        <w:rPr>
          <w:rFonts w:ascii="Calibri" w:hAnsi="Calibri" w:cs="Times New Roman"/>
          <w:color w:val="000000" w:themeColor="text1"/>
        </w:rPr>
      </w:pPr>
    </w:p>
    <w:p w14:paraId="5C4F43A3" w14:textId="77777777" w:rsidR="00C26F9C" w:rsidRDefault="00C26F9C" w:rsidP="00BF324B">
      <w:pPr>
        <w:spacing w:after="0" w:line="240" w:lineRule="auto"/>
        <w:rPr>
          <w:rFonts w:ascii="Calibri" w:hAnsi="Calibri" w:cs="Times New Roman"/>
          <w:color w:val="000000" w:themeColor="text1"/>
        </w:rPr>
      </w:pPr>
    </w:p>
    <w:p w14:paraId="7E2C35DB" w14:textId="77777777" w:rsidR="00C26F9C" w:rsidRDefault="00C26F9C" w:rsidP="00BF324B">
      <w:pPr>
        <w:spacing w:after="0" w:line="240" w:lineRule="auto"/>
        <w:rPr>
          <w:rFonts w:ascii="Calibri" w:hAnsi="Calibri" w:cs="Times New Roman"/>
          <w:color w:val="000000" w:themeColor="text1"/>
        </w:rPr>
      </w:pPr>
    </w:p>
    <w:p w14:paraId="04A06C21" w14:textId="77777777" w:rsidR="00C26F9C" w:rsidRDefault="00C26F9C" w:rsidP="00BF324B">
      <w:pPr>
        <w:spacing w:after="0" w:line="240" w:lineRule="auto"/>
        <w:rPr>
          <w:rFonts w:ascii="Calibri" w:hAnsi="Calibri" w:cs="Times New Roman"/>
          <w:color w:val="000000" w:themeColor="text1"/>
        </w:rPr>
      </w:pPr>
    </w:p>
    <w:p w14:paraId="331B61E5" w14:textId="77777777" w:rsidR="00C26F9C" w:rsidRDefault="00C26F9C" w:rsidP="00BF324B">
      <w:pPr>
        <w:spacing w:after="0" w:line="240" w:lineRule="auto"/>
        <w:rPr>
          <w:rFonts w:ascii="Calibri" w:hAnsi="Calibri" w:cs="Times New Roman"/>
          <w:color w:val="000000" w:themeColor="text1"/>
        </w:rPr>
      </w:pPr>
    </w:p>
    <w:p w14:paraId="2EFF138A" w14:textId="77777777" w:rsidR="00C26F9C" w:rsidRDefault="00C26F9C" w:rsidP="00BF324B">
      <w:pPr>
        <w:spacing w:after="0" w:line="240" w:lineRule="auto"/>
        <w:rPr>
          <w:rFonts w:ascii="Calibri" w:hAnsi="Calibri" w:cs="Times New Roman"/>
          <w:color w:val="000000" w:themeColor="text1"/>
        </w:rPr>
      </w:pPr>
    </w:p>
    <w:p w14:paraId="533029B7" w14:textId="77777777" w:rsidR="00C26F9C" w:rsidRDefault="00C26F9C" w:rsidP="00BF324B">
      <w:pPr>
        <w:spacing w:after="0" w:line="240" w:lineRule="auto"/>
        <w:rPr>
          <w:rFonts w:ascii="Calibri" w:hAnsi="Calibri" w:cs="Times New Roman"/>
          <w:color w:val="000000" w:themeColor="text1"/>
        </w:rPr>
      </w:pPr>
    </w:p>
    <w:p w14:paraId="6836A4C9" w14:textId="77777777" w:rsidR="00C26F9C" w:rsidRDefault="00C26F9C" w:rsidP="00BF324B">
      <w:pPr>
        <w:spacing w:after="0" w:line="240" w:lineRule="auto"/>
        <w:rPr>
          <w:rFonts w:ascii="Calibri" w:hAnsi="Calibri" w:cs="Times New Roman"/>
          <w:color w:val="000000" w:themeColor="text1"/>
        </w:rPr>
      </w:pPr>
    </w:p>
    <w:p w14:paraId="27CFF6D1" w14:textId="77777777" w:rsidR="00C26F9C" w:rsidRPr="008B721A" w:rsidRDefault="00C26F9C" w:rsidP="00C26F9C">
      <w:pPr>
        <w:pStyle w:val="BodyText"/>
        <w:tabs>
          <w:tab w:val="left" w:pos="3736"/>
          <w:tab w:val="left" w:pos="5046"/>
          <w:tab w:val="left" w:pos="9380"/>
        </w:tabs>
        <w:spacing w:before="241"/>
        <w:ind w:left="111"/>
        <w:rPr>
          <w:rFonts w:asciiTheme="minorHAnsi" w:hAnsiTheme="minorHAnsi" w:cstheme="minorHAnsi"/>
          <w:sz w:val="20"/>
          <w:szCs w:val="20"/>
        </w:rPr>
      </w:pPr>
      <w:r w:rsidRPr="008B721A">
        <w:rPr>
          <w:rFonts w:asciiTheme="minorHAnsi" w:hAnsiTheme="minorHAnsi" w:cstheme="minorHAnsi"/>
          <w:sz w:val="20"/>
          <w:szCs w:val="20"/>
        </w:rPr>
        <w:lastRenderedPageBreak/>
        <w:t xml:space="preserve">Name </w:t>
      </w:r>
      <w:r>
        <w:rPr>
          <w:rFonts w:asciiTheme="minorHAnsi" w:hAnsiTheme="minorHAnsi" w:cstheme="minorHAnsi"/>
          <w:sz w:val="20"/>
          <w:szCs w:val="20"/>
          <w:u w:val="single"/>
        </w:rPr>
        <w:tab/>
      </w:r>
      <w:r>
        <w:rPr>
          <w:rFonts w:asciiTheme="minorHAnsi" w:hAnsiTheme="minorHAnsi" w:cstheme="minorHAnsi"/>
          <w:sz w:val="20"/>
          <w:szCs w:val="20"/>
        </w:rPr>
        <w:t xml:space="preserve">    </w:t>
      </w:r>
      <w:r w:rsidRPr="008B721A">
        <w:rPr>
          <w:rFonts w:asciiTheme="minorHAnsi" w:hAnsiTheme="minorHAnsi" w:cstheme="minorHAnsi"/>
          <w:sz w:val="20"/>
          <w:szCs w:val="20"/>
        </w:rPr>
        <w:t xml:space="preserve">Advisor: </w:t>
      </w:r>
      <w:r w:rsidRPr="008B721A">
        <w:rPr>
          <w:rFonts w:asciiTheme="minorHAnsi" w:hAnsiTheme="minorHAnsi" w:cstheme="minorHAnsi"/>
          <w:sz w:val="20"/>
          <w:szCs w:val="20"/>
          <w:u w:val="single"/>
        </w:rPr>
        <w:tab/>
      </w:r>
      <w:r>
        <w:rPr>
          <w:rFonts w:asciiTheme="minorHAnsi" w:hAnsiTheme="minorHAnsi" w:cstheme="minorHAnsi"/>
          <w:sz w:val="20"/>
          <w:szCs w:val="20"/>
          <w:u w:val="single"/>
        </w:rPr>
        <w:t>____________________</w:t>
      </w:r>
      <w:proofErr w:type="gramStart"/>
      <w:r>
        <w:rPr>
          <w:rFonts w:asciiTheme="minorHAnsi" w:hAnsiTheme="minorHAnsi" w:cstheme="minorHAnsi"/>
          <w:sz w:val="20"/>
          <w:szCs w:val="20"/>
          <w:u w:val="single"/>
        </w:rPr>
        <w:t xml:space="preserve">_  </w:t>
      </w:r>
      <w:r w:rsidRPr="002C16F9">
        <w:rPr>
          <w:rFonts w:asciiTheme="minorHAnsi" w:hAnsiTheme="minorHAnsi" w:cstheme="minorHAnsi"/>
          <w:sz w:val="20"/>
          <w:szCs w:val="20"/>
        </w:rPr>
        <w:t>Admit</w:t>
      </w:r>
      <w:proofErr w:type="gramEnd"/>
      <w:r w:rsidRPr="002C16F9">
        <w:rPr>
          <w:rFonts w:asciiTheme="minorHAnsi" w:hAnsiTheme="minorHAnsi" w:cstheme="minorHAnsi"/>
          <w:sz w:val="20"/>
          <w:szCs w:val="20"/>
        </w:rPr>
        <w:t xml:space="preserve"> </w:t>
      </w:r>
      <w:proofErr w:type="gramStart"/>
      <w:r w:rsidRPr="002C16F9">
        <w:rPr>
          <w:rFonts w:asciiTheme="minorHAnsi" w:hAnsiTheme="minorHAnsi" w:cstheme="minorHAnsi"/>
          <w:sz w:val="20"/>
          <w:szCs w:val="20"/>
        </w:rPr>
        <w:t>semester:</w:t>
      </w:r>
      <w:r>
        <w:rPr>
          <w:rFonts w:asciiTheme="minorHAnsi" w:hAnsiTheme="minorHAnsi" w:cstheme="minorHAnsi"/>
          <w:sz w:val="20"/>
          <w:szCs w:val="20"/>
          <w:u w:val="single"/>
        </w:rPr>
        <w:t>_</w:t>
      </w:r>
      <w:proofErr w:type="gramEnd"/>
      <w:r>
        <w:rPr>
          <w:rFonts w:asciiTheme="minorHAnsi" w:hAnsiTheme="minorHAnsi" w:cstheme="minorHAnsi"/>
          <w:sz w:val="20"/>
          <w:szCs w:val="20"/>
          <w:u w:val="single"/>
        </w:rPr>
        <w:t>_____</w:t>
      </w:r>
    </w:p>
    <w:p w14:paraId="703C839E" w14:textId="77777777" w:rsidR="00C26F9C" w:rsidRPr="008B721A" w:rsidRDefault="00C26F9C" w:rsidP="00C26F9C">
      <w:pPr>
        <w:pStyle w:val="BodyText"/>
        <w:spacing w:before="33"/>
        <w:ind w:left="0"/>
        <w:rPr>
          <w:sz w:val="20"/>
          <w:szCs w:val="20"/>
        </w:rPr>
      </w:pPr>
    </w:p>
    <w:p w14:paraId="5C92407A" w14:textId="6CA85796" w:rsidR="00C26F9C" w:rsidRPr="008B721A" w:rsidRDefault="00DF32F0" w:rsidP="00C26F9C">
      <w:pPr>
        <w:ind w:left="29"/>
        <w:contextualSpacing/>
        <w:jc w:val="center"/>
        <w:rPr>
          <w:sz w:val="20"/>
          <w:szCs w:val="20"/>
        </w:rPr>
      </w:pPr>
      <w:r>
        <w:rPr>
          <w:b/>
          <w:sz w:val="20"/>
          <w:szCs w:val="20"/>
          <w:u w:val="single"/>
        </w:rPr>
        <w:t>Biochemistry</w:t>
      </w:r>
      <w:r w:rsidR="00C26F9C" w:rsidRPr="008B721A">
        <w:rPr>
          <w:b/>
          <w:spacing w:val="-7"/>
          <w:sz w:val="20"/>
          <w:szCs w:val="20"/>
          <w:u w:val="single"/>
        </w:rPr>
        <w:t xml:space="preserve"> </w:t>
      </w:r>
      <w:r w:rsidR="00C26F9C">
        <w:rPr>
          <w:b/>
          <w:sz w:val="20"/>
          <w:szCs w:val="20"/>
          <w:u w:val="single"/>
        </w:rPr>
        <w:t>M.S.</w:t>
      </w:r>
      <w:r w:rsidR="00C26F9C" w:rsidRPr="008B721A">
        <w:rPr>
          <w:b/>
          <w:spacing w:val="-5"/>
          <w:sz w:val="20"/>
          <w:szCs w:val="20"/>
          <w:u w:val="single"/>
        </w:rPr>
        <w:t xml:space="preserve"> </w:t>
      </w:r>
      <w:r w:rsidR="00C26F9C" w:rsidRPr="008B721A">
        <w:rPr>
          <w:b/>
          <w:sz w:val="20"/>
          <w:szCs w:val="20"/>
          <w:u w:val="single"/>
        </w:rPr>
        <w:t>DEGREE</w:t>
      </w:r>
      <w:r w:rsidR="00C26F9C" w:rsidRPr="008B721A">
        <w:rPr>
          <w:b/>
          <w:spacing w:val="-7"/>
          <w:sz w:val="20"/>
          <w:szCs w:val="20"/>
          <w:u w:val="single"/>
        </w:rPr>
        <w:t xml:space="preserve"> </w:t>
      </w:r>
      <w:r w:rsidR="00C26F9C" w:rsidRPr="008B721A">
        <w:rPr>
          <w:b/>
          <w:sz w:val="20"/>
          <w:szCs w:val="20"/>
          <w:u w:val="single"/>
        </w:rPr>
        <w:t>PROGRAM</w:t>
      </w:r>
      <w:r w:rsidR="00C26F9C" w:rsidRPr="008B721A">
        <w:rPr>
          <w:b/>
          <w:spacing w:val="59"/>
          <w:sz w:val="20"/>
          <w:szCs w:val="20"/>
          <w:u w:val="single"/>
        </w:rPr>
        <w:t xml:space="preserve"> </w:t>
      </w:r>
      <w:r w:rsidR="00C26F9C" w:rsidRPr="008B721A">
        <w:rPr>
          <w:sz w:val="20"/>
          <w:szCs w:val="20"/>
          <w:u w:val="single"/>
        </w:rPr>
        <w:t>Student</w:t>
      </w:r>
      <w:r w:rsidR="00C26F9C" w:rsidRPr="008B721A">
        <w:rPr>
          <w:spacing w:val="-6"/>
          <w:sz w:val="20"/>
          <w:szCs w:val="20"/>
          <w:u w:val="single"/>
        </w:rPr>
        <w:t xml:space="preserve"> </w:t>
      </w:r>
      <w:r w:rsidR="00C26F9C" w:rsidRPr="008B721A">
        <w:rPr>
          <w:spacing w:val="-2"/>
          <w:sz w:val="20"/>
          <w:szCs w:val="20"/>
          <w:u w:val="single"/>
        </w:rPr>
        <w:t>Checklist</w:t>
      </w:r>
    </w:p>
    <w:p w14:paraId="71C080BA" w14:textId="77777777" w:rsidR="00C26F9C" w:rsidRDefault="00C26F9C" w:rsidP="00C26F9C">
      <w:pPr>
        <w:spacing w:line="240" w:lineRule="auto"/>
        <w:contextualSpacing/>
        <w:rPr>
          <w:rFonts w:cstheme="minorHAnsi"/>
          <w:b/>
          <w:sz w:val="20"/>
          <w:szCs w:val="20"/>
        </w:rPr>
      </w:pPr>
    </w:p>
    <w:p w14:paraId="01175BCE" w14:textId="77777777" w:rsidR="00C26F9C" w:rsidRPr="002C16F9" w:rsidRDefault="00C26F9C" w:rsidP="00C26F9C">
      <w:pPr>
        <w:widowControl w:val="0"/>
        <w:tabs>
          <w:tab w:val="left" w:pos="1190"/>
        </w:tabs>
        <w:autoSpaceDE w:val="0"/>
        <w:autoSpaceDN w:val="0"/>
        <w:spacing w:before="1" w:after="0" w:line="240" w:lineRule="auto"/>
        <w:rPr>
          <w:rFonts w:cstheme="minorHAnsi"/>
          <w:b/>
          <w:bCs/>
          <w:sz w:val="20"/>
          <w:szCs w:val="20"/>
        </w:rPr>
      </w:pPr>
      <w:r w:rsidRPr="002C16F9">
        <w:rPr>
          <w:rFonts w:cstheme="minorHAnsi"/>
          <w:b/>
          <w:bCs/>
          <w:sz w:val="20"/>
          <w:szCs w:val="20"/>
        </w:rPr>
        <w:t>Coursework and Degree Plan</w:t>
      </w:r>
      <w:r w:rsidRPr="002C16F9">
        <w:rPr>
          <w:rFonts w:cstheme="minorHAnsi"/>
          <w:b/>
          <w:bCs/>
          <w:spacing w:val="-12"/>
          <w:sz w:val="20"/>
          <w:szCs w:val="20"/>
        </w:rPr>
        <w:t xml:space="preserve"> </w:t>
      </w:r>
      <w:r w:rsidRPr="002C16F9">
        <w:rPr>
          <w:rFonts w:cstheme="minorHAnsi"/>
          <w:b/>
          <w:bCs/>
          <w:sz w:val="20"/>
          <w:szCs w:val="20"/>
        </w:rPr>
        <w:t>Course</w:t>
      </w:r>
      <w:r w:rsidRPr="002C16F9">
        <w:rPr>
          <w:rFonts w:cstheme="minorHAnsi"/>
          <w:b/>
          <w:bCs/>
          <w:spacing w:val="-5"/>
          <w:sz w:val="20"/>
          <w:szCs w:val="20"/>
        </w:rPr>
        <w:t xml:space="preserve"> </w:t>
      </w:r>
      <w:r w:rsidRPr="002C16F9">
        <w:rPr>
          <w:rFonts w:cstheme="minorHAnsi"/>
          <w:b/>
          <w:bCs/>
          <w:sz w:val="20"/>
          <w:szCs w:val="20"/>
        </w:rPr>
        <w:t>Form</w:t>
      </w:r>
      <w:r w:rsidRPr="002C16F9">
        <w:rPr>
          <w:rFonts w:cstheme="minorHAnsi"/>
          <w:b/>
          <w:bCs/>
          <w:spacing w:val="-9"/>
          <w:sz w:val="20"/>
          <w:szCs w:val="20"/>
        </w:rPr>
        <w:t xml:space="preserve"> </w:t>
      </w:r>
      <w:r w:rsidRPr="002C16F9">
        <w:rPr>
          <w:rFonts w:cstheme="minorHAnsi"/>
          <w:b/>
          <w:bCs/>
          <w:sz w:val="20"/>
          <w:szCs w:val="20"/>
        </w:rPr>
        <w:t>(Submitted by end of first year of study</w:t>
      </w:r>
      <w:r w:rsidRPr="002C16F9">
        <w:rPr>
          <w:rFonts w:cstheme="minorHAnsi"/>
          <w:b/>
          <w:bCs/>
          <w:spacing w:val="-2"/>
          <w:sz w:val="20"/>
          <w:szCs w:val="20"/>
        </w:rPr>
        <w:t>)</w:t>
      </w:r>
    </w:p>
    <w:p w14:paraId="44C78C42" w14:textId="77777777" w:rsidR="00FB7915" w:rsidRDefault="00FB7915" w:rsidP="00FB7915">
      <w:pPr>
        <w:pStyle w:val="ListParagraph"/>
        <w:widowControl w:val="0"/>
        <w:numPr>
          <w:ilvl w:val="2"/>
          <w:numId w:val="38"/>
        </w:numPr>
        <w:tabs>
          <w:tab w:val="left" w:pos="1550"/>
        </w:tabs>
        <w:autoSpaceDE w:val="0"/>
        <w:autoSpaceDN w:val="0"/>
        <w:spacing w:before="1" w:after="0" w:line="240" w:lineRule="auto"/>
        <w:ind w:left="1550" w:hanging="359"/>
        <w:contextualSpacing w:val="0"/>
        <w:rPr>
          <w:rFonts w:cstheme="minorHAnsi"/>
          <w:sz w:val="20"/>
          <w:szCs w:val="20"/>
        </w:rPr>
      </w:pPr>
      <w:r>
        <w:rPr>
          <w:rFonts w:cstheme="minorHAnsi"/>
          <w:sz w:val="20"/>
          <w:szCs w:val="20"/>
        </w:rPr>
        <w:t>BCHM 851</w:t>
      </w:r>
    </w:p>
    <w:p w14:paraId="365C9CD0" w14:textId="77777777" w:rsidR="00FB7915" w:rsidRPr="00200B54" w:rsidRDefault="00FB7915" w:rsidP="00FB7915">
      <w:pPr>
        <w:pStyle w:val="ListParagraph"/>
        <w:widowControl w:val="0"/>
        <w:numPr>
          <w:ilvl w:val="2"/>
          <w:numId w:val="38"/>
        </w:numPr>
        <w:tabs>
          <w:tab w:val="left" w:pos="1550"/>
        </w:tabs>
        <w:autoSpaceDE w:val="0"/>
        <w:autoSpaceDN w:val="0"/>
        <w:spacing w:before="1" w:after="0" w:line="240" w:lineRule="auto"/>
        <w:ind w:left="1550" w:hanging="359"/>
        <w:contextualSpacing w:val="0"/>
        <w:rPr>
          <w:rFonts w:cstheme="minorHAnsi"/>
          <w:sz w:val="20"/>
          <w:szCs w:val="20"/>
        </w:rPr>
      </w:pPr>
      <w:r>
        <w:rPr>
          <w:rFonts w:cstheme="minorHAnsi"/>
          <w:sz w:val="20"/>
          <w:szCs w:val="20"/>
        </w:rPr>
        <w:t>BCHM 852</w:t>
      </w:r>
    </w:p>
    <w:p w14:paraId="19F8B36D" w14:textId="77777777" w:rsidR="00FB7915" w:rsidRPr="008B721A" w:rsidRDefault="00FB7915" w:rsidP="00FB7915">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sz w:val="20"/>
          <w:szCs w:val="20"/>
        </w:rPr>
      </w:pPr>
      <w:r w:rsidRPr="008B721A">
        <w:rPr>
          <w:rFonts w:cstheme="minorHAnsi"/>
          <w:sz w:val="20"/>
          <w:szCs w:val="20"/>
        </w:rPr>
        <w:t xml:space="preserve">MCBS 901 </w:t>
      </w:r>
    </w:p>
    <w:p w14:paraId="75082A98" w14:textId="77777777" w:rsidR="00FB7915" w:rsidRPr="008B721A" w:rsidRDefault="00FB7915" w:rsidP="00FB7915">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sz w:val="20"/>
          <w:szCs w:val="20"/>
        </w:rPr>
      </w:pPr>
      <w:r w:rsidRPr="008B721A">
        <w:rPr>
          <w:rFonts w:cstheme="minorHAnsi"/>
          <w:sz w:val="20"/>
          <w:szCs w:val="20"/>
        </w:rPr>
        <w:t>MCBS</w:t>
      </w:r>
      <w:r w:rsidRPr="008B721A">
        <w:rPr>
          <w:rFonts w:cstheme="minorHAnsi"/>
          <w:spacing w:val="-10"/>
          <w:sz w:val="20"/>
          <w:szCs w:val="20"/>
        </w:rPr>
        <w:t xml:space="preserve"> </w:t>
      </w:r>
      <w:r w:rsidRPr="008B721A">
        <w:rPr>
          <w:rFonts w:cstheme="minorHAnsi"/>
          <w:sz w:val="20"/>
          <w:szCs w:val="20"/>
        </w:rPr>
        <w:t>997</w:t>
      </w:r>
      <w:r w:rsidRPr="008B721A">
        <w:rPr>
          <w:rFonts w:cstheme="minorHAnsi"/>
          <w:spacing w:val="-5"/>
          <w:sz w:val="20"/>
          <w:szCs w:val="20"/>
        </w:rPr>
        <w:t xml:space="preserve"> </w:t>
      </w:r>
    </w:p>
    <w:p w14:paraId="00B8DF5C" w14:textId="65338F21" w:rsidR="00C26F9C" w:rsidRPr="008B721A" w:rsidRDefault="00C26F9C" w:rsidP="00C26F9C">
      <w:pPr>
        <w:pStyle w:val="ListParagraph"/>
        <w:widowControl w:val="0"/>
        <w:numPr>
          <w:ilvl w:val="2"/>
          <w:numId w:val="38"/>
        </w:numPr>
        <w:tabs>
          <w:tab w:val="left" w:pos="1550"/>
        </w:tabs>
        <w:autoSpaceDE w:val="0"/>
        <w:autoSpaceDN w:val="0"/>
        <w:spacing w:before="1" w:after="0" w:line="241" w:lineRule="exact"/>
        <w:ind w:left="1550" w:hanging="359"/>
        <w:contextualSpacing w:val="0"/>
        <w:rPr>
          <w:rFonts w:cstheme="minorHAnsi"/>
          <w:sz w:val="20"/>
          <w:szCs w:val="20"/>
        </w:rPr>
      </w:pPr>
      <w:r w:rsidRPr="008B721A">
        <w:rPr>
          <w:rFonts w:cstheme="minorHAnsi"/>
          <w:sz w:val="20"/>
          <w:szCs w:val="20"/>
        </w:rPr>
        <w:t>Additional appropriate courses</w:t>
      </w:r>
      <w:r w:rsidR="00FB7915">
        <w:rPr>
          <w:rFonts w:cstheme="minorHAnsi"/>
          <w:sz w:val="20"/>
          <w:szCs w:val="20"/>
        </w:rPr>
        <w:t xml:space="preserve"> </w:t>
      </w:r>
      <w:r w:rsidRPr="008B721A">
        <w:rPr>
          <w:rFonts w:cstheme="minorHAnsi"/>
          <w:sz w:val="20"/>
          <w:szCs w:val="20"/>
        </w:rPr>
        <w:t>recommended by committee</w:t>
      </w:r>
    </w:p>
    <w:p w14:paraId="4F5D6F0A" w14:textId="77777777" w:rsidR="00C26F9C" w:rsidRPr="008B721A" w:rsidRDefault="00C26F9C" w:rsidP="00C26F9C">
      <w:pPr>
        <w:pStyle w:val="ListParagraph"/>
        <w:widowControl w:val="0"/>
        <w:numPr>
          <w:ilvl w:val="1"/>
          <w:numId w:val="38"/>
        </w:numPr>
        <w:tabs>
          <w:tab w:val="left" w:pos="1191"/>
        </w:tabs>
        <w:autoSpaceDE w:val="0"/>
        <w:autoSpaceDN w:val="0"/>
        <w:spacing w:after="0" w:line="240" w:lineRule="auto"/>
        <w:ind w:right="114"/>
        <w:contextualSpacing w:val="0"/>
        <w:rPr>
          <w:rFonts w:cstheme="minorHAnsi"/>
          <w:sz w:val="20"/>
          <w:szCs w:val="20"/>
        </w:rPr>
      </w:pPr>
      <w:r w:rsidRPr="008B721A">
        <w:rPr>
          <w:rFonts w:cstheme="minorHAnsi"/>
          <w:sz w:val="20"/>
          <w:szCs w:val="20"/>
        </w:rPr>
        <w:t>Final</w:t>
      </w:r>
      <w:r w:rsidRPr="008B721A">
        <w:rPr>
          <w:rFonts w:cstheme="minorHAnsi"/>
          <w:spacing w:val="-4"/>
          <w:sz w:val="20"/>
          <w:szCs w:val="20"/>
        </w:rPr>
        <w:t xml:space="preserve"> </w:t>
      </w:r>
      <w:r w:rsidRPr="008B721A">
        <w:rPr>
          <w:rFonts w:cstheme="minorHAnsi"/>
          <w:sz w:val="20"/>
          <w:szCs w:val="20"/>
        </w:rPr>
        <w:t>Course</w:t>
      </w:r>
      <w:r w:rsidRPr="008B721A">
        <w:rPr>
          <w:rFonts w:cstheme="minorHAnsi"/>
          <w:spacing w:val="-3"/>
          <w:sz w:val="20"/>
          <w:szCs w:val="20"/>
        </w:rPr>
        <w:t xml:space="preserve"> </w:t>
      </w:r>
      <w:r w:rsidRPr="008B721A">
        <w:rPr>
          <w:rFonts w:cstheme="minorHAnsi"/>
          <w:sz w:val="20"/>
          <w:szCs w:val="20"/>
        </w:rPr>
        <w:t>Approval</w:t>
      </w:r>
      <w:r w:rsidRPr="008B721A">
        <w:rPr>
          <w:rFonts w:cstheme="minorHAnsi"/>
          <w:spacing w:val="-2"/>
          <w:sz w:val="20"/>
          <w:szCs w:val="20"/>
        </w:rPr>
        <w:t xml:space="preserve"> </w:t>
      </w:r>
      <w:r w:rsidRPr="008B721A">
        <w:rPr>
          <w:rFonts w:cstheme="minorHAnsi"/>
          <w:sz w:val="20"/>
          <w:szCs w:val="20"/>
        </w:rPr>
        <w:t>Form</w:t>
      </w:r>
      <w:r w:rsidRPr="008B721A">
        <w:rPr>
          <w:rFonts w:cstheme="minorHAnsi"/>
          <w:spacing w:val="-4"/>
          <w:sz w:val="20"/>
          <w:szCs w:val="20"/>
        </w:rPr>
        <w:t xml:space="preserve"> </w:t>
      </w:r>
      <w:r w:rsidRPr="008B721A">
        <w:rPr>
          <w:rFonts w:cstheme="minorHAnsi"/>
          <w:sz w:val="20"/>
          <w:szCs w:val="20"/>
        </w:rPr>
        <w:t>(signed</w:t>
      </w:r>
      <w:r w:rsidRPr="008B721A">
        <w:rPr>
          <w:rFonts w:cstheme="minorHAnsi"/>
          <w:spacing w:val="-3"/>
          <w:sz w:val="20"/>
          <w:szCs w:val="20"/>
        </w:rPr>
        <w:t xml:space="preserve"> </w:t>
      </w:r>
      <w:r w:rsidRPr="008B721A">
        <w:rPr>
          <w:rFonts w:cstheme="minorHAnsi"/>
          <w:sz w:val="20"/>
          <w:szCs w:val="20"/>
        </w:rPr>
        <w:t>by</w:t>
      </w:r>
      <w:r w:rsidRPr="008B721A">
        <w:rPr>
          <w:rFonts w:cstheme="minorHAnsi"/>
          <w:spacing w:val="-7"/>
          <w:sz w:val="20"/>
          <w:szCs w:val="20"/>
        </w:rPr>
        <w:t xml:space="preserve"> </w:t>
      </w:r>
      <w:r w:rsidRPr="008B721A">
        <w:rPr>
          <w:rFonts w:cstheme="minorHAnsi"/>
          <w:sz w:val="20"/>
          <w:szCs w:val="20"/>
        </w:rPr>
        <w:t>all</w:t>
      </w:r>
      <w:r w:rsidRPr="008B721A">
        <w:rPr>
          <w:rFonts w:cstheme="minorHAnsi"/>
          <w:spacing w:val="-2"/>
          <w:sz w:val="20"/>
          <w:szCs w:val="20"/>
        </w:rPr>
        <w:t xml:space="preserve"> </w:t>
      </w:r>
      <w:r w:rsidRPr="008B721A">
        <w:rPr>
          <w:rFonts w:cstheme="minorHAnsi"/>
          <w:sz w:val="20"/>
          <w:szCs w:val="20"/>
        </w:rPr>
        <w:t>members</w:t>
      </w:r>
      <w:r w:rsidRPr="008B721A">
        <w:rPr>
          <w:rFonts w:cstheme="minorHAnsi"/>
          <w:spacing w:val="-4"/>
          <w:sz w:val="20"/>
          <w:szCs w:val="20"/>
        </w:rPr>
        <w:t xml:space="preserve"> </w:t>
      </w:r>
      <w:r w:rsidRPr="008B721A">
        <w:rPr>
          <w:rFonts w:cstheme="minorHAnsi"/>
          <w:sz w:val="20"/>
          <w:szCs w:val="20"/>
        </w:rPr>
        <w:t>of</w:t>
      </w:r>
      <w:r w:rsidRPr="008B721A">
        <w:rPr>
          <w:rFonts w:cstheme="minorHAnsi"/>
          <w:spacing w:val="-4"/>
          <w:sz w:val="20"/>
          <w:szCs w:val="20"/>
        </w:rPr>
        <w:t xml:space="preserve"> </w:t>
      </w:r>
      <w:r w:rsidRPr="008B721A">
        <w:rPr>
          <w:rFonts w:cstheme="minorHAnsi"/>
          <w:sz w:val="20"/>
          <w:szCs w:val="20"/>
        </w:rPr>
        <w:t>the</w:t>
      </w:r>
      <w:r w:rsidRPr="008B721A">
        <w:rPr>
          <w:rFonts w:cstheme="minorHAnsi"/>
          <w:spacing w:val="-3"/>
          <w:sz w:val="20"/>
          <w:szCs w:val="20"/>
        </w:rPr>
        <w:t xml:space="preserve"> </w:t>
      </w:r>
      <w:r w:rsidRPr="008B721A">
        <w:rPr>
          <w:rFonts w:cstheme="minorHAnsi"/>
          <w:sz w:val="20"/>
          <w:szCs w:val="20"/>
        </w:rPr>
        <w:t>committee</w:t>
      </w:r>
      <w:r w:rsidRPr="008B721A">
        <w:rPr>
          <w:rFonts w:cstheme="minorHAnsi"/>
          <w:spacing w:val="-3"/>
          <w:sz w:val="20"/>
          <w:szCs w:val="20"/>
        </w:rPr>
        <w:t xml:space="preserve"> </w:t>
      </w:r>
      <w:r w:rsidRPr="008B721A">
        <w:rPr>
          <w:rFonts w:cstheme="minorHAnsi"/>
          <w:sz w:val="20"/>
          <w:szCs w:val="20"/>
        </w:rPr>
        <w:t>when</w:t>
      </w:r>
      <w:r w:rsidRPr="008B721A">
        <w:rPr>
          <w:rFonts w:cstheme="minorHAnsi"/>
          <w:spacing w:val="-3"/>
          <w:sz w:val="20"/>
          <w:szCs w:val="20"/>
        </w:rPr>
        <w:t xml:space="preserve"> </w:t>
      </w:r>
      <w:r w:rsidRPr="008B721A">
        <w:rPr>
          <w:rFonts w:cstheme="minorHAnsi"/>
          <w:sz w:val="20"/>
          <w:szCs w:val="20"/>
        </w:rPr>
        <w:t>coursework</w:t>
      </w:r>
      <w:r w:rsidRPr="008B721A">
        <w:rPr>
          <w:rFonts w:cstheme="minorHAnsi"/>
          <w:spacing w:val="-3"/>
          <w:sz w:val="20"/>
          <w:szCs w:val="20"/>
        </w:rPr>
        <w:t xml:space="preserve"> </w:t>
      </w:r>
      <w:r w:rsidRPr="008B721A">
        <w:rPr>
          <w:rFonts w:cstheme="minorHAnsi"/>
          <w:sz w:val="20"/>
          <w:szCs w:val="20"/>
        </w:rPr>
        <w:t>is</w:t>
      </w:r>
      <w:r w:rsidRPr="008B721A">
        <w:rPr>
          <w:rFonts w:cstheme="minorHAnsi"/>
          <w:spacing w:val="-4"/>
          <w:sz w:val="20"/>
          <w:szCs w:val="20"/>
        </w:rPr>
        <w:t xml:space="preserve"> </w:t>
      </w:r>
      <w:r w:rsidRPr="008B721A">
        <w:rPr>
          <w:rFonts w:cstheme="minorHAnsi"/>
          <w:sz w:val="20"/>
          <w:szCs w:val="20"/>
        </w:rPr>
        <w:t>complete, must turn in with or before candidacy form, within 8 semesters)</w:t>
      </w:r>
    </w:p>
    <w:p w14:paraId="4E79A953" w14:textId="77777777" w:rsidR="00C26F9C" w:rsidRPr="008B721A" w:rsidRDefault="00C26F9C" w:rsidP="00C26F9C">
      <w:pPr>
        <w:widowControl w:val="0"/>
        <w:tabs>
          <w:tab w:val="left" w:pos="1191"/>
        </w:tabs>
        <w:autoSpaceDE w:val="0"/>
        <w:autoSpaceDN w:val="0"/>
        <w:spacing w:after="0" w:line="240" w:lineRule="auto"/>
        <w:ind w:right="114"/>
        <w:rPr>
          <w:rFonts w:cstheme="minorHAnsi"/>
          <w:b/>
          <w:sz w:val="20"/>
          <w:szCs w:val="20"/>
        </w:rPr>
      </w:pPr>
    </w:p>
    <w:p w14:paraId="2C61C087" w14:textId="77777777" w:rsidR="00C26F9C" w:rsidRPr="008B721A" w:rsidRDefault="00C26F9C" w:rsidP="00C26F9C">
      <w:pPr>
        <w:widowControl w:val="0"/>
        <w:tabs>
          <w:tab w:val="left" w:pos="1191"/>
        </w:tabs>
        <w:autoSpaceDE w:val="0"/>
        <w:autoSpaceDN w:val="0"/>
        <w:spacing w:after="0" w:line="240" w:lineRule="auto"/>
        <w:ind w:right="114"/>
        <w:rPr>
          <w:rFonts w:cstheme="minorHAnsi"/>
          <w:sz w:val="20"/>
          <w:szCs w:val="20"/>
        </w:rPr>
      </w:pPr>
      <w:r w:rsidRPr="008B721A">
        <w:rPr>
          <w:rFonts w:cstheme="minorHAnsi"/>
          <w:b/>
          <w:sz w:val="20"/>
          <w:szCs w:val="20"/>
        </w:rPr>
        <w:t>Committees, meetings and annual review:</w:t>
      </w:r>
      <w:r w:rsidRPr="008B721A">
        <w:rPr>
          <w:rFonts w:cstheme="minorHAnsi"/>
          <w:b/>
          <w:spacing w:val="-6"/>
          <w:sz w:val="20"/>
          <w:szCs w:val="20"/>
        </w:rPr>
        <w:t xml:space="preserve"> </w:t>
      </w:r>
      <w:r w:rsidRPr="008B721A">
        <w:rPr>
          <w:rFonts w:cstheme="minorHAnsi"/>
          <w:sz w:val="20"/>
          <w:szCs w:val="20"/>
        </w:rPr>
        <w:t>guidance</w:t>
      </w:r>
      <w:r w:rsidRPr="008B721A">
        <w:rPr>
          <w:rFonts w:cstheme="minorHAnsi"/>
          <w:spacing w:val="-5"/>
          <w:sz w:val="20"/>
          <w:szCs w:val="20"/>
        </w:rPr>
        <w:t xml:space="preserve"> </w:t>
      </w:r>
      <w:r w:rsidRPr="008B721A">
        <w:rPr>
          <w:rFonts w:cstheme="minorHAnsi"/>
          <w:sz w:val="20"/>
          <w:szCs w:val="20"/>
        </w:rPr>
        <w:t>committee</w:t>
      </w:r>
      <w:r w:rsidRPr="008B721A">
        <w:rPr>
          <w:rFonts w:cstheme="minorHAnsi"/>
          <w:spacing w:val="-6"/>
          <w:sz w:val="20"/>
          <w:szCs w:val="20"/>
        </w:rPr>
        <w:t xml:space="preserve"> </w:t>
      </w:r>
      <w:r w:rsidRPr="008B721A">
        <w:rPr>
          <w:rFonts w:cstheme="minorHAnsi"/>
          <w:sz w:val="20"/>
          <w:szCs w:val="20"/>
        </w:rPr>
        <w:t>and</w:t>
      </w:r>
      <w:r w:rsidRPr="008B721A">
        <w:rPr>
          <w:rFonts w:cstheme="minorHAnsi"/>
          <w:spacing w:val="-5"/>
          <w:sz w:val="20"/>
          <w:szCs w:val="20"/>
        </w:rPr>
        <w:t xml:space="preserve"> </w:t>
      </w:r>
      <w:r w:rsidRPr="008B721A">
        <w:rPr>
          <w:rFonts w:cstheme="minorHAnsi"/>
          <w:sz w:val="20"/>
          <w:szCs w:val="20"/>
        </w:rPr>
        <w:t>dissertation</w:t>
      </w:r>
      <w:r w:rsidRPr="008B721A">
        <w:rPr>
          <w:rFonts w:cstheme="minorHAnsi"/>
          <w:spacing w:val="-5"/>
          <w:sz w:val="20"/>
          <w:szCs w:val="20"/>
        </w:rPr>
        <w:t xml:space="preserve"> </w:t>
      </w:r>
      <w:r w:rsidRPr="008B721A">
        <w:rPr>
          <w:rFonts w:cstheme="minorHAnsi"/>
          <w:sz w:val="20"/>
          <w:szCs w:val="20"/>
        </w:rPr>
        <w:t>committee</w:t>
      </w:r>
      <w:r w:rsidRPr="008B721A">
        <w:rPr>
          <w:rFonts w:cstheme="minorHAnsi"/>
          <w:spacing w:val="-5"/>
          <w:sz w:val="20"/>
          <w:szCs w:val="20"/>
        </w:rPr>
        <w:t xml:space="preserve"> </w:t>
      </w:r>
      <w:r w:rsidRPr="008B721A">
        <w:rPr>
          <w:rFonts w:cstheme="minorHAnsi"/>
          <w:sz w:val="20"/>
          <w:szCs w:val="20"/>
        </w:rPr>
        <w:t>(can</w:t>
      </w:r>
      <w:r w:rsidRPr="008B721A">
        <w:rPr>
          <w:rFonts w:cstheme="minorHAnsi"/>
          <w:spacing w:val="-5"/>
          <w:sz w:val="20"/>
          <w:szCs w:val="20"/>
        </w:rPr>
        <w:t xml:space="preserve"> </w:t>
      </w:r>
      <w:r w:rsidRPr="008B721A">
        <w:rPr>
          <w:rFonts w:cstheme="minorHAnsi"/>
          <w:sz w:val="20"/>
          <w:szCs w:val="20"/>
        </w:rPr>
        <w:t>be</w:t>
      </w:r>
      <w:r w:rsidRPr="008B721A">
        <w:rPr>
          <w:rFonts w:cstheme="minorHAnsi"/>
          <w:spacing w:val="-6"/>
          <w:sz w:val="20"/>
          <w:szCs w:val="20"/>
        </w:rPr>
        <w:t xml:space="preserve"> </w:t>
      </w:r>
      <w:r w:rsidRPr="008B721A">
        <w:rPr>
          <w:rFonts w:cstheme="minorHAnsi"/>
          <w:spacing w:val="-2"/>
          <w:sz w:val="20"/>
          <w:szCs w:val="20"/>
        </w:rPr>
        <w:t>same):</w:t>
      </w:r>
    </w:p>
    <w:p w14:paraId="3D23B9AF" w14:textId="3F373710" w:rsidR="00C26F9C" w:rsidRPr="008B721A" w:rsidRDefault="00C26F9C" w:rsidP="00C26F9C">
      <w:pPr>
        <w:pStyle w:val="ListParagraph"/>
        <w:widowControl w:val="0"/>
        <w:numPr>
          <w:ilvl w:val="0"/>
          <w:numId w:val="39"/>
        </w:numPr>
        <w:tabs>
          <w:tab w:val="left" w:pos="1191"/>
        </w:tabs>
        <w:autoSpaceDE w:val="0"/>
        <w:autoSpaceDN w:val="0"/>
        <w:spacing w:before="1" w:after="0" w:line="241" w:lineRule="exact"/>
        <w:ind w:hanging="360"/>
        <w:contextualSpacing w:val="0"/>
        <w:rPr>
          <w:rFonts w:cstheme="minorHAnsi"/>
          <w:sz w:val="20"/>
          <w:szCs w:val="20"/>
        </w:rPr>
      </w:pPr>
      <w:r w:rsidRPr="008B721A">
        <w:rPr>
          <w:rFonts w:cstheme="minorHAnsi"/>
          <w:sz w:val="20"/>
          <w:szCs w:val="20"/>
        </w:rPr>
        <w:t>Must</w:t>
      </w:r>
      <w:r w:rsidRPr="008B721A">
        <w:rPr>
          <w:rFonts w:cstheme="minorHAnsi"/>
          <w:spacing w:val="-5"/>
          <w:sz w:val="20"/>
          <w:szCs w:val="20"/>
        </w:rPr>
        <w:t xml:space="preserve"> </w:t>
      </w:r>
      <w:r w:rsidRPr="008B721A">
        <w:rPr>
          <w:rFonts w:cstheme="minorHAnsi"/>
          <w:sz w:val="20"/>
          <w:szCs w:val="20"/>
        </w:rPr>
        <w:t>include</w:t>
      </w:r>
      <w:r w:rsidRPr="008B721A">
        <w:rPr>
          <w:rFonts w:cstheme="minorHAnsi"/>
          <w:spacing w:val="-4"/>
          <w:sz w:val="20"/>
          <w:szCs w:val="20"/>
        </w:rPr>
        <w:t xml:space="preserve"> </w:t>
      </w:r>
      <w:r w:rsidRPr="008B721A">
        <w:rPr>
          <w:rFonts w:cstheme="minorHAnsi"/>
          <w:sz w:val="20"/>
          <w:szCs w:val="20"/>
        </w:rPr>
        <w:t>at</w:t>
      </w:r>
      <w:r w:rsidRPr="008B721A">
        <w:rPr>
          <w:rFonts w:cstheme="minorHAnsi"/>
          <w:spacing w:val="-4"/>
          <w:sz w:val="20"/>
          <w:szCs w:val="20"/>
        </w:rPr>
        <w:t xml:space="preserve"> </w:t>
      </w:r>
      <w:r w:rsidRPr="008B721A">
        <w:rPr>
          <w:rFonts w:cstheme="minorHAnsi"/>
          <w:sz w:val="20"/>
          <w:szCs w:val="20"/>
        </w:rPr>
        <w:t>least</w:t>
      </w:r>
      <w:r w:rsidRPr="008B721A">
        <w:rPr>
          <w:rFonts w:cstheme="minorHAnsi"/>
          <w:spacing w:val="-5"/>
          <w:sz w:val="20"/>
          <w:szCs w:val="20"/>
        </w:rPr>
        <w:t xml:space="preserve"> </w:t>
      </w:r>
      <w:r>
        <w:rPr>
          <w:rFonts w:cstheme="minorHAnsi"/>
          <w:sz w:val="20"/>
          <w:szCs w:val="20"/>
        </w:rPr>
        <w:t>3</w:t>
      </w:r>
      <w:r w:rsidRPr="008B721A">
        <w:rPr>
          <w:rFonts w:cstheme="minorHAnsi"/>
          <w:spacing w:val="-4"/>
          <w:sz w:val="20"/>
          <w:szCs w:val="20"/>
        </w:rPr>
        <w:t xml:space="preserve"> </w:t>
      </w:r>
      <w:r w:rsidRPr="008B721A">
        <w:rPr>
          <w:rFonts w:cstheme="minorHAnsi"/>
          <w:sz w:val="20"/>
          <w:szCs w:val="20"/>
        </w:rPr>
        <w:t>members,</w:t>
      </w:r>
      <w:r>
        <w:rPr>
          <w:rFonts w:cstheme="minorHAnsi"/>
          <w:sz w:val="20"/>
          <w:szCs w:val="20"/>
        </w:rPr>
        <w:t xml:space="preserve"> all graduate school </w:t>
      </w:r>
      <w:proofErr w:type="gramStart"/>
      <w:r>
        <w:rPr>
          <w:rFonts w:cstheme="minorHAnsi"/>
          <w:sz w:val="20"/>
          <w:szCs w:val="20"/>
        </w:rPr>
        <w:t>faculty</w:t>
      </w:r>
      <w:r w:rsidRPr="008B721A">
        <w:rPr>
          <w:rFonts w:cstheme="minorHAnsi"/>
          <w:spacing w:val="-2"/>
          <w:sz w:val="20"/>
          <w:szCs w:val="20"/>
        </w:rPr>
        <w:t>;</w:t>
      </w:r>
      <w:proofErr w:type="gramEnd"/>
    </w:p>
    <w:p w14:paraId="1E9742B9" w14:textId="50F69299" w:rsidR="00C26F9C" w:rsidRPr="008B721A" w:rsidRDefault="00C26F9C" w:rsidP="00C26F9C">
      <w:pPr>
        <w:pStyle w:val="ListParagraph"/>
        <w:widowControl w:val="0"/>
        <w:numPr>
          <w:ilvl w:val="0"/>
          <w:numId w:val="39"/>
        </w:numPr>
        <w:tabs>
          <w:tab w:val="left" w:pos="1191"/>
        </w:tabs>
        <w:autoSpaceDE w:val="0"/>
        <w:autoSpaceDN w:val="0"/>
        <w:spacing w:after="0" w:line="241" w:lineRule="exact"/>
        <w:ind w:hanging="360"/>
        <w:contextualSpacing w:val="0"/>
        <w:rPr>
          <w:rFonts w:cstheme="minorHAnsi"/>
          <w:sz w:val="20"/>
          <w:szCs w:val="20"/>
        </w:rPr>
      </w:pPr>
      <w:r w:rsidRPr="008B721A">
        <w:rPr>
          <w:rFonts w:cstheme="minorHAnsi"/>
          <w:sz w:val="20"/>
          <w:szCs w:val="20"/>
        </w:rPr>
        <w:t>The</w:t>
      </w:r>
      <w:r w:rsidRPr="008B721A">
        <w:rPr>
          <w:rFonts w:cstheme="minorHAnsi"/>
          <w:spacing w:val="-4"/>
          <w:sz w:val="20"/>
          <w:szCs w:val="20"/>
        </w:rPr>
        <w:t xml:space="preserve"> </w:t>
      </w:r>
      <w:r w:rsidRPr="008B721A">
        <w:rPr>
          <w:rFonts w:cstheme="minorHAnsi"/>
          <w:sz w:val="20"/>
          <w:szCs w:val="20"/>
        </w:rPr>
        <w:t>chair</w:t>
      </w:r>
      <w:r w:rsidRPr="008B721A">
        <w:rPr>
          <w:rFonts w:cstheme="minorHAnsi"/>
          <w:spacing w:val="-4"/>
          <w:sz w:val="20"/>
          <w:szCs w:val="20"/>
        </w:rPr>
        <w:t xml:space="preserve"> </w:t>
      </w:r>
      <w:r w:rsidRPr="008B721A">
        <w:rPr>
          <w:rFonts w:cstheme="minorHAnsi"/>
          <w:sz w:val="20"/>
          <w:szCs w:val="20"/>
        </w:rPr>
        <w:t>(advisor)</w:t>
      </w:r>
      <w:r w:rsidRPr="008B721A">
        <w:rPr>
          <w:rFonts w:cstheme="minorHAnsi"/>
          <w:spacing w:val="-5"/>
          <w:sz w:val="20"/>
          <w:szCs w:val="20"/>
        </w:rPr>
        <w:t xml:space="preserve"> </w:t>
      </w:r>
      <w:r w:rsidRPr="008B721A">
        <w:rPr>
          <w:rFonts w:cstheme="minorHAnsi"/>
          <w:sz w:val="20"/>
          <w:szCs w:val="20"/>
        </w:rPr>
        <w:t>must</w:t>
      </w:r>
      <w:r w:rsidRPr="008B721A">
        <w:rPr>
          <w:rFonts w:cstheme="minorHAnsi"/>
          <w:spacing w:val="-4"/>
          <w:sz w:val="20"/>
          <w:szCs w:val="20"/>
        </w:rPr>
        <w:t xml:space="preserve"> </w:t>
      </w:r>
      <w:r w:rsidRPr="008B721A">
        <w:rPr>
          <w:rFonts w:cstheme="minorHAnsi"/>
          <w:sz w:val="20"/>
          <w:szCs w:val="20"/>
        </w:rPr>
        <w:t>be</w:t>
      </w:r>
      <w:r w:rsidRPr="008B721A">
        <w:rPr>
          <w:rFonts w:cstheme="minorHAnsi"/>
          <w:spacing w:val="-4"/>
          <w:sz w:val="20"/>
          <w:szCs w:val="20"/>
        </w:rPr>
        <w:t xml:space="preserve"> </w:t>
      </w:r>
      <w:r w:rsidR="00DF32F0">
        <w:rPr>
          <w:rFonts w:cstheme="minorHAnsi"/>
          <w:sz w:val="20"/>
          <w:szCs w:val="20"/>
        </w:rPr>
        <w:t>biochemistry</w:t>
      </w:r>
      <w:r w:rsidRPr="008B721A">
        <w:rPr>
          <w:rFonts w:cstheme="minorHAnsi"/>
          <w:sz w:val="20"/>
          <w:szCs w:val="20"/>
        </w:rPr>
        <w:t xml:space="preserve"> program</w:t>
      </w:r>
      <w:r w:rsidRPr="008B721A">
        <w:rPr>
          <w:rFonts w:cstheme="minorHAnsi"/>
          <w:spacing w:val="-3"/>
          <w:sz w:val="20"/>
          <w:szCs w:val="20"/>
        </w:rPr>
        <w:t xml:space="preserve"> </w:t>
      </w:r>
      <w:proofErr w:type="gramStart"/>
      <w:r w:rsidRPr="008B721A">
        <w:rPr>
          <w:rFonts w:cstheme="minorHAnsi"/>
          <w:spacing w:val="-2"/>
          <w:sz w:val="20"/>
          <w:szCs w:val="20"/>
        </w:rPr>
        <w:t>faculty;</w:t>
      </w:r>
      <w:proofErr w:type="gramEnd"/>
    </w:p>
    <w:p w14:paraId="2BE76603" w14:textId="6BB82604" w:rsidR="00C26F9C" w:rsidRPr="008B721A" w:rsidRDefault="00C26F9C" w:rsidP="00C26F9C">
      <w:pPr>
        <w:pStyle w:val="ListParagraph"/>
        <w:widowControl w:val="0"/>
        <w:numPr>
          <w:ilvl w:val="0"/>
          <w:numId w:val="39"/>
        </w:numPr>
        <w:tabs>
          <w:tab w:val="left" w:pos="1191"/>
        </w:tabs>
        <w:autoSpaceDE w:val="0"/>
        <w:autoSpaceDN w:val="0"/>
        <w:spacing w:before="1" w:after="0" w:line="241" w:lineRule="exact"/>
        <w:ind w:hanging="360"/>
        <w:contextualSpacing w:val="0"/>
        <w:rPr>
          <w:rFonts w:cstheme="minorHAnsi"/>
          <w:sz w:val="20"/>
          <w:szCs w:val="20"/>
        </w:rPr>
      </w:pPr>
      <w:r>
        <w:rPr>
          <w:rFonts w:cstheme="minorHAnsi"/>
          <w:sz w:val="20"/>
          <w:szCs w:val="20"/>
        </w:rPr>
        <w:t>1</w:t>
      </w:r>
      <w:r w:rsidRPr="008B721A">
        <w:rPr>
          <w:rFonts w:cstheme="minorHAnsi"/>
          <w:sz w:val="20"/>
          <w:szCs w:val="20"/>
        </w:rPr>
        <w:t xml:space="preserve"> additional</w:t>
      </w:r>
      <w:r w:rsidRPr="008B721A">
        <w:rPr>
          <w:rFonts w:cstheme="minorHAnsi"/>
          <w:spacing w:val="-4"/>
          <w:sz w:val="20"/>
          <w:szCs w:val="20"/>
        </w:rPr>
        <w:t xml:space="preserve"> </w:t>
      </w:r>
      <w:r w:rsidRPr="008B721A">
        <w:rPr>
          <w:rFonts w:cstheme="minorHAnsi"/>
          <w:sz w:val="20"/>
          <w:szCs w:val="20"/>
        </w:rPr>
        <w:t>members must</w:t>
      </w:r>
      <w:r w:rsidRPr="008B721A">
        <w:rPr>
          <w:rFonts w:cstheme="minorHAnsi"/>
          <w:spacing w:val="-5"/>
          <w:sz w:val="20"/>
          <w:szCs w:val="20"/>
        </w:rPr>
        <w:t xml:space="preserve"> </w:t>
      </w:r>
      <w:r w:rsidRPr="008B721A">
        <w:rPr>
          <w:rFonts w:cstheme="minorHAnsi"/>
          <w:sz w:val="20"/>
          <w:szCs w:val="20"/>
        </w:rPr>
        <w:t>be</w:t>
      </w:r>
      <w:r w:rsidRPr="008B721A">
        <w:rPr>
          <w:rFonts w:cstheme="minorHAnsi"/>
          <w:spacing w:val="-4"/>
          <w:sz w:val="20"/>
          <w:szCs w:val="20"/>
        </w:rPr>
        <w:t xml:space="preserve"> </w:t>
      </w:r>
      <w:r w:rsidR="00DF32F0">
        <w:rPr>
          <w:rFonts w:cstheme="minorHAnsi"/>
          <w:sz w:val="20"/>
          <w:szCs w:val="20"/>
        </w:rPr>
        <w:t xml:space="preserve">biochemistry </w:t>
      </w:r>
      <w:r w:rsidRPr="008B721A">
        <w:rPr>
          <w:rFonts w:cstheme="minorHAnsi"/>
          <w:sz w:val="20"/>
          <w:szCs w:val="20"/>
        </w:rPr>
        <w:t>pr</w:t>
      </w:r>
      <w:r>
        <w:rPr>
          <w:rFonts w:cstheme="minorHAnsi"/>
          <w:sz w:val="20"/>
          <w:szCs w:val="20"/>
        </w:rPr>
        <w:t>o</w:t>
      </w:r>
      <w:r w:rsidRPr="008B721A">
        <w:rPr>
          <w:rFonts w:cstheme="minorHAnsi"/>
          <w:sz w:val="20"/>
          <w:szCs w:val="20"/>
        </w:rPr>
        <w:t>gram</w:t>
      </w:r>
      <w:r w:rsidRPr="008B721A">
        <w:rPr>
          <w:rFonts w:cstheme="minorHAnsi"/>
          <w:spacing w:val="-3"/>
          <w:sz w:val="20"/>
          <w:szCs w:val="20"/>
        </w:rPr>
        <w:t xml:space="preserve"> </w:t>
      </w:r>
      <w:proofErr w:type="gramStart"/>
      <w:r w:rsidRPr="008B721A">
        <w:rPr>
          <w:rFonts w:cstheme="minorHAnsi"/>
          <w:spacing w:val="-2"/>
          <w:sz w:val="20"/>
          <w:szCs w:val="20"/>
        </w:rPr>
        <w:t>faculty;</w:t>
      </w:r>
      <w:proofErr w:type="gramEnd"/>
    </w:p>
    <w:p w14:paraId="67413A68" w14:textId="7D88ED6F" w:rsidR="00C26F9C" w:rsidRPr="008B721A" w:rsidRDefault="00C26F9C" w:rsidP="00C26F9C">
      <w:pPr>
        <w:pStyle w:val="ListParagraph"/>
        <w:widowControl w:val="0"/>
        <w:numPr>
          <w:ilvl w:val="0"/>
          <w:numId w:val="39"/>
        </w:numPr>
        <w:tabs>
          <w:tab w:val="left" w:pos="1192"/>
        </w:tabs>
        <w:autoSpaceDE w:val="0"/>
        <w:autoSpaceDN w:val="0"/>
        <w:spacing w:before="1" w:after="0" w:line="240" w:lineRule="auto"/>
        <w:ind w:left="1192" w:right="165"/>
        <w:contextualSpacing w:val="0"/>
        <w:rPr>
          <w:rFonts w:cstheme="minorHAnsi"/>
          <w:sz w:val="20"/>
          <w:szCs w:val="20"/>
        </w:rPr>
      </w:pPr>
      <w:r w:rsidRPr="008B721A">
        <w:rPr>
          <w:rFonts w:cstheme="minorHAnsi"/>
          <w:sz w:val="20"/>
          <w:szCs w:val="20"/>
        </w:rPr>
        <w:t>And</w:t>
      </w:r>
      <w:r w:rsidRPr="008B721A">
        <w:rPr>
          <w:rFonts w:cstheme="minorHAnsi"/>
          <w:spacing w:val="-3"/>
          <w:sz w:val="20"/>
          <w:szCs w:val="20"/>
        </w:rPr>
        <w:t xml:space="preserve"> </w:t>
      </w:r>
      <w:r>
        <w:rPr>
          <w:rFonts w:cstheme="minorHAnsi"/>
          <w:spacing w:val="-3"/>
          <w:sz w:val="20"/>
          <w:szCs w:val="20"/>
        </w:rPr>
        <w:t xml:space="preserve">an </w:t>
      </w:r>
      <w:r w:rsidRPr="008B721A">
        <w:rPr>
          <w:rFonts w:cstheme="minorHAnsi"/>
          <w:sz w:val="20"/>
          <w:szCs w:val="20"/>
        </w:rPr>
        <w:t>off-campus</w:t>
      </w:r>
      <w:r w:rsidRPr="008B721A">
        <w:rPr>
          <w:rFonts w:cstheme="minorHAnsi"/>
          <w:spacing w:val="-2"/>
          <w:sz w:val="20"/>
          <w:szCs w:val="20"/>
        </w:rPr>
        <w:t xml:space="preserve"> </w:t>
      </w:r>
      <w:r w:rsidRPr="008B721A">
        <w:rPr>
          <w:rFonts w:cstheme="minorHAnsi"/>
          <w:sz w:val="20"/>
          <w:szCs w:val="20"/>
        </w:rPr>
        <w:t>member</w:t>
      </w:r>
      <w:r w:rsidRPr="008B721A">
        <w:rPr>
          <w:rFonts w:cstheme="minorHAnsi"/>
          <w:spacing w:val="-4"/>
          <w:sz w:val="20"/>
          <w:szCs w:val="20"/>
        </w:rPr>
        <w:t xml:space="preserve"> </w:t>
      </w:r>
      <w:r w:rsidRPr="008B721A">
        <w:rPr>
          <w:rFonts w:cstheme="minorHAnsi"/>
          <w:sz w:val="20"/>
          <w:szCs w:val="20"/>
        </w:rPr>
        <w:t>must</w:t>
      </w:r>
      <w:r w:rsidRPr="008B721A">
        <w:rPr>
          <w:rFonts w:cstheme="minorHAnsi"/>
          <w:spacing w:val="-4"/>
          <w:sz w:val="20"/>
          <w:szCs w:val="20"/>
        </w:rPr>
        <w:t xml:space="preserve"> </w:t>
      </w:r>
      <w:r>
        <w:rPr>
          <w:rFonts w:cstheme="minorHAnsi"/>
          <w:sz w:val="20"/>
          <w:szCs w:val="20"/>
        </w:rPr>
        <w:t xml:space="preserve">hold at least an M.S. degree and </w:t>
      </w:r>
      <w:r w:rsidRPr="008B721A">
        <w:rPr>
          <w:rFonts w:cstheme="minorHAnsi"/>
          <w:sz w:val="20"/>
          <w:szCs w:val="20"/>
        </w:rPr>
        <w:t>be</w:t>
      </w:r>
      <w:r w:rsidRPr="008B721A">
        <w:rPr>
          <w:rFonts w:cstheme="minorHAnsi"/>
          <w:spacing w:val="-3"/>
          <w:sz w:val="20"/>
          <w:szCs w:val="20"/>
        </w:rPr>
        <w:t xml:space="preserve"> </w:t>
      </w:r>
      <w:r w:rsidRPr="008B721A">
        <w:rPr>
          <w:rFonts w:cstheme="minorHAnsi"/>
          <w:sz w:val="20"/>
          <w:szCs w:val="20"/>
        </w:rPr>
        <w:t>approved</w:t>
      </w:r>
      <w:r w:rsidRPr="008B721A">
        <w:rPr>
          <w:rFonts w:cstheme="minorHAnsi"/>
          <w:spacing w:val="-3"/>
          <w:sz w:val="20"/>
          <w:szCs w:val="20"/>
        </w:rPr>
        <w:t xml:space="preserve"> </w:t>
      </w:r>
      <w:r w:rsidRPr="008B721A">
        <w:rPr>
          <w:rFonts w:cstheme="minorHAnsi"/>
          <w:sz w:val="20"/>
          <w:szCs w:val="20"/>
        </w:rPr>
        <w:t>by</w:t>
      </w:r>
      <w:r w:rsidRPr="008B721A">
        <w:rPr>
          <w:rFonts w:cstheme="minorHAnsi"/>
          <w:spacing w:val="-7"/>
          <w:sz w:val="20"/>
          <w:szCs w:val="20"/>
        </w:rPr>
        <w:t xml:space="preserve"> </w:t>
      </w:r>
      <w:r w:rsidRPr="008B721A">
        <w:rPr>
          <w:rFonts w:cstheme="minorHAnsi"/>
          <w:sz w:val="20"/>
          <w:szCs w:val="20"/>
        </w:rPr>
        <w:t>the</w:t>
      </w:r>
      <w:r w:rsidRPr="008B721A">
        <w:rPr>
          <w:rFonts w:cstheme="minorHAnsi"/>
          <w:spacing w:val="-3"/>
          <w:sz w:val="20"/>
          <w:szCs w:val="20"/>
        </w:rPr>
        <w:t xml:space="preserve"> </w:t>
      </w:r>
      <w:r w:rsidRPr="008B721A">
        <w:rPr>
          <w:rFonts w:cstheme="minorHAnsi"/>
          <w:sz w:val="20"/>
          <w:szCs w:val="20"/>
        </w:rPr>
        <w:t>student's</w:t>
      </w:r>
      <w:r w:rsidRPr="008B721A">
        <w:rPr>
          <w:rFonts w:cstheme="minorHAnsi"/>
          <w:spacing w:val="-4"/>
          <w:sz w:val="20"/>
          <w:szCs w:val="20"/>
        </w:rPr>
        <w:t xml:space="preserve"> </w:t>
      </w:r>
      <w:r w:rsidRPr="008B721A">
        <w:rPr>
          <w:rFonts w:cstheme="minorHAnsi"/>
          <w:sz w:val="20"/>
          <w:szCs w:val="20"/>
        </w:rPr>
        <w:t>advisor,</w:t>
      </w:r>
      <w:r w:rsidRPr="008B721A">
        <w:rPr>
          <w:rFonts w:cstheme="minorHAnsi"/>
          <w:spacing w:val="-3"/>
          <w:sz w:val="20"/>
          <w:szCs w:val="20"/>
        </w:rPr>
        <w:t xml:space="preserve"> </w:t>
      </w:r>
      <w:r w:rsidRPr="008B721A">
        <w:rPr>
          <w:rFonts w:cstheme="minorHAnsi"/>
          <w:sz w:val="20"/>
          <w:szCs w:val="20"/>
        </w:rPr>
        <w:t>and the Graduate School Dean.</w:t>
      </w:r>
    </w:p>
    <w:p w14:paraId="4C6AA643" w14:textId="77777777" w:rsidR="00C26F9C" w:rsidRPr="008B721A" w:rsidRDefault="00C26F9C" w:rsidP="00C26F9C">
      <w:pPr>
        <w:pStyle w:val="ListParagraph"/>
        <w:widowControl w:val="0"/>
        <w:numPr>
          <w:ilvl w:val="0"/>
          <w:numId w:val="38"/>
        </w:numPr>
        <w:tabs>
          <w:tab w:val="left" w:pos="831"/>
        </w:tabs>
        <w:autoSpaceDE w:val="0"/>
        <w:autoSpaceDN w:val="0"/>
        <w:spacing w:after="0" w:line="241" w:lineRule="exact"/>
        <w:ind w:hanging="359"/>
        <w:contextualSpacing w:val="0"/>
        <w:rPr>
          <w:rFonts w:cstheme="minorHAnsi"/>
          <w:sz w:val="20"/>
          <w:szCs w:val="20"/>
        </w:rPr>
      </w:pPr>
      <w:r w:rsidRPr="008B721A">
        <w:rPr>
          <w:rFonts w:cstheme="minorHAnsi"/>
          <w:sz w:val="20"/>
          <w:szCs w:val="20"/>
        </w:rPr>
        <w:t>Guidance</w:t>
      </w:r>
      <w:r w:rsidRPr="008B721A">
        <w:rPr>
          <w:rFonts w:cstheme="minorHAnsi"/>
          <w:spacing w:val="-9"/>
          <w:sz w:val="20"/>
          <w:szCs w:val="20"/>
        </w:rPr>
        <w:t xml:space="preserve"> </w:t>
      </w:r>
      <w:r w:rsidRPr="008B721A">
        <w:rPr>
          <w:rFonts w:cstheme="minorHAnsi"/>
          <w:sz w:val="20"/>
          <w:szCs w:val="20"/>
        </w:rPr>
        <w:t>Committee</w:t>
      </w:r>
      <w:r w:rsidRPr="008B721A">
        <w:rPr>
          <w:rFonts w:cstheme="minorHAnsi"/>
          <w:spacing w:val="-4"/>
          <w:sz w:val="20"/>
          <w:szCs w:val="20"/>
        </w:rPr>
        <w:t xml:space="preserve"> </w:t>
      </w:r>
      <w:r w:rsidRPr="008B721A">
        <w:rPr>
          <w:rFonts w:cstheme="minorHAnsi"/>
          <w:sz w:val="20"/>
          <w:szCs w:val="20"/>
        </w:rPr>
        <w:t>Form</w:t>
      </w:r>
      <w:r w:rsidRPr="008B721A">
        <w:rPr>
          <w:rFonts w:cstheme="minorHAnsi"/>
          <w:spacing w:val="-7"/>
          <w:sz w:val="20"/>
          <w:szCs w:val="20"/>
        </w:rPr>
        <w:t xml:space="preserve"> </w:t>
      </w:r>
      <w:r w:rsidRPr="008B721A">
        <w:rPr>
          <w:rFonts w:cstheme="minorHAnsi"/>
          <w:sz w:val="20"/>
          <w:szCs w:val="20"/>
        </w:rPr>
        <w:t>(by end of first year</w:t>
      </w:r>
      <w:r w:rsidRPr="008B721A">
        <w:rPr>
          <w:rFonts w:cstheme="minorHAnsi"/>
          <w:spacing w:val="-2"/>
          <w:sz w:val="20"/>
          <w:szCs w:val="20"/>
        </w:rPr>
        <w:t>)</w:t>
      </w:r>
    </w:p>
    <w:p w14:paraId="32792332" w14:textId="77777777" w:rsidR="00C26F9C" w:rsidRPr="008B721A" w:rsidRDefault="00C26F9C" w:rsidP="00C26F9C">
      <w:pPr>
        <w:pStyle w:val="ListParagraph"/>
        <w:widowControl w:val="0"/>
        <w:numPr>
          <w:ilvl w:val="1"/>
          <w:numId w:val="38"/>
        </w:numPr>
        <w:tabs>
          <w:tab w:val="left" w:pos="1190"/>
        </w:tabs>
        <w:autoSpaceDE w:val="0"/>
        <w:autoSpaceDN w:val="0"/>
        <w:spacing w:before="1" w:after="0" w:line="241" w:lineRule="exact"/>
        <w:contextualSpacing w:val="0"/>
        <w:rPr>
          <w:rFonts w:cstheme="minorHAnsi"/>
          <w:sz w:val="20"/>
          <w:szCs w:val="20"/>
        </w:rPr>
      </w:pPr>
      <w:r w:rsidRPr="008B721A">
        <w:rPr>
          <w:rFonts w:cstheme="minorHAnsi"/>
          <w:sz w:val="20"/>
          <w:szCs w:val="20"/>
        </w:rPr>
        <w:t xml:space="preserve">Meet with committee year 1, complete review [                          </w:t>
      </w:r>
      <w:proofErr w:type="gramStart"/>
      <w:r w:rsidRPr="008B721A">
        <w:rPr>
          <w:rFonts w:cstheme="minorHAnsi"/>
          <w:sz w:val="20"/>
          <w:szCs w:val="20"/>
        </w:rPr>
        <w:t xml:space="preserve">  ]</w:t>
      </w:r>
      <w:proofErr w:type="gramEnd"/>
    </w:p>
    <w:p w14:paraId="6C47FA3F" w14:textId="77777777" w:rsidR="00C26F9C" w:rsidRPr="008B721A" w:rsidRDefault="00C26F9C" w:rsidP="00C26F9C">
      <w:pPr>
        <w:pStyle w:val="ListParagraph"/>
        <w:widowControl w:val="0"/>
        <w:numPr>
          <w:ilvl w:val="1"/>
          <w:numId w:val="38"/>
        </w:numPr>
        <w:tabs>
          <w:tab w:val="left" w:pos="1190"/>
        </w:tabs>
        <w:autoSpaceDE w:val="0"/>
        <w:autoSpaceDN w:val="0"/>
        <w:spacing w:before="1" w:after="0" w:line="241" w:lineRule="exact"/>
        <w:contextualSpacing w:val="0"/>
        <w:rPr>
          <w:rFonts w:cstheme="minorHAnsi"/>
          <w:sz w:val="20"/>
          <w:szCs w:val="20"/>
        </w:rPr>
      </w:pPr>
      <w:r w:rsidRPr="008B721A">
        <w:rPr>
          <w:rFonts w:cstheme="minorHAnsi"/>
          <w:sz w:val="20"/>
          <w:szCs w:val="20"/>
        </w:rPr>
        <w:t xml:space="preserve">Meet with committee year 2, complete review [                          </w:t>
      </w:r>
      <w:proofErr w:type="gramStart"/>
      <w:r w:rsidRPr="008B721A">
        <w:rPr>
          <w:rFonts w:cstheme="minorHAnsi"/>
          <w:sz w:val="20"/>
          <w:szCs w:val="20"/>
        </w:rPr>
        <w:t xml:space="preserve">  ]</w:t>
      </w:r>
      <w:proofErr w:type="gramEnd"/>
    </w:p>
    <w:p w14:paraId="17916654" w14:textId="20C3A94F" w:rsidR="00C26F9C" w:rsidRPr="00C26F9C" w:rsidRDefault="00C26F9C" w:rsidP="00C26F9C">
      <w:pPr>
        <w:pStyle w:val="ListParagraph"/>
        <w:widowControl w:val="0"/>
        <w:numPr>
          <w:ilvl w:val="1"/>
          <w:numId w:val="38"/>
        </w:numPr>
        <w:tabs>
          <w:tab w:val="left" w:pos="1190"/>
        </w:tabs>
        <w:autoSpaceDE w:val="0"/>
        <w:autoSpaceDN w:val="0"/>
        <w:spacing w:before="1" w:after="0" w:line="241" w:lineRule="exact"/>
        <w:contextualSpacing w:val="0"/>
        <w:rPr>
          <w:rFonts w:cstheme="minorHAnsi"/>
          <w:sz w:val="20"/>
          <w:szCs w:val="20"/>
        </w:rPr>
      </w:pPr>
      <w:r w:rsidRPr="008B721A">
        <w:rPr>
          <w:rFonts w:cstheme="minorHAnsi"/>
          <w:sz w:val="20"/>
          <w:szCs w:val="20"/>
        </w:rPr>
        <w:t>Meet with committee year 2, complete review</w:t>
      </w:r>
      <w:r>
        <w:rPr>
          <w:rFonts w:cstheme="minorHAnsi"/>
          <w:sz w:val="20"/>
          <w:szCs w:val="20"/>
        </w:rPr>
        <w:t xml:space="preserve"> or defend</w:t>
      </w:r>
      <w:r w:rsidRPr="008B721A">
        <w:rPr>
          <w:rFonts w:cstheme="minorHAnsi"/>
          <w:sz w:val="20"/>
          <w:szCs w:val="20"/>
        </w:rPr>
        <w:t xml:space="preserve"> [                          </w:t>
      </w:r>
      <w:proofErr w:type="gramStart"/>
      <w:r w:rsidRPr="008B721A">
        <w:rPr>
          <w:rFonts w:cstheme="minorHAnsi"/>
          <w:sz w:val="20"/>
          <w:szCs w:val="20"/>
        </w:rPr>
        <w:t xml:space="preserve">  ]</w:t>
      </w:r>
      <w:proofErr w:type="gramEnd"/>
    </w:p>
    <w:p w14:paraId="400F5632" w14:textId="77777777" w:rsidR="00C26F9C" w:rsidRPr="008B721A" w:rsidRDefault="00C26F9C" w:rsidP="00C26F9C">
      <w:pPr>
        <w:widowControl w:val="0"/>
        <w:tabs>
          <w:tab w:val="left" w:pos="1190"/>
        </w:tabs>
        <w:autoSpaceDE w:val="0"/>
        <w:autoSpaceDN w:val="0"/>
        <w:spacing w:before="1" w:after="0" w:line="241" w:lineRule="exact"/>
        <w:ind w:left="831"/>
        <w:rPr>
          <w:rFonts w:cstheme="minorHAnsi"/>
          <w:sz w:val="20"/>
          <w:szCs w:val="20"/>
        </w:rPr>
      </w:pPr>
    </w:p>
    <w:p w14:paraId="276A800D" w14:textId="77777777" w:rsidR="00C26F9C" w:rsidRPr="004100E4" w:rsidRDefault="00C26F9C" w:rsidP="00C26F9C">
      <w:pPr>
        <w:widowControl w:val="0"/>
        <w:tabs>
          <w:tab w:val="left" w:pos="1190"/>
        </w:tabs>
        <w:autoSpaceDE w:val="0"/>
        <w:autoSpaceDN w:val="0"/>
        <w:spacing w:before="1" w:after="0" w:line="241" w:lineRule="exact"/>
        <w:rPr>
          <w:rFonts w:cstheme="minorHAnsi"/>
          <w:b/>
          <w:bCs/>
          <w:color w:val="FF0000"/>
          <w:sz w:val="20"/>
          <w:szCs w:val="20"/>
        </w:rPr>
      </w:pPr>
      <w:r w:rsidRPr="004100E4">
        <w:rPr>
          <w:rFonts w:cstheme="minorHAnsi"/>
          <w:b/>
          <w:bCs/>
          <w:color w:val="FF0000"/>
          <w:sz w:val="20"/>
          <w:szCs w:val="20"/>
        </w:rPr>
        <w:t>Research proposal</w:t>
      </w:r>
    </w:p>
    <w:p w14:paraId="3BBF3BEE" w14:textId="73036CF6" w:rsidR="00C26F9C" w:rsidRPr="004100E4" w:rsidRDefault="00C26F9C" w:rsidP="00C26F9C">
      <w:pPr>
        <w:pStyle w:val="ListParagraph"/>
        <w:widowControl w:val="0"/>
        <w:numPr>
          <w:ilvl w:val="0"/>
          <w:numId w:val="38"/>
        </w:numPr>
        <w:tabs>
          <w:tab w:val="left" w:pos="831"/>
        </w:tabs>
        <w:autoSpaceDE w:val="0"/>
        <w:autoSpaceDN w:val="0"/>
        <w:spacing w:after="0" w:line="241" w:lineRule="exact"/>
        <w:ind w:hanging="359"/>
        <w:contextualSpacing w:val="0"/>
        <w:rPr>
          <w:rFonts w:cstheme="minorHAnsi"/>
          <w:color w:val="FF0000"/>
          <w:sz w:val="20"/>
          <w:szCs w:val="20"/>
        </w:rPr>
      </w:pPr>
      <w:r w:rsidRPr="004100E4">
        <w:rPr>
          <w:rFonts w:cstheme="minorHAnsi"/>
          <w:color w:val="FF0000"/>
          <w:sz w:val="20"/>
          <w:szCs w:val="20"/>
        </w:rPr>
        <w:t>Presented to committee</w:t>
      </w:r>
      <w:r w:rsidRPr="004100E4">
        <w:rPr>
          <w:rFonts w:cstheme="minorHAnsi"/>
          <w:color w:val="FF0000"/>
          <w:spacing w:val="-7"/>
          <w:sz w:val="20"/>
          <w:szCs w:val="20"/>
        </w:rPr>
        <w:t xml:space="preserve"> </w:t>
      </w:r>
      <w:r w:rsidRPr="004100E4">
        <w:rPr>
          <w:rFonts w:cstheme="minorHAnsi"/>
          <w:color w:val="FF0000"/>
          <w:sz w:val="20"/>
          <w:szCs w:val="20"/>
        </w:rPr>
        <w:t>(2</w:t>
      </w:r>
      <w:r w:rsidRPr="004100E4">
        <w:rPr>
          <w:rFonts w:cstheme="minorHAnsi"/>
          <w:color w:val="FF0000"/>
          <w:sz w:val="20"/>
          <w:szCs w:val="20"/>
          <w:vertAlign w:val="superscript"/>
        </w:rPr>
        <w:t>nd</w:t>
      </w:r>
      <w:r w:rsidRPr="004100E4">
        <w:rPr>
          <w:rFonts w:cstheme="minorHAnsi"/>
          <w:color w:val="FF0000"/>
          <w:sz w:val="20"/>
          <w:szCs w:val="20"/>
        </w:rPr>
        <w:t xml:space="preserve"> semester</w:t>
      </w:r>
      <w:r w:rsidRPr="004100E4">
        <w:rPr>
          <w:rFonts w:cstheme="minorHAnsi"/>
          <w:color w:val="FF0000"/>
          <w:spacing w:val="-2"/>
          <w:sz w:val="20"/>
          <w:szCs w:val="20"/>
        </w:rPr>
        <w:t>)</w:t>
      </w:r>
    </w:p>
    <w:p w14:paraId="326ADEB2" w14:textId="77777777" w:rsidR="00C26F9C" w:rsidRPr="004100E4" w:rsidRDefault="00C26F9C" w:rsidP="00C26F9C">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color w:val="FF0000"/>
          <w:sz w:val="20"/>
          <w:szCs w:val="20"/>
        </w:rPr>
      </w:pPr>
      <w:r w:rsidRPr="004100E4">
        <w:rPr>
          <w:rFonts w:cstheme="minorHAnsi"/>
          <w:color w:val="FF0000"/>
          <w:sz w:val="20"/>
          <w:szCs w:val="20"/>
        </w:rPr>
        <w:t>3-4 pages (excluding references)</w:t>
      </w:r>
    </w:p>
    <w:p w14:paraId="48EE2635" w14:textId="77777777" w:rsidR="00C26F9C" w:rsidRPr="004100E4" w:rsidRDefault="00C26F9C" w:rsidP="00C26F9C">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color w:val="FF0000"/>
          <w:sz w:val="20"/>
          <w:szCs w:val="20"/>
        </w:rPr>
      </w:pPr>
      <w:r w:rsidRPr="004100E4">
        <w:rPr>
          <w:rFonts w:cstheme="minorHAnsi"/>
          <w:color w:val="FF0000"/>
          <w:sz w:val="20"/>
          <w:szCs w:val="20"/>
        </w:rPr>
        <w:t>Contains literature review in introduction (with significance)</w:t>
      </w:r>
    </w:p>
    <w:p w14:paraId="733CAD65" w14:textId="77777777" w:rsidR="00C26F9C" w:rsidRPr="004100E4" w:rsidRDefault="00C26F9C" w:rsidP="00C26F9C">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color w:val="FF0000"/>
          <w:sz w:val="20"/>
          <w:szCs w:val="20"/>
        </w:rPr>
      </w:pPr>
      <w:r w:rsidRPr="004100E4">
        <w:rPr>
          <w:rFonts w:cstheme="minorHAnsi"/>
          <w:color w:val="FF0000"/>
          <w:sz w:val="20"/>
          <w:szCs w:val="20"/>
        </w:rPr>
        <w:t>Hypotheses and questions</w:t>
      </w:r>
    </w:p>
    <w:p w14:paraId="79D4FC57" w14:textId="77777777" w:rsidR="00C26F9C" w:rsidRPr="004100E4" w:rsidRDefault="00C26F9C" w:rsidP="00C26F9C">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color w:val="FF0000"/>
          <w:sz w:val="20"/>
          <w:szCs w:val="20"/>
        </w:rPr>
      </w:pPr>
      <w:r w:rsidRPr="004100E4">
        <w:rPr>
          <w:rFonts w:cstheme="minorHAnsi"/>
          <w:color w:val="FF0000"/>
          <w:sz w:val="20"/>
          <w:szCs w:val="20"/>
        </w:rPr>
        <w:t>Approaches including alternatives and limitations</w:t>
      </w:r>
    </w:p>
    <w:p w14:paraId="7AE19129" w14:textId="77777777" w:rsidR="00C26F9C" w:rsidRPr="004100E4" w:rsidRDefault="00C26F9C" w:rsidP="00C26F9C">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color w:val="FF0000"/>
          <w:sz w:val="20"/>
          <w:szCs w:val="20"/>
        </w:rPr>
      </w:pPr>
      <w:r w:rsidRPr="004100E4">
        <w:rPr>
          <w:rFonts w:cstheme="minorHAnsi"/>
          <w:color w:val="FF0000"/>
          <w:sz w:val="20"/>
          <w:szCs w:val="20"/>
        </w:rPr>
        <w:t>Audiences and expected venues for publication/presentation</w:t>
      </w:r>
    </w:p>
    <w:p w14:paraId="0E7A0D2C" w14:textId="77777777" w:rsidR="00C26F9C" w:rsidRPr="00D76F84" w:rsidRDefault="00C26F9C" w:rsidP="00D76F84">
      <w:pPr>
        <w:widowControl w:val="0"/>
        <w:tabs>
          <w:tab w:val="left" w:pos="1191"/>
        </w:tabs>
        <w:autoSpaceDE w:val="0"/>
        <w:autoSpaceDN w:val="0"/>
        <w:spacing w:before="1" w:after="0" w:line="240" w:lineRule="auto"/>
        <w:rPr>
          <w:rFonts w:cstheme="minorHAnsi"/>
          <w:sz w:val="20"/>
          <w:szCs w:val="20"/>
        </w:rPr>
      </w:pPr>
    </w:p>
    <w:p w14:paraId="7B57FCAA" w14:textId="785DD253" w:rsidR="00C26F9C" w:rsidRPr="002C16F9" w:rsidRDefault="00C26F9C" w:rsidP="00C26F9C">
      <w:pPr>
        <w:pStyle w:val="ListParagraph"/>
        <w:widowControl w:val="0"/>
        <w:numPr>
          <w:ilvl w:val="0"/>
          <w:numId w:val="37"/>
        </w:numPr>
        <w:tabs>
          <w:tab w:val="left" w:pos="510"/>
        </w:tabs>
        <w:autoSpaceDE w:val="0"/>
        <w:autoSpaceDN w:val="0"/>
        <w:spacing w:before="231" w:after="0" w:line="240" w:lineRule="auto"/>
        <w:ind w:left="510" w:hanging="399"/>
        <w:rPr>
          <w:rFonts w:cstheme="minorHAnsi"/>
          <w:sz w:val="20"/>
          <w:szCs w:val="20"/>
        </w:rPr>
      </w:pPr>
      <w:r w:rsidRPr="008B721A">
        <w:rPr>
          <w:rFonts w:cstheme="minorHAnsi"/>
          <w:sz w:val="20"/>
          <w:szCs w:val="20"/>
        </w:rPr>
        <w:t>Student</w:t>
      </w:r>
      <w:r w:rsidRPr="008B721A">
        <w:rPr>
          <w:rFonts w:cstheme="minorHAnsi"/>
          <w:spacing w:val="-8"/>
          <w:sz w:val="20"/>
          <w:szCs w:val="20"/>
        </w:rPr>
        <w:t xml:space="preserve"> </w:t>
      </w:r>
      <w:r w:rsidRPr="008B721A">
        <w:rPr>
          <w:rFonts w:cstheme="minorHAnsi"/>
          <w:sz w:val="20"/>
          <w:szCs w:val="20"/>
        </w:rPr>
        <w:t>files</w:t>
      </w:r>
      <w:r w:rsidRPr="008B721A">
        <w:rPr>
          <w:rFonts w:cstheme="minorHAnsi"/>
          <w:spacing w:val="-5"/>
          <w:sz w:val="20"/>
          <w:szCs w:val="20"/>
        </w:rPr>
        <w:t xml:space="preserve"> </w:t>
      </w:r>
      <w:r w:rsidRPr="008B721A">
        <w:rPr>
          <w:rFonts w:cstheme="minorHAnsi"/>
          <w:i/>
          <w:sz w:val="20"/>
          <w:szCs w:val="20"/>
        </w:rPr>
        <w:t>Intent</w:t>
      </w:r>
      <w:r w:rsidRPr="008B721A">
        <w:rPr>
          <w:rFonts w:cstheme="minorHAnsi"/>
          <w:i/>
          <w:spacing w:val="-5"/>
          <w:sz w:val="20"/>
          <w:szCs w:val="20"/>
        </w:rPr>
        <w:t xml:space="preserve"> </w:t>
      </w:r>
      <w:r w:rsidRPr="008B721A">
        <w:rPr>
          <w:rFonts w:cstheme="minorHAnsi"/>
          <w:i/>
          <w:sz w:val="20"/>
          <w:szCs w:val="20"/>
        </w:rPr>
        <w:t>to</w:t>
      </w:r>
      <w:r w:rsidRPr="008B721A">
        <w:rPr>
          <w:rFonts w:cstheme="minorHAnsi"/>
          <w:i/>
          <w:spacing w:val="-7"/>
          <w:sz w:val="20"/>
          <w:szCs w:val="20"/>
        </w:rPr>
        <w:t xml:space="preserve"> </w:t>
      </w:r>
      <w:r w:rsidRPr="008B721A">
        <w:rPr>
          <w:rFonts w:cstheme="minorHAnsi"/>
          <w:i/>
          <w:sz w:val="20"/>
          <w:szCs w:val="20"/>
        </w:rPr>
        <w:t>Graduate</w:t>
      </w:r>
      <w:r w:rsidRPr="008B721A">
        <w:rPr>
          <w:rFonts w:cstheme="minorHAnsi"/>
          <w:i/>
          <w:spacing w:val="-5"/>
          <w:sz w:val="20"/>
          <w:szCs w:val="20"/>
        </w:rPr>
        <w:t xml:space="preserve"> </w:t>
      </w:r>
      <w:r w:rsidRPr="008B721A">
        <w:rPr>
          <w:rFonts w:cstheme="minorHAnsi"/>
          <w:i/>
          <w:sz w:val="20"/>
          <w:szCs w:val="20"/>
        </w:rPr>
        <w:t>Form</w:t>
      </w:r>
      <w:r w:rsidRPr="008B721A">
        <w:rPr>
          <w:rFonts w:cstheme="minorHAnsi"/>
          <w:i/>
          <w:spacing w:val="-5"/>
          <w:sz w:val="20"/>
          <w:szCs w:val="20"/>
        </w:rPr>
        <w:t xml:space="preserve"> </w:t>
      </w:r>
      <w:r w:rsidRPr="008B721A">
        <w:rPr>
          <w:rFonts w:cstheme="minorHAnsi"/>
          <w:sz w:val="20"/>
          <w:szCs w:val="20"/>
        </w:rPr>
        <w:t>with</w:t>
      </w:r>
      <w:r w:rsidRPr="008B721A">
        <w:rPr>
          <w:rFonts w:cstheme="minorHAnsi"/>
          <w:spacing w:val="-4"/>
          <w:sz w:val="20"/>
          <w:szCs w:val="20"/>
        </w:rPr>
        <w:t xml:space="preserve"> </w:t>
      </w:r>
      <w:r w:rsidRPr="008B721A">
        <w:rPr>
          <w:rFonts w:cstheme="minorHAnsi"/>
          <w:sz w:val="20"/>
          <w:szCs w:val="20"/>
        </w:rPr>
        <w:t>Graduate</w:t>
      </w:r>
      <w:r w:rsidRPr="008B721A">
        <w:rPr>
          <w:rFonts w:cstheme="minorHAnsi"/>
          <w:spacing w:val="-5"/>
          <w:sz w:val="20"/>
          <w:szCs w:val="20"/>
        </w:rPr>
        <w:t xml:space="preserve"> </w:t>
      </w:r>
      <w:r w:rsidRPr="008B721A">
        <w:rPr>
          <w:rFonts w:cstheme="minorHAnsi"/>
          <w:sz w:val="20"/>
          <w:szCs w:val="20"/>
        </w:rPr>
        <w:t>School,</w:t>
      </w:r>
      <w:r w:rsidRPr="008B721A">
        <w:rPr>
          <w:rFonts w:cstheme="minorHAnsi"/>
          <w:spacing w:val="-7"/>
          <w:sz w:val="20"/>
          <w:szCs w:val="20"/>
        </w:rPr>
        <w:t xml:space="preserve"> </w:t>
      </w:r>
      <w:r w:rsidRPr="008B721A">
        <w:rPr>
          <w:rFonts w:cstheme="minorHAnsi"/>
          <w:sz w:val="20"/>
          <w:szCs w:val="20"/>
        </w:rPr>
        <w:t>notifies</w:t>
      </w:r>
      <w:r w:rsidRPr="008B721A">
        <w:rPr>
          <w:rFonts w:cstheme="minorHAnsi"/>
          <w:spacing w:val="-5"/>
          <w:sz w:val="20"/>
          <w:szCs w:val="20"/>
        </w:rPr>
        <w:t xml:space="preserve"> </w:t>
      </w:r>
      <w:r w:rsidR="00D76F84">
        <w:rPr>
          <w:rFonts w:cstheme="minorHAnsi"/>
          <w:spacing w:val="-5"/>
          <w:sz w:val="20"/>
          <w:szCs w:val="20"/>
        </w:rPr>
        <w:t xml:space="preserve">the </w:t>
      </w:r>
      <w:r w:rsidR="00D76F84">
        <w:rPr>
          <w:rFonts w:cstheme="minorHAnsi"/>
          <w:spacing w:val="-4"/>
          <w:sz w:val="20"/>
          <w:szCs w:val="20"/>
        </w:rPr>
        <w:t>P</w:t>
      </w:r>
      <w:r w:rsidRPr="008B721A">
        <w:rPr>
          <w:rFonts w:cstheme="minorHAnsi"/>
          <w:spacing w:val="-4"/>
          <w:sz w:val="20"/>
          <w:szCs w:val="20"/>
        </w:rPr>
        <w:t xml:space="preserve">rogram </w:t>
      </w:r>
      <w:r w:rsidR="00D76F84">
        <w:rPr>
          <w:rFonts w:cstheme="minorHAnsi"/>
          <w:spacing w:val="-4"/>
          <w:sz w:val="20"/>
          <w:szCs w:val="20"/>
        </w:rPr>
        <w:t>C</w:t>
      </w:r>
      <w:r w:rsidRPr="008B721A">
        <w:rPr>
          <w:rFonts w:cstheme="minorHAnsi"/>
          <w:spacing w:val="-4"/>
          <w:sz w:val="20"/>
          <w:szCs w:val="20"/>
        </w:rPr>
        <w:t xml:space="preserve">oordinator </w:t>
      </w:r>
      <w:r w:rsidRPr="008B721A">
        <w:rPr>
          <w:rFonts w:cstheme="minorHAnsi"/>
          <w:sz w:val="20"/>
          <w:szCs w:val="20"/>
        </w:rPr>
        <w:t>of</w:t>
      </w:r>
      <w:r w:rsidRPr="008B721A">
        <w:rPr>
          <w:rFonts w:cstheme="minorHAnsi"/>
          <w:spacing w:val="-5"/>
          <w:sz w:val="20"/>
          <w:szCs w:val="20"/>
        </w:rPr>
        <w:t xml:space="preserve"> </w:t>
      </w:r>
      <w:r w:rsidRPr="008B721A">
        <w:rPr>
          <w:rFonts w:cstheme="minorHAnsi"/>
          <w:spacing w:val="-2"/>
          <w:sz w:val="20"/>
          <w:szCs w:val="20"/>
        </w:rPr>
        <w:t>intent</w:t>
      </w:r>
    </w:p>
    <w:p w14:paraId="798501FC" w14:textId="77777777" w:rsidR="00C26F9C" w:rsidRPr="002C16F9" w:rsidRDefault="00C26F9C" w:rsidP="00C26F9C">
      <w:pPr>
        <w:pStyle w:val="ListParagraph"/>
        <w:widowControl w:val="0"/>
        <w:tabs>
          <w:tab w:val="left" w:pos="510"/>
        </w:tabs>
        <w:autoSpaceDE w:val="0"/>
        <w:autoSpaceDN w:val="0"/>
        <w:spacing w:before="231" w:after="0" w:line="240" w:lineRule="auto"/>
        <w:ind w:left="510"/>
        <w:rPr>
          <w:rFonts w:cstheme="minorHAnsi"/>
          <w:sz w:val="20"/>
          <w:szCs w:val="20"/>
        </w:rPr>
      </w:pPr>
    </w:p>
    <w:p w14:paraId="7EAA270A" w14:textId="754FDDB4" w:rsidR="00C26F9C" w:rsidRPr="002C16F9" w:rsidRDefault="00C26F9C" w:rsidP="00C26F9C">
      <w:pPr>
        <w:pStyle w:val="ListParagraph"/>
        <w:widowControl w:val="0"/>
        <w:numPr>
          <w:ilvl w:val="0"/>
          <w:numId w:val="37"/>
        </w:numPr>
        <w:tabs>
          <w:tab w:val="left" w:pos="510"/>
        </w:tabs>
        <w:autoSpaceDE w:val="0"/>
        <w:autoSpaceDN w:val="0"/>
        <w:spacing w:before="231" w:after="0" w:line="240" w:lineRule="auto"/>
        <w:ind w:left="510" w:hanging="399"/>
        <w:rPr>
          <w:rFonts w:cstheme="minorHAnsi"/>
          <w:b/>
          <w:bCs/>
          <w:sz w:val="20"/>
          <w:szCs w:val="20"/>
        </w:rPr>
      </w:pPr>
      <w:r w:rsidRPr="002C16F9">
        <w:rPr>
          <w:rFonts w:cstheme="minorHAnsi"/>
          <w:b/>
          <w:bCs/>
          <w:sz w:val="20"/>
          <w:szCs w:val="20"/>
        </w:rPr>
        <w:t>Final</w:t>
      </w:r>
      <w:r w:rsidRPr="002C16F9">
        <w:rPr>
          <w:rFonts w:cstheme="minorHAnsi"/>
          <w:b/>
          <w:bCs/>
          <w:spacing w:val="-10"/>
          <w:sz w:val="20"/>
          <w:szCs w:val="20"/>
        </w:rPr>
        <w:t xml:space="preserve"> </w:t>
      </w:r>
      <w:r>
        <w:rPr>
          <w:rFonts w:cstheme="minorHAnsi"/>
          <w:b/>
          <w:bCs/>
          <w:sz w:val="20"/>
          <w:szCs w:val="20"/>
        </w:rPr>
        <w:t>Thesis</w:t>
      </w:r>
      <w:r w:rsidRPr="002C16F9">
        <w:rPr>
          <w:rFonts w:cstheme="minorHAnsi"/>
          <w:b/>
          <w:bCs/>
          <w:spacing w:val="-7"/>
          <w:sz w:val="20"/>
          <w:szCs w:val="20"/>
        </w:rPr>
        <w:t xml:space="preserve"> </w:t>
      </w:r>
      <w:r w:rsidRPr="002C16F9">
        <w:rPr>
          <w:rFonts w:cstheme="minorHAnsi"/>
          <w:b/>
          <w:bCs/>
          <w:spacing w:val="-4"/>
          <w:sz w:val="20"/>
          <w:szCs w:val="20"/>
        </w:rPr>
        <w:t xml:space="preserve">Exam and </w:t>
      </w:r>
      <w:r>
        <w:rPr>
          <w:rFonts w:cstheme="minorHAnsi"/>
          <w:b/>
          <w:bCs/>
          <w:spacing w:val="-4"/>
          <w:sz w:val="20"/>
          <w:szCs w:val="20"/>
        </w:rPr>
        <w:t>D</w:t>
      </w:r>
      <w:r w:rsidRPr="002C16F9">
        <w:rPr>
          <w:rFonts w:cstheme="minorHAnsi"/>
          <w:b/>
          <w:bCs/>
          <w:spacing w:val="-4"/>
          <w:sz w:val="20"/>
          <w:szCs w:val="20"/>
        </w:rPr>
        <w:t>efense</w:t>
      </w:r>
    </w:p>
    <w:p w14:paraId="60A8ACA2" w14:textId="196C1F8D" w:rsidR="00C26F9C" w:rsidRPr="008B721A" w:rsidRDefault="00C26F9C" w:rsidP="00C26F9C">
      <w:pPr>
        <w:pStyle w:val="ListParagraph"/>
        <w:widowControl w:val="0"/>
        <w:numPr>
          <w:ilvl w:val="0"/>
          <w:numId w:val="36"/>
        </w:numPr>
        <w:tabs>
          <w:tab w:val="left" w:pos="1191"/>
        </w:tabs>
        <w:autoSpaceDE w:val="0"/>
        <w:autoSpaceDN w:val="0"/>
        <w:spacing w:after="0" w:line="240" w:lineRule="auto"/>
        <w:ind w:hanging="360"/>
        <w:rPr>
          <w:rFonts w:cstheme="minorHAnsi"/>
          <w:sz w:val="20"/>
          <w:szCs w:val="20"/>
        </w:rPr>
      </w:pPr>
      <w:r w:rsidRPr="008B721A">
        <w:rPr>
          <w:rFonts w:cstheme="minorHAnsi"/>
          <w:sz w:val="20"/>
          <w:szCs w:val="20"/>
        </w:rPr>
        <w:t>written</w:t>
      </w:r>
      <w:r w:rsidRPr="008B721A">
        <w:rPr>
          <w:rFonts w:cstheme="minorHAnsi"/>
          <w:spacing w:val="-5"/>
          <w:sz w:val="20"/>
          <w:szCs w:val="20"/>
        </w:rPr>
        <w:t xml:space="preserve"> </w:t>
      </w:r>
      <w:r>
        <w:rPr>
          <w:rFonts w:cstheme="minorHAnsi"/>
          <w:sz w:val="20"/>
          <w:szCs w:val="20"/>
        </w:rPr>
        <w:t>M</w:t>
      </w:r>
      <w:r w:rsidRPr="008B721A">
        <w:rPr>
          <w:rFonts w:cstheme="minorHAnsi"/>
          <w:sz w:val="20"/>
          <w:szCs w:val="20"/>
        </w:rPr>
        <w:t>.</w:t>
      </w:r>
      <w:r>
        <w:rPr>
          <w:rFonts w:cstheme="minorHAnsi"/>
          <w:sz w:val="20"/>
          <w:szCs w:val="20"/>
        </w:rPr>
        <w:t>S</w:t>
      </w:r>
      <w:r w:rsidRPr="008B721A">
        <w:rPr>
          <w:rFonts w:cstheme="minorHAnsi"/>
          <w:sz w:val="20"/>
          <w:szCs w:val="20"/>
        </w:rPr>
        <w:t>.</w:t>
      </w:r>
      <w:r w:rsidRPr="008B721A">
        <w:rPr>
          <w:rFonts w:cstheme="minorHAnsi"/>
          <w:spacing w:val="-5"/>
          <w:sz w:val="20"/>
          <w:szCs w:val="20"/>
        </w:rPr>
        <w:t xml:space="preserve"> </w:t>
      </w:r>
      <w:r>
        <w:rPr>
          <w:rFonts w:cstheme="minorHAnsi"/>
          <w:spacing w:val="-2"/>
          <w:sz w:val="20"/>
          <w:szCs w:val="20"/>
        </w:rPr>
        <w:t>thesis</w:t>
      </w:r>
    </w:p>
    <w:p w14:paraId="41F3A263" w14:textId="77777777" w:rsidR="00C26F9C" w:rsidRPr="008B721A" w:rsidRDefault="00C26F9C" w:rsidP="00C26F9C">
      <w:pPr>
        <w:pStyle w:val="ListParagraph"/>
        <w:widowControl w:val="0"/>
        <w:numPr>
          <w:ilvl w:val="0"/>
          <w:numId w:val="36"/>
        </w:numPr>
        <w:tabs>
          <w:tab w:val="left" w:pos="1191"/>
        </w:tabs>
        <w:autoSpaceDE w:val="0"/>
        <w:autoSpaceDN w:val="0"/>
        <w:spacing w:after="0" w:line="238" w:lineRule="exact"/>
        <w:ind w:hanging="360"/>
        <w:contextualSpacing w:val="0"/>
        <w:rPr>
          <w:rFonts w:cstheme="minorHAnsi"/>
          <w:sz w:val="20"/>
          <w:szCs w:val="20"/>
        </w:rPr>
      </w:pPr>
      <w:r w:rsidRPr="008B721A">
        <w:rPr>
          <w:rFonts w:cstheme="minorHAnsi"/>
          <w:spacing w:val="-2"/>
          <w:sz w:val="20"/>
          <w:szCs w:val="20"/>
        </w:rPr>
        <w:t>public presentation</w:t>
      </w:r>
    </w:p>
    <w:p w14:paraId="3AA97A25" w14:textId="7B0DC81B" w:rsidR="00C26F9C" w:rsidRPr="008B721A" w:rsidRDefault="00C26F9C" w:rsidP="00C26F9C">
      <w:pPr>
        <w:pStyle w:val="ListParagraph"/>
        <w:widowControl w:val="0"/>
        <w:numPr>
          <w:ilvl w:val="0"/>
          <w:numId w:val="36"/>
        </w:numPr>
        <w:tabs>
          <w:tab w:val="left" w:pos="1192"/>
        </w:tabs>
        <w:autoSpaceDE w:val="0"/>
        <w:autoSpaceDN w:val="0"/>
        <w:spacing w:after="0" w:line="238" w:lineRule="exact"/>
        <w:ind w:left="1192" w:hanging="360"/>
        <w:contextualSpacing w:val="0"/>
        <w:rPr>
          <w:rFonts w:cstheme="minorHAnsi"/>
          <w:sz w:val="20"/>
          <w:szCs w:val="20"/>
        </w:rPr>
      </w:pPr>
      <w:r w:rsidRPr="008B721A">
        <w:rPr>
          <w:rFonts w:cstheme="minorHAnsi"/>
          <w:sz w:val="20"/>
          <w:szCs w:val="20"/>
        </w:rPr>
        <w:t>oral</w:t>
      </w:r>
      <w:r w:rsidRPr="008B721A">
        <w:rPr>
          <w:rFonts w:cstheme="minorHAnsi"/>
          <w:spacing w:val="-5"/>
          <w:sz w:val="20"/>
          <w:szCs w:val="20"/>
        </w:rPr>
        <w:t xml:space="preserve"> </w:t>
      </w:r>
      <w:r w:rsidRPr="008B721A">
        <w:rPr>
          <w:rFonts w:cstheme="minorHAnsi"/>
          <w:sz w:val="20"/>
          <w:szCs w:val="20"/>
        </w:rPr>
        <w:t>defense</w:t>
      </w:r>
      <w:r w:rsidRPr="008B721A">
        <w:rPr>
          <w:rFonts w:cstheme="minorHAnsi"/>
          <w:spacing w:val="-7"/>
          <w:sz w:val="20"/>
          <w:szCs w:val="20"/>
        </w:rPr>
        <w:t xml:space="preserve"> </w:t>
      </w:r>
      <w:r w:rsidRPr="008B721A">
        <w:rPr>
          <w:rFonts w:cstheme="minorHAnsi"/>
          <w:sz w:val="20"/>
          <w:szCs w:val="20"/>
        </w:rPr>
        <w:t>(by</w:t>
      </w:r>
      <w:r w:rsidRPr="008B721A">
        <w:rPr>
          <w:rFonts w:cstheme="minorHAnsi"/>
          <w:spacing w:val="-8"/>
          <w:sz w:val="20"/>
          <w:szCs w:val="20"/>
        </w:rPr>
        <w:t xml:space="preserve"> </w:t>
      </w:r>
      <w:r>
        <w:rPr>
          <w:rFonts w:cstheme="minorHAnsi"/>
          <w:sz w:val="20"/>
          <w:szCs w:val="20"/>
        </w:rPr>
        <w:t>thesis</w:t>
      </w:r>
      <w:r w:rsidRPr="008B721A">
        <w:rPr>
          <w:rFonts w:cstheme="minorHAnsi"/>
          <w:spacing w:val="-3"/>
          <w:sz w:val="20"/>
          <w:szCs w:val="20"/>
        </w:rPr>
        <w:t xml:space="preserve"> </w:t>
      </w:r>
      <w:r w:rsidRPr="008B721A">
        <w:rPr>
          <w:rFonts w:cstheme="minorHAnsi"/>
          <w:spacing w:val="-2"/>
          <w:sz w:val="20"/>
          <w:szCs w:val="20"/>
        </w:rPr>
        <w:t>committee)</w:t>
      </w:r>
    </w:p>
    <w:p w14:paraId="12BFB08A" w14:textId="59C3A891" w:rsidR="00C26F9C" w:rsidRPr="008B721A" w:rsidRDefault="00C26F9C" w:rsidP="00C26F9C">
      <w:pPr>
        <w:pStyle w:val="ListParagraph"/>
        <w:widowControl w:val="0"/>
        <w:numPr>
          <w:ilvl w:val="1"/>
          <w:numId w:val="36"/>
        </w:numPr>
        <w:tabs>
          <w:tab w:val="left" w:pos="1191"/>
          <w:tab w:val="left" w:pos="8245"/>
        </w:tabs>
        <w:autoSpaceDE w:val="0"/>
        <w:autoSpaceDN w:val="0"/>
        <w:spacing w:before="1" w:after="0" w:line="240" w:lineRule="auto"/>
        <w:ind w:hanging="359"/>
        <w:contextualSpacing w:val="0"/>
        <w:rPr>
          <w:rFonts w:cstheme="minorHAnsi"/>
          <w:sz w:val="20"/>
          <w:szCs w:val="20"/>
        </w:rPr>
      </w:pPr>
      <w:r w:rsidRPr="008B721A">
        <w:rPr>
          <w:rFonts w:cstheme="minorHAnsi"/>
          <w:sz w:val="20"/>
          <w:szCs w:val="20"/>
        </w:rPr>
        <w:t>Advisor</w:t>
      </w:r>
      <w:r w:rsidRPr="008B721A">
        <w:rPr>
          <w:rFonts w:cstheme="minorHAnsi"/>
          <w:spacing w:val="-6"/>
          <w:sz w:val="20"/>
          <w:szCs w:val="20"/>
        </w:rPr>
        <w:t xml:space="preserve"> </w:t>
      </w:r>
      <w:r w:rsidRPr="008B721A">
        <w:rPr>
          <w:rFonts w:cstheme="minorHAnsi"/>
          <w:sz w:val="20"/>
          <w:szCs w:val="20"/>
        </w:rPr>
        <w:t>notifies</w:t>
      </w:r>
      <w:r w:rsidRPr="008B721A">
        <w:rPr>
          <w:rFonts w:cstheme="minorHAnsi"/>
          <w:spacing w:val="-5"/>
          <w:sz w:val="20"/>
          <w:szCs w:val="20"/>
        </w:rPr>
        <w:t xml:space="preserve"> </w:t>
      </w:r>
      <w:r w:rsidR="00D76F84">
        <w:rPr>
          <w:rFonts w:cstheme="minorHAnsi"/>
          <w:sz w:val="20"/>
          <w:szCs w:val="20"/>
        </w:rPr>
        <w:t xml:space="preserve">the </w:t>
      </w:r>
      <w:r w:rsidRPr="008B721A">
        <w:rPr>
          <w:rFonts w:cstheme="minorHAnsi"/>
          <w:sz w:val="20"/>
          <w:szCs w:val="20"/>
        </w:rPr>
        <w:t>Program</w:t>
      </w:r>
      <w:r w:rsidRPr="008B721A">
        <w:rPr>
          <w:rFonts w:cstheme="minorHAnsi"/>
          <w:spacing w:val="-8"/>
          <w:sz w:val="20"/>
          <w:szCs w:val="20"/>
        </w:rPr>
        <w:t xml:space="preserve"> </w:t>
      </w:r>
      <w:r w:rsidRPr="008B721A">
        <w:rPr>
          <w:rFonts w:cstheme="minorHAnsi"/>
          <w:sz w:val="20"/>
          <w:szCs w:val="20"/>
        </w:rPr>
        <w:t>Coordinator</w:t>
      </w:r>
      <w:r w:rsidRPr="008B721A">
        <w:rPr>
          <w:rFonts w:cstheme="minorHAnsi"/>
          <w:spacing w:val="-5"/>
          <w:sz w:val="20"/>
          <w:szCs w:val="20"/>
        </w:rPr>
        <w:t xml:space="preserve"> </w:t>
      </w:r>
      <w:r w:rsidRPr="008B721A">
        <w:rPr>
          <w:rFonts w:cstheme="minorHAnsi"/>
          <w:sz w:val="20"/>
          <w:szCs w:val="20"/>
        </w:rPr>
        <w:t>of</w:t>
      </w:r>
      <w:r w:rsidRPr="008B721A">
        <w:rPr>
          <w:rFonts w:cstheme="minorHAnsi"/>
          <w:spacing w:val="-5"/>
          <w:sz w:val="20"/>
          <w:szCs w:val="20"/>
        </w:rPr>
        <w:t xml:space="preserve"> </w:t>
      </w:r>
      <w:r w:rsidRPr="008B721A">
        <w:rPr>
          <w:rFonts w:cstheme="minorHAnsi"/>
          <w:sz w:val="20"/>
          <w:szCs w:val="20"/>
        </w:rPr>
        <w:t>completion</w:t>
      </w:r>
      <w:r w:rsidRPr="008B721A">
        <w:rPr>
          <w:rFonts w:cstheme="minorHAnsi"/>
          <w:spacing w:val="-4"/>
          <w:sz w:val="20"/>
          <w:szCs w:val="20"/>
        </w:rPr>
        <w:t xml:space="preserve"> </w:t>
      </w:r>
      <w:r w:rsidRPr="008B721A">
        <w:rPr>
          <w:rFonts w:cstheme="minorHAnsi"/>
          <w:sz w:val="20"/>
          <w:szCs w:val="20"/>
        </w:rPr>
        <w:t>of</w:t>
      </w:r>
      <w:r w:rsidRPr="008B721A">
        <w:rPr>
          <w:rFonts w:cstheme="minorHAnsi"/>
          <w:spacing w:val="-5"/>
          <w:sz w:val="20"/>
          <w:szCs w:val="20"/>
        </w:rPr>
        <w:t xml:space="preserve"> </w:t>
      </w:r>
      <w:r w:rsidRPr="008B721A">
        <w:rPr>
          <w:rFonts w:cstheme="minorHAnsi"/>
          <w:b/>
          <w:sz w:val="20"/>
          <w:szCs w:val="20"/>
        </w:rPr>
        <w:t>final</w:t>
      </w:r>
      <w:r w:rsidRPr="008B721A">
        <w:rPr>
          <w:rFonts w:cstheme="minorHAnsi"/>
          <w:b/>
          <w:spacing w:val="-5"/>
          <w:sz w:val="20"/>
          <w:szCs w:val="20"/>
        </w:rPr>
        <w:t xml:space="preserve"> </w:t>
      </w:r>
      <w:r w:rsidRPr="008B721A">
        <w:rPr>
          <w:rFonts w:cstheme="minorHAnsi"/>
          <w:b/>
          <w:sz w:val="20"/>
          <w:szCs w:val="20"/>
        </w:rPr>
        <w:t>exam</w:t>
      </w:r>
      <w:r w:rsidRPr="008B721A">
        <w:rPr>
          <w:rFonts w:cstheme="minorHAnsi"/>
          <w:b/>
          <w:spacing w:val="-7"/>
          <w:sz w:val="20"/>
          <w:szCs w:val="20"/>
        </w:rPr>
        <w:t xml:space="preserve"> </w:t>
      </w:r>
      <w:r w:rsidRPr="008B721A">
        <w:rPr>
          <w:rFonts w:cstheme="minorHAnsi"/>
          <w:spacing w:val="-10"/>
          <w:sz w:val="20"/>
          <w:szCs w:val="20"/>
        </w:rPr>
        <w:t xml:space="preserve">[                   </w:t>
      </w:r>
      <w:r w:rsidRPr="008B721A">
        <w:rPr>
          <w:rFonts w:cstheme="minorHAnsi"/>
          <w:sz w:val="20"/>
          <w:szCs w:val="20"/>
        </w:rPr>
        <w:tab/>
      </w:r>
      <w:r w:rsidRPr="008B721A">
        <w:rPr>
          <w:rFonts w:cstheme="minorHAnsi"/>
          <w:spacing w:val="-10"/>
          <w:sz w:val="20"/>
          <w:szCs w:val="20"/>
        </w:rPr>
        <w:t>]</w:t>
      </w:r>
    </w:p>
    <w:p w14:paraId="2798411F" w14:textId="5C8CF6CE" w:rsidR="00327701" w:rsidRPr="00252926" w:rsidRDefault="00327701" w:rsidP="00252926">
      <w:pPr>
        <w:rPr>
          <w:rFonts w:eastAsiaTheme="majorEastAsia" w:cstheme="minorHAnsi"/>
          <w:b/>
          <w:bCs/>
          <w:sz w:val="20"/>
          <w:szCs w:val="20"/>
        </w:rPr>
      </w:pPr>
    </w:p>
    <w:p w14:paraId="462A662D" w14:textId="77777777" w:rsidR="00327701" w:rsidRDefault="00327701" w:rsidP="00BF324B">
      <w:pPr>
        <w:spacing w:after="0" w:line="240" w:lineRule="auto"/>
        <w:rPr>
          <w:rFonts w:ascii="Calibri" w:hAnsi="Calibri" w:cs="Times New Roman"/>
          <w:color w:val="000000" w:themeColor="text1"/>
        </w:rPr>
      </w:pPr>
    </w:p>
    <w:p w14:paraId="7E9FDD76" w14:textId="77777777" w:rsidR="00327701" w:rsidRDefault="00327701" w:rsidP="00BF324B">
      <w:pPr>
        <w:spacing w:after="0" w:line="240" w:lineRule="auto"/>
        <w:rPr>
          <w:rFonts w:ascii="Calibri" w:hAnsi="Calibri" w:cs="Times New Roman"/>
          <w:color w:val="000000" w:themeColor="text1"/>
        </w:rPr>
      </w:pPr>
    </w:p>
    <w:p w14:paraId="4D5ED505" w14:textId="77777777" w:rsidR="00327701" w:rsidRDefault="00327701" w:rsidP="00BF324B">
      <w:pPr>
        <w:spacing w:after="0" w:line="240" w:lineRule="auto"/>
        <w:rPr>
          <w:rFonts w:ascii="Calibri" w:hAnsi="Calibri" w:cs="Times New Roman"/>
          <w:color w:val="000000" w:themeColor="text1"/>
        </w:rPr>
      </w:pPr>
    </w:p>
    <w:p w14:paraId="2DBE6576" w14:textId="77777777" w:rsidR="00327701" w:rsidRPr="00167A80" w:rsidRDefault="00327701" w:rsidP="00BF324B">
      <w:pPr>
        <w:spacing w:after="0" w:line="240" w:lineRule="auto"/>
        <w:rPr>
          <w:rFonts w:ascii="Calibri" w:hAnsi="Calibri" w:cs="Times New Roman"/>
          <w:color w:val="000000" w:themeColor="text1"/>
        </w:rPr>
      </w:pPr>
    </w:p>
    <w:p w14:paraId="0A36A059" w14:textId="77777777" w:rsidR="00327701" w:rsidRDefault="00327701">
      <w:pPr>
        <w:rPr>
          <w:rFonts w:ascii="Calibri" w:eastAsiaTheme="majorEastAsia" w:hAnsi="Calibri" w:cs="Calibri"/>
          <w:b/>
          <w:bCs/>
          <w:color w:val="4F81BD" w:themeColor="accent1"/>
          <w:sz w:val="26"/>
          <w:szCs w:val="26"/>
        </w:rPr>
      </w:pPr>
      <w:r>
        <w:rPr>
          <w:rFonts w:ascii="Calibri" w:hAnsi="Calibri" w:cs="Calibri"/>
        </w:rPr>
        <w:br w:type="page"/>
      </w:r>
    </w:p>
    <w:p w14:paraId="01490AB7" w14:textId="7AA3CDFA" w:rsidR="0099524C" w:rsidRPr="00FE1B0A" w:rsidRDefault="0099524C" w:rsidP="00FE1B0A">
      <w:pPr>
        <w:pStyle w:val="Heading2"/>
        <w:rPr>
          <w:rFonts w:ascii="Calibri" w:hAnsi="Calibri" w:cs="Calibri"/>
        </w:rPr>
      </w:pPr>
      <w:bookmarkStart w:id="63" w:name="_Toc165300462"/>
      <w:r w:rsidRPr="00FE1B0A">
        <w:rPr>
          <w:rFonts w:ascii="Calibri" w:hAnsi="Calibri" w:cs="Calibri"/>
        </w:rPr>
        <w:lastRenderedPageBreak/>
        <w:t>Appendix 2: Ph.D. degree timeline</w:t>
      </w:r>
      <w:r w:rsidR="00C26F9C">
        <w:rPr>
          <w:rFonts w:ascii="Calibri" w:hAnsi="Calibri" w:cs="Calibri"/>
        </w:rPr>
        <w:t xml:space="preserve"> and checklist</w:t>
      </w:r>
      <w:bookmarkEnd w:id="63"/>
    </w:p>
    <w:p w14:paraId="55E0E7A9" w14:textId="77777777" w:rsidR="00327701" w:rsidRPr="00327701" w:rsidRDefault="00327701" w:rsidP="00327701">
      <w:pPr>
        <w:tabs>
          <w:tab w:val="left" w:pos="1800"/>
        </w:tabs>
        <w:rPr>
          <w:rFonts w:cstheme="minorHAnsi"/>
          <w:b/>
          <w:sz w:val="24"/>
          <w:szCs w:val="24"/>
        </w:rPr>
      </w:pPr>
      <w:r w:rsidRPr="00327701">
        <w:rPr>
          <w:rFonts w:cstheme="minorHAnsi"/>
          <w:b/>
          <w:sz w:val="24"/>
          <w:szCs w:val="24"/>
        </w:rPr>
        <w:t xml:space="preserve">Timeline for Ph.D. Students </w:t>
      </w:r>
    </w:p>
    <w:p w14:paraId="30241B88" w14:textId="77777777" w:rsidR="00327701" w:rsidRPr="009D2A32" w:rsidRDefault="00327701" w:rsidP="00327701">
      <w:pPr>
        <w:spacing w:line="240" w:lineRule="auto"/>
        <w:contextualSpacing/>
        <w:rPr>
          <w:rFonts w:cstheme="minorHAnsi"/>
          <w:u w:val="single"/>
        </w:rPr>
      </w:pPr>
      <w:r w:rsidRPr="009D2A32">
        <w:rPr>
          <w:rFonts w:cstheme="minorHAnsi"/>
          <w:u w:val="single"/>
        </w:rPr>
        <w:t xml:space="preserve">(Appointment typically begins one week prior to Fall classes). </w:t>
      </w:r>
    </w:p>
    <w:p w14:paraId="744101C7" w14:textId="15C30CD9" w:rsidR="00327701" w:rsidRPr="009D2A32" w:rsidRDefault="00DB38DB" w:rsidP="00327701">
      <w:pPr>
        <w:spacing w:line="240" w:lineRule="auto"/>
        <w:contextualSpacing/>
        <w:rPr>
          <w:rFonts w:cstheme="minorHAnsi"/>
          <w:b/>
          <w:u w:val="single"/>
        </w:rPr>
      </w:pPr>
      <w:r>
        <w:rPr>
          <w:rFonts w:cstheme="minorHAnsi"/>
          <w:u w:val="single"/>
        </w:rPr>
        <w:t xml:space="preserve">Orientation </w:t>
      </w:r>
      <w:r w:rsidR="00327701" w:rsidRPr="009D2A32">
        <w:rPr>
          <w:rFonts w:cstheme="minorHAnsi"/>
          <w:u w:val="single"/>
        </w:rPr>
        <w:t>Week before Fall Semester Classes Begin</w:t>
      </w:r>
    </w:p>
    <w:p w14:paraId="54625DC5" w14:textId="50CB39E7" w:rsidR="00327701" w:rsidRPr="009D2A32" w:rsidRDefault="00433CC0" w:rsidP="00327701">
      <w:pPr>
        <w:spacing w:line="240" w:lineRule="auto"/>
        <w:ind w:left="360" w:hanging="360"/>
        <w:contextualSpacing/>
        <w:rPr>
          <w:rFonts w:cstheme="minorHAnsi"/>
        </w:rPr>
      </w:pPr>
      <w:r>
        <w:rPr>
          <w:rFonts w:cstheme="minorHAnsi"/>
        </w:rPr>
        <w:t>1</w:t>
      </w:r>
      <w:r w:rsidR="00327701" w:rsidRPr="009D2A32">
        <w:rPr>
          <w:rFonts w:cstheme="minorHAnsi"/>
        </w:rPr>
        <w:t xml:space="preserve">.  Attend graduate orientation with graduate coordinator.  </w:t>
      </w:r>
    </w:p>
    <w:p w14:paraId="5CB41FDD" w14:textId="080FD0A2" w:rsidR="00327701" w:rsidRPr="009D2A32" w:rsidRDefault="00433CC0" w:rsidP="00327701">
      <w:pPr>
        <w:spacing w:line="240" w:lineRule="auto"/>
        <w:ind w:left="360" w:hanging="360"/>
        <w:contextualSpacing/>
        <w:rPr>
          <w:rFonts w:cstheme="minorHAnsi"/>
        </w:rPr>
      </w:pPr>
      <w:r>
        <w:rPr>
          <w:rFonts w:cstheme="minorHAnsi"/>
        </w:rPr>
        <w:t>2</w:t>
      </w:r>
      <w:r w:rsidR="00327701" w:rsidRPr="009D2A32">
        <w:rPr>
          <w:rFonts w:cstheme="minorHAnsi"/>
        </w:rPr>
        <w:t xml:space="preserve">.  Meet with potential faculty advisors by appointment and discuss their expectations for a rotation and for conducting research in their lab.  Discuss workload expectations, coursework, and summer/financial support policies. </w:t>
      </w:r>
    </w:p>
    <w:p w14:paraId="05373E33" w14:textId="0C3FD2F1" w:rsidR="00327701" w:rsidRPr="009D2A32" w:rsidRDefault="00433CC0" w:rsidP="00327701">
      <w:pPr>
        <w:spacing w:line="240" w:lineRule="auto"/>
        <w:ind w:left="360" w:hanging="360"/>
        <w:contextualSpacing/>
        <w:rPr>
          <w:rFonts w:cstheme="minorHAnsi"/>
        </w:rPr>
      </w:pPr>
      <w:r>
        <w:rPr>
          <w:rFonts w:cstheme="minorHAnsi"/>
        </w:rPr>
        <w:t>3</w:t>
      </w:r>
      <w:r w:rsidR="00327701" w:rsidRPr="009D2A32">
        <w:rPr>
          <w:rFonts w:cstheme="minorHAnsi"/>
        </w:rPr>
        <w:t xml:space="preserve">.  Select appropriate coursework with guidance from the </w:t>
      </w:r>
      <w:r w:rsidR="00DB38DB">
        <w:rPr>
          <w:rFonts w:cstheme="minorHAnsi"/>
        </w:rPr>
        <w:t>b</w:t>
      </w:r>
      <w:r w:rsidR="00224EDD">
        <w:rPr>
          <w:rFonts w:cstheme="minorHAnsi"/>
        </w:rPr>
        <w:t>iochemistry</w:t>
      </w:r>
      <w:r w:rsidR="00327701" w:rsidRPr="009D2A32">
        <w:rPr>
          <w:rFonts w:cstheme="minorHAnsi"/>
        </w:rPr>
        <w:t xml:space="preserve"> graduate coordinator (or thesis advisor, if advisor has been chosen). </w:t>
      </w:r>
    </w:p>
    <w:p w14:paraId="3359E6FF" w14:textId="1B343962" w:rsidR="00327701" w:rsidRPr="009D2A32" w:rsidRDefault="00433CC0" w:rsidP="00327701">
      <w:pPr>
        <w:spacing w:line="240" w:lineRule="auto"/>
        <w:ind w:left="360" w:hanging="360"/>
        <w:contextualSpacing/>
        <w:rPr>
          <w:rFonts w:cstheme="minorHAnsi"/>
        </w:rPr>
      </w:pPr>
      <w:r>
        <w:rPr>
          <w:rFonts w:cstheme="minorHAnsi"/>
        </w:rPr>
        <w:t>4</w:t>
      </w:r>
      <w:r w:rsidR="00327701" w:rsidRPr="009D2A32">
        <w:rPr>
          <w:rFonts w:cstheme="minorHAnsi"/>
        </w:rPr>
        <w:t xml:space="preserve">. Complete on-line training modules (radiation awareness, hazardous waste, laboratory safety, BSL-2, etc.). </w:t>
      </w:r>
    </w:p>
    <w:p w14:paraId="1AFF8E85" w14:textId="7609C617" w:rsidR="00327701" w:rsidRPr="009D2A32" w:rsidRDefault="00433CC0" w:rsidP="00327701">
      <w:pPr>
        <w:spacing w:line="240" w:lineRule="auto"/>
        <w:ind w:left="360" w:hanging="360"/>
        <w:contextualSpacing/>
        <w:rPr>
          <w:rFonts w:cstheme="minorHAnsi"/>
        </w:rPr>
      </w:pPr>
      <w:r>
        <w:rPr>
          <w:rFonts w:cstheme="minorHAnsi"/>
        </w:rPr>
        <w:t>5</w:t>
      </w:r>
      <w:r w:rsidR="00327701" w:rsidRPr="009D2A32">
        <w:rPr>
          <w:rFonts w:cstheme="minorHAnsi"/>
        </w:rPr>
        <w:t>. Meet with instructor of teaching assignment. Meet with laboratory staff if you have been assigned to TA a “wet lab.”</w:t>
      </w:r>
    </w:p>
    <w:p w14:paraId="590B3B8A" w14:textId="588DF94C" w:rsidR="00327701" w:rsidRPr="009D2A32" w:rsidRDefault="00433CC0" w:rsidP="00327701">
      <w:pPr>
        <w:spacing w:line="240" w:lineRule="auto"/>
        <w:contextualSpacing/>
        <w:rPr>
          <w:rFonts w:cstheme="minorHAnsi"/>
        </w:rPr>
      </w:pPr>
      <w:r>
        <w:rPr>
          <w:rFonts w:cstheme="minorHAnsi"/>
        </w:rPr>
        <w:t>6</w:t>
      </w:r>
      <w:r w:rsidR="00327701" w:rsidRPr="009D2A32">
        <w:rPr>
          <w:rFonts w:cstheme="minorHAnsi"/>
        </w:rPr>
        <w:t xml:space="preserve">. Attend MCBS welcome </w:t>
      </w:r>
      <w:proofErr w:type="gramStart"/>
      <w:r w:rsidR="00327701" w:rsidRPr="009D2A32">
        <w:rPr>
          <w:rFonts w:cstheme="minorHAnsi"/>
        </w:rPr>
        <w:t>pot luck</w:t>
      </w:r>
      <w:proofErr w:type="gramEnd"/>
      <w:r w:rsidR="00327701" w:rsidRPr="009D2A32">
        <w:rPr>
          <w:rFonts w:cstheme="minorHAnsi"/>
        </w:rPr>
        <w:t>!</w:t>
      </w:r>
    </w:p>
    <w:p w14:paraId="1EF7F1F4" w14:textId="77777777" w:rsidR="00327701" w:rsidRPr="009D2A32" w:rsidRDefault="00327701" w:rsidP="00327701">
      <w:pPr>
        <w:spacing w:line="240" w:lineRule="auto"/>
        <w:contextualSpacing/>
        <w:rPr>
          <w:rFonts w:cstheme="minorHAnsi"/>
        </w:rPr>
      </w:pPr>
    </w:p>
    <w:p w14:paraId="2909E8CC" w14:textId="77777777" w:rsidR="00327701" w:rsidRPr="009D2A32" w:rsidRDefault="00327701" w:rsidP="00327701">
      <w:pPr>
        <w:spacing w:line="240" w:lineRule="auto"/>
        <w:contextualSpacing/>
        <w:rPr>
          <w:rFonts w:cstheme="minorHAnsi"/>
          <w:u w:val="single"/>
        </w:rPr>
      </w:pPr>
      <w:r w:rsidRPr="009D2A32">
        <w:rPr>
          <w:rFonts w:cstheme="minorHAnsi"/>
          <w:u w:val="single"/>
        </w:rPr>
        <w:t>First Semester</w:t>
      </w:r>
    </w:p>
    <w:p w14:paraId="7C3494B3" w14:textId="2C6D4344" w:rsidR="00327701" w:rsidRPr="009D2A32" w:rsidRDefault="00327701" w:rsidP="00327701">
      <w:pPr>
        <w:spacing w:line="240" w:lineRule="auto"/>
        <w:ind w:left="360" w:hanging="360"/>
        <w:contextualSpacing/>
        <w:rPr>
          <w:rFonts w:cstheme="minorHAnsi"/>
        </w:rPr>
      </w:pPr>
      <w:r w:rsidRPr="009D2A32">
        <w:rPr>
          <w:rFonts w:cstheme="minorHAnsi"/>
        </w:rPr>
        <w:t xml:space="preserve">1.  Register for courses by end of first week of classes in consultation with your thesis advisor or the </w:t>
      </w:r>
      <w:r w:rsidR="00224EDD">
        <w:rPr>
          <w:rFonts w:cstheme="minorHAnsi"/>
        </w:rPr>
        <w:t>Biochemistry</w:t>
      </w:r>
      <w:r w:rsidRPr="009D2A32">
        <w:rPr>
          <w:rFonts w:cstheme="minorHAnsi"/>
        </w:rPr>
        <w:t xml:space="preserve"> graduate coordinator. A minimum of 6 credits and a maximum of 8 credits, are recommended. Courses should include </w:t>
      </w:r>
      <w:r w:rsidR="00D07F8F">
        <w:rPr>
          <w:rFonts w:cstheme="minorHAnsi"/>
        </w:rPr>
        <w:t xml:space="preserve">BCHM 851 (if not passing the diagnostic exam), </w:t>
      </w:r>
      <w:r w:rsidRPr="009D2A32">
        <w:rPr>
          <w:rFonts w:cstheme="minorHAnsi"/>
        </w:rPr>
        <w:t xml:space="preserve">MCBS 997, MCBS 901. </w:t>
      </w:r>
    </w:p>
    <w:p w14:paraId="083998E2" w14:textId="0053F561" w:rsidR="00327701" w:rsidRPr="009D2A32" w:rsidRDefault="00327701" w:rsidP="00627E3C">
      <w:pPr>
        <w:ind w:left="270" w:hanging="270"/>
        <w:contextualSpacing/>
        <w:rPr>
          <w:rFonts w:cstheme="minorHAnsi"/>
        </w:rPr>
      </w:pPr>
      <w:r w:rsidRPr="009D2A32">
        <w:rPr>
          <w:rFonts w:cstheme="minorHAnsi"/>
        </w:rPr>
        <w:t>2.  Enroll in “Ethical and Responsible Conduct of Research” training  (</w:t>
      </w:r>
      <w:hyperlink r:id="rId127" w:history="1">
        <w:r w:rsidR="00627E3C" w:rsidRPr="00AA2523">
          <w:rPr>
            <w:rStyle w:val="Hyperlink"/>
            <w:rFonts w:cstheme="minorHAnsi"/>
          </w:rPr>
          <w:t>https://www.unh.edu/research/research/complianceehs/responsible-conduct-research-scholarly-activity/rcr-training-unh</w:t>
        </w:r>
      </w:hyperlink>
      <w:r w:rsidRPr="009D2A32">
        <w:rPr>
          <w:rFonts w:cstheme="minorHAnsi"/>
        </w:rPr>
        <w:t>), complete the on-line modules, and attend the training session.</w:t>
      </w:r>
    </w:p>
    <w:p w14:paraId="24AAC156" w14:textId="7C66B2D3" w:rsidR="00327701" w:rsidRPr="009D2A32" w:rsidRDefault="00327701" w:rsidP="00327701">
      <w:pPr>
        <w:spacing w:line="240" w:lineRule="auto"/>
        <w:ind w:left="270" w:hanging="270"/>
        <w:contextualSpacing/>
        <w:rPr>
          <w:rFonts w:cstheme="minorHAnsi"/>
        </w:rPr>
      </w:pPr>
      <w:r w:rsidRPr="009D2A32">
        <w:rPr>
          <w:rFonts w:cstheme="minorHAnsi"/>
        </w:rPr>
        <w:t xml:space="preserve">3.  Select a guidance committee (three members must be </w:t>
      </w:r>
      <w:r w:rsidR="00224EDD">
        <w:rPr>
          <w:rFonts w:cstheme="minorHAnsi"/>
        </w:rPr>
        <w:t>Biochemistry</w:t>
      </w:r>
      <w:r w:rsidRPr="009D2A32">
        <w:rPr>
          <w:rFonts w:cstheme="minorHAnsi"/>
        </w:rPr>
        <w:t xml:space="preserve"> graduate faculty) and hold a meeting to discuss course </w:t>
      </w:r>
      <w:r w:rsidR="000107AD" w:rsidRPr="009D2A32">
        <w:rPr>
          <w:rFonts w:cstheme="minorHAnsi"/>
        </w:rPr>
        <w:t>work</w:t>
      </w:r>
      <w:r w:rsidR="000107AD">
        <w:rPr>
          <w:rFonts w:cstheme="minorHAnsi"/>
        </w:rPr>
        <w:t xml:space="preserve"> and</w:t>
      </w:r>
      <w:r w:rsidR="00627E3C">
        <w:rPr>
          <w:rFonts w:cstheme="minorHAnsi"/>
        </w:rPr>
        <w:t xml:space="preserve"> submit a degree plan (see Appendix 4)</w:t>
      </w:r>
      <w:r w:rsidRPr="009D2A32">
        <w:rPr>
          <w:rFonts w:cstheme="minorHAnsi"/>
        </w:rPr>
        <w:t xml:space="preserve">.  Submit committee nomination form to the graduate school. </w:t>
      </w:r>
    </w:p>
    <w:p w14:paraId="45C7D2AA" w14:textId="55CB5764" w:rsidR="00327701" w:rsidRPr="009D2A32" w:rsidRDefault="00327701" w:rsidP="00327701">
      <w:pPr>
        <w:spacing w:line="240" w:lineRule="auto"/>
        <w:ind w:left="360" w:hanging="360"/>
        <w:contextualSpacing/>
        <w:rPr>
          <w:rFonts w:cstheme="minorHAnsi"/>
        </w:rPr>
      </w:pPr>
      <w:r w:rsidRPr="009D2A32">
        <w:rPr>
          <w:rFonts w:cstheme="minorHAnsi"/>
        </w:rPr>
        <w:t>4.  If participating in rotations</w:t>
      </w:r>
      <w:r w:rsidR="004440FB">
        <w:rPr>
          <w:rFonts w:cstheme="minorHAnsi"/>
        </w:rPr>
        <w:t>,</w:t>
      </w:r>
      <w:r w:rsidRPr="009D2A32">
        <w:rPr>
          <w:rFonts w:cstheme="minorHAnsi"/>
        </w:rPr>
        <w:t xml:space="preserve"> select an advisor </w:t>
      </w:r>
      <w:r w:rsidR="00627E3C">
        <w:rPr>
          <w:rFonts w:cstheme="minorHAnsi"/>
        </w:rPr>
        <w:t xml:space="preserve">by the end of the semester </w:t>
      </w:r>
      <w:r w:rsidRPr="009D2A32">
        <w:rPr>
          <w:rFonts w:cstheme="minorHAnsi"/>
        </w:rPr>
        <w:t xml:space="preserve">and notify the </w:t>
      </w:r>
      <w:r w:rsidR="00B62D41">
        <w:rPr>
          <w:rFonts w:cstheme="minorHAnsi"/>
        </w:rPr>
        <w:t xml:space="preserve">Graduate </w:t>
      </w:r>
      <w:r w:rsidRPr="009D2A32">
        <w:rPr>
          <w:rFonts w:cstheme="minorHAnsi"/>
        </w:rPr>
        <w:t>Program Coordinator of your decision by the end of the semester.</w:t>
      </w:r>
      <w:r w:rsidR="00627E3C">
        <w:rPr>
          <w:rFonts w:cstheme="minorHAnsi"/>
        </w:rPr>
        <w:t xml:space="preserve"> If additional rotations are necessary to identify a suitable advisor, discuss this with the GPC.</w:t>
      </w:r>
    </w:p>
    <w:p w14:paraId="1DE9961B" w14:textId="77777777" w:rsidR="00327701" w:rsidRPr="009D2A32" w:rsidRDefault="00327701" w:rsidP="00327701">
      <w:pPr>
        <w:spacing w:line="240" w:lineRule="auto"/>
        <w:contextualSpacing/>
        <w:rPr>
          <w:rFonts w:cstheme="minorHAnsi"/>
        </w:rPr>
      </w:pPr>
    </w:p>
    <w:p w14:paraId="25305530" w14:textId="77777777" w:rsidR="00327701" w:rsidRPr="009D2A32" w:rsidRDefault="00327701" w:rsidP="00327701">
      <w:pPr>
        <w:spacing w:line="240" w:lineRule="auto"/>
        <w:contextualSpacing/>
        <w:rPr>
          <w:rFonts w:cstheme="minorHAnsi"/>
          <w:u w:val="single"/>
        </w:rPr>
      </w:pPr>
      <w:r w:rsidRPr="009D2A32">
        <w:rPr>
          <w:rFonts w:cstheme="minorHAnsi"/>
          <w:u w:val="single"/>
        </w:rPr>
        <w:t>Winter Break and J-term</w:t>
      </w:r>
    </w:p>
    <w:p w14:paraId="4A40E1F0" w14:textId="6B2E73F8" w:rsidR="00327701" w:rsidRPr="009D2A32" w:rsidRDefault="00327701" w:rsidP="00327701">
      <w:pPr>
        <w:spacing w:line="240" w:lineRule="auto"/>
        <w:ind w:left="360" w:hanging="360"/>
        <w:contextualSpacing/>
        <w:rPr>
          <w:rFonts w:cstheme="minorHAnsi"/>
        </w:rPr>
      </w:pPr>
      <w:r w:rsidRPr="009D2A32">
        <w:rPr>
          <w:rFonts w:cstheme="minorHAnsi"/>
        </w:rPr>
        <w:t xml:space="preserve">1.  Complete Summer TA Fellowship (STAF) application if eligible.  Write your proposal, obtain input from major advisor, and arrange for letters of recommendation. Notify graduate </w:t>
      </w:r>
      <w:r w:rsidR="00271D5D">
        <w:rPr>
          <w:rFonts w:cstheme="minorHAnsi"/>
        </w:rPr>
        <w:t xml:space="preserve">program </w:t>
      </w:r>
      <w:r w:rsidRPr="009D2A32">
        <w:rPr>
          <w:rFonts w:cstheme="minorHAnsi"/>
        </w:rPr>
        <w:t>coordinator that you will be applying for the STAF no later than Jan 7th.</w:t>
      </w:r>
    </w:p>
    <w:p w14:paraId="36288350" w14:textId="77777777" w:rsidR="00327701" w:rsidRPr="009D2A32" w:rsidRDefault="00327701" w:rsidP="00327701">
      <w:pPr>
        <w:spacing w:line="240" w:lineRule="auto"/>
        <w:contextualSpacing/>
        <w:rPr>
          <w:rFonts w:cstheme="minorHAnsi"/>
        </w:rPr>
      </w:pPr>
    </w:p>
    <w:p w14:paraId="4B4266B5" w14:textId="77777777" w:rsidR="00327701" w:rsidRPr="009D2A32" w:rsidRDefault="00327701" w:rsidP="00327701">
      <w:pPr>
        <w:spacing w:line="240" w:lineRule="auto"/>
        <w:contextualSpacing/>
        <w:rPr>
          <w:rFonts w:cstheme="minorHAnsi"/>
          <w:u w:val="single"/>
        </w:rPr>
      </w:pPr>
      <w:r w:rsidRPr="009D2A32">
        <w:rPr>
          <w:rFonts w:cstheme="minorHAnsi"/>
          <w:u w:val="single"/>
        </w:rPr>
        <w:t>Second Semester</w:t>
      </w:r>
    </w:p>
    <w:p w14:paraId="4D6B1501" w14:textId="0E51C6B2" w:rsidR="00327701" w:rsidRPr="009D2A32" w:rsidRDefault="00327701" w:rsidP="00327701">
      <w:pPr>
        <w:spacing w:line="240" w:lineRule="auto"/>
        <w:ind w:left="360" w:hanging="360"/>
        <w:contextualSpacing/>
        <w:rPr>
          <w:rFonts w:cstheme="minorHAnsi"/>
        </w:rPr>
      </w:pPr>
      <w:r w:rsidRPr="009D2A32">
        <w:rPr>
          <w:rFonts w:cstheme="minorHAnsi"/>
        </w:rPr>
        <w:t xml:space="preserve">1. Register for a minimum of 6 credits. Courses should include </w:t>
      </w:r>
      <w:r w:rsidR="00B5695B">
        <w:rPr>
          <w:rFonts w:cstheme="minorHAnsi"/>
        </w:rPr>
        <w:t xml:space="preserve">BCHM 852 and </w:t>
      </w:r>
      <w:r w:rsidRPr="009D2A32">
        <w:rPr>
          <w:rFonts w:cstheme="minorHAnsi"/>
        </w:rPr>
        <w:t>MCBS 997 and</w:t>
      </w:r>
      <w:r w:rsidR="00B5695B">
        <w:rPr>
          <w:rFonts w:cstheme="minorHAnsi"/>
        </w:rPr>
        <w:t xml:space="preserve"> a third</w:t>
      </w:r>
      <w:r w:rsidRPr="009D2A32">
        <w:rPr>
          <w:rFonts w:cstheme="minorHAnsi"/>
        </w:rPr>
        <w:t xml:space="preserve"> course</w:t>
      </w:r>
      <w:r w:rsidR="00FB7915">
        <w:rPr>
          <w:rFonts w:cstheme="minorHAnsi"/>
        </w:rPr>
        <w:t>, such as BCHM 860</w:t>
      </w:r>
      <w:r w:rsidR="00271D5D">
        <w:rPr>
          <w:rFonts w:cstheme="minorHAnsi"/>
        </w:rPr>
        <w:t xml:space="preserve"> or BCHM 894.</w:t>
      </w:r>
    </w:p>
    <w:p w14:paraId="2011ACBE" w14:textId="12DA3B93" w:rsidR="00327701" w:rsidRPr="009D2A32" w:rsidRDefault="10F0055B" w:rsidP="7A0C9CF4">
      <w:pPr>
        <w:spacing w:line="240" w:lineRule="auto"/>
        <w:ind w:left="360" w:hanging="360"/>
        <w:contextualSpacing/>
      </w:pPr>
      <w:r w:rsidRPr="7A0C9CF4">
        <w:t xml:space="preserve">2. </w:t>
      </w:r>
      <w:r w:rsidRPr="7A0C9CF4">
        <w:rPr>
          <w:color w:val="FF0000"/>
        </w:rPr>
        <w:t xml:space="preserve">Write a project proposal, submit to </w:t>
      </w:r>
      <w:r w:rsidR="16D3B595" w:rsidRPr="7A0C9CF4">
        <w:rPr>
          <w:color w:val="FF0000"/>
        </w:rPr>
        <w:t xml:space="preserve">the </w:t>
      </w:r>
      <w:r w:rsidRPr="7A0C9CF4">
        <w:rPr>
          <w:color w:val="FF0000"/>
        </w:rPr>
        <w:t xml:space="preserve">guidance committee, and arrange a committee meeting to discuss proposal by the end of this semester. If you rotated during your first semester, you may delay this step until your third semester. </w:t>
      </w:r>
    </w:p>
    <w:p w14:paraId="611CC5A5" w14:textId="77777777" w:rsidR="00327701" w:rsidRDefault="00327701" w:rsidP="00327701">
      <w:pPr>
        <w:spacing w:line="240" w:lineRule="auto"/>
        <w:ind w:left="360" w:hanging="360"/>
        <w:contextualSpacing/>
        <w:rPr>
          <w:rFonts w:cstheme="minorHAnsi"/>
        </w:rPr>
      </w:pPr>
      <w:r w:rsidRPr="009D2A32">
        <w:rPr>
          <w:rFonts w:cstheme="minorHAnsi"/>
        </w:rPr>
        <w:t>3.  Give a departmental proposal seminar on your project.  Personally invite committee members to attend.</w:t>
      </w:r>
    </w:p>
    <w:p w14:paraId="5925918E" w14:textId="71BC5048" w:rsidR="00627E3C" w:rsidRPr="009D2A32" w:rsidRDefault="00627E3C" w:rsidP="00327701">
      <w:pPr>
        <w:spacing w:line="240" w:lineRule="auto"/>
        <w:ind w:left="360" w:hanging="360"/>
        <w:contextualSpacing/>
        <w:rPr>
          <w:rFonts w:cstheme="minorHAnsi"/>
        </w:rPr>
      </w:pPr>
      <w:r>
        <w:rPr>
          <w:rFonts w:cstheme="minorHAnsi"/>
        </w:rPr>
        <w:t xml:space="preserve">4. Complete the annual reflection and schedule a committee meeting to complete your annual review. </w:t>
      </w:r>
    </w:p>
    <w:p w14:paraId="063A40D8" w14:textId="3CA22C35" w:rsidR="00327701" w:rsidRPr="009D2A32" w:rsidRDefault="00327701" w:rsidP="00D96341">
      <w:pPr>
        <w:spacing w:line="240" w:lineRule="auto"/>
        <w:ind w:left="360" w:hanging="360"/>
        <w:contextualSpacing/>
        <w:rPr>
          <w:rFonts w:cstheme="minorHAnsi"/>
        </w:rPr>
      </w:pPr>
      <w:r w:rsidRPr="009D2A32">
        <w:rPr>
          <w:rFonts w:cstheme="minorHAnsi"/>
        </w:rPr>
        <w:t>4. Apply for federal financial aid if needed by the deadline</w:t>
      </w:r>
      <w:r w:rsidR="00271D5D">
        <w:rPr>
          <w:rFonts w:cstheme="minorHAnsi"/>
        </w:rPr>
        <w:t>.</w:t>
      </w:r>
    </w:p>
    <w:p w14:paraId="03D664FB" w14:textId="77777777" w:rsidR="00327701" w:rsidRPr="009D2A32" w:rsidRDefault="00327701" w:rsidP="00327701">
      <w:pPr>
        <w:spacing w:line="240" w:lineRule="auto"/>
        <w:contextualSpacing/>
        <w:rPr>
          <w:rFonts w:cstheme="minorHAnsi"/>
          <w:u w:val="single"/>
        </w:rPr>
      </w:pPr>
      <w:r w:rsidRPr="009D2A32">
        <w:rPr>
          <w:rFonts w:cstheme="minorHAnsi"/>
          <w:u w:val="single"/>
        </w:rPr>
        <w:lastRenderedPageBreak/>
        <w:t xml:space="preserve">Summer:  </w:t>
      </w:r>
    </w:p>
    <w:p w14:paraId="52ECA1BC" w14:textId="77777777" w:rsidR="00327701" w:rsidRPr="009D2A32" w:rsidRDefault="00327701" w:rsidP="00327701">
      <w:pPr>
        <w:pStyle w:val="ListParagraph"/>
        <w:numPr>
          <w:ilvl w:val="0"/>
          <w:numId w:val="32"/>
        </w:numPr>
        <w:spacing w:line="240" w:lineRule="auto"/>
        <w:ind w:left="360"/>
        <w:rPr>
          <w:rFonts w:cstheme="minorHAnsi"/>
        </w:rPr>
      </w:pPr>
      <w:r w:rsidRPr="009D2A32">
        <w:rPr>
          <w:rFonts w:cstheme="minorHAnsi"/>
        </w:rPr>
        <w:t xml:space="preserve">Conduct research. </w:t>
      </w:r>
    </w:p>
    <w:p w14:paraId="5B059E1C" w14:textId="77777777" w:rsidR="00327701" w:rsidRPr="009D2A32" w:rsidRDefault="00327701" w:rsidP="00327701">
      <w:pPr>
        <w:pStyle w:val="ListParagraph"/>
        <w:numPr>
          <w:ilvl w:val="0"/>
          <w:numId w:val="32"/>
        </w:numPr>
        <w:spacing w:line="240" w:lineRule="auto"/>
        <w:ind w:left="360"/>
        <w:rPr>
          <w:rFonts w:cstheme="minorHAnsi"/>
        </w:rPr>
      </w:pPr>
      <w:r w:rsidRPr="009D2A32">
        <w:rPr>
          <w:rFonts w:cstheme="minorHAnsi"/>
        </w:rPr>
        <w:t>Attend conferences to present work, if appropriate.</w:t>
      </w:r>
    </w:p>
    <w:p w14:paraId="018F78D5" w14:textId="77777777" w:rsidR="00327701" w:rsidRPr="009D2A32" w:rsidRDefault="00327701" w:rsidP="00327701">
      <w:pPr>
        <w:spacing w:line="240" w:lineRule="auto"/>
        <w:contextualSpacing/>
        <w:rPr>
          <w:rFonts w:cstheme="minorHAnsi"/>
          <w:u w:val="single"/>
        </w:rPr>
      </w:pPr>
      <w:r w:rsidRPr="009D2A32">
        <w:rPr>
          <w:rFonts w:cstheme="minorHAnsi"/>
          <w:u w:val="single"/>
        </w:rPr>
        <w:t>Second Year</w:t>
      </w:r>
    </w:p>
    <w:p w14:paraId="781B42FD" w14:textId="77777777" w:rsidR="00327701" w:rsidRPr="009D2A32" w:rsidRDefault="00327701" w:rsidP="00327701">
      <w:pPr>
        <w:spacing w:line="240" w:lineRule="auto"/>
        <w:ind w:left="360" w:hanging="360"/>
        <w:contextualSpacing/>
        <w:rPr>
          <w:rFonts w:cstheme="minorHAnsi"/>
        </w:rPr>
      </w:pPr>
      <w:r w:rsidRPr="009D2A32">
        <w:rPr>
          <w:rFonts w:cstheme="minorHAnsi"/>
        </w:rPr>
        <w:t xml:space="preserve">1.  Register for a minimum of 6 credits each semester. These should include MCBS </w:t>
      </w:r>
      <w:proofErr w:type="gramStart"/>
      <w:r w:rsidRPr="009D2A32">
        <w:rPr>
          <w:rFonts w:cstheme="minorHAnsi"/>
        </w:rPr>
        <w:t>997</w:t>
      </w:r>
      <w:proofErr w:type="gramEnd"/>
      <w:r w:rsidRPr="009D2A32">
        <w:rPr>
          <w:rFonts w:cstheme="minorHAnsi"/>
        </w:rPr>
        <w:t xml:space="preserve"> and major courses recommended by committee.</w:t>
      </w:r>
    </w:p>
    <w:p w14:paraId="48E5EC48" w14:textId="77777777" w:rsidR="00327701" w:rsidRPr="009D2A32" w:rsidRDefault="00327701" w:rsidP="00327701">
      <w:pPr>
        <w:spacing w:line="240" w:lineRule="auto"/>
        <w:ind w:left="360" w:hanging="360"/>
        <w:contextualSpacing/>
        <w:rPr>
          <w:rFonts w:cstheme="minorHAnsi"/>
        </w:rPr>
      </w:pPr>
      <w:r w:rsidRPr="009D2A32">
        <w:rPr>
          <w:rFonts w:cstheme="minorHAnsi"/>
        </w:rPr>
        <w:t>2.  Complete any refresher training (e.g., biohazardous waste)</w:t>
      </w:r>
    </w:p>
    <w:p w14:paraId="37A65BA6" w14:textId="312FBF43" w:rsidR="00327701" w:rsidRPr="009D2A32" w:rsidRDefault="00327701" w:rsidP="00327701">
      <w:pPr>
        <w:spacing w:line="240" w:lineRule="auto"/>
        <w:ind w:left="360" w:hanging="360"/>
        <w:contextualSpacing/>
        <w:rPr>
          <w:rFonts w:cstheme="minorHAnsi"/>
        </w:rPr>
      </w:pPr>
      <w:r w:rsidRPr="009D2A32">
        <w:rPr>
          <w:rFonts w:cstheme="minorHAnsi"/>
        </w:rPr>
        <w:t>3.  Meet with committee</w:t>
      </w:r>
      <w:r w:rsidR="00627E3C">
        <w:rPr>
          <w:rFonts w:cstheme="minorHAnsi"/>
        </w:rPr>
        <w:t xml:space="preserve"> for annual review during Spring semester, update degree plan if necessary.</w:t>
      </w:r>
    </w:p>
    <w:p w14:paraId="0416D2D0" w14:textId="77777777" w:rsidR="00327701" w:rsidRPr="009D2A32" w:rsidRDefault="00327701" w:rsidP="00327701">
      <w:pPr>
        <w:spacing w:line="240" w:lineRule="auto"/>
        <w:ind w:left="360" w:hanging="360"/>
        <w:contextualSpacing/>
        <w:rPr>
          <w:rFonts w:cstheme="minorHAnsi"/>
        </w:rPr>
      </w:pPr>
      <w:r w:rsidRPr="009D2A32">
        <w:rPr>
          <w:rFonts w:cstheme="minorHAnsi"/>
        </w:rPr>
        <w:t>4.  Present research seminar and invite guidance committee.</w:t>
      </w:r>
    </w:p>
    <w:p w14:paraId="7AA2316D" w14:textId="77777777" w:rsidR="00327701" w:rsidRPr="009D2A32" w:rsidRDefault="00327701" w:rsidP="00327701">
      <w:pPr>
        <w:spacing w:line="240" w:lineRule="auto"/>
        <w:ind w:left="360" w:hanging="360"/>
        <w:contextualSpacing/>
        <w:rPr>
          <w:rFonts w:cstheme="minorHAnsi"/>
        </w:rPr>
      </w:pPr>
      <w:r w:rsidRPr="009D2A32">
        <w:rPr>
          <w:rFonts w:cstheme="minorHAnsi"/>
        </w:rPr>
        <w:t>5.  Prepare STAF application as in previous year in December-January.</w:t>
      </w:r>
    </w:p>
    <w:p w14:paraId="3B4F27D2" w14:textId="77777777" w:rsidR="00327701" w:rsidRPr="009D2A32" w:rsidRDefault="00327701" w:rsidP="00327701">
      <w:pPr>
        <w:spacing w:line="240" w:lineRule="auto"/>
        <w:ind w:left="360" w:hanging="360"/>
        <w:contextualSpacing/>
        <w:rPr>
          <w:rFonts w:cstheme="minorHAnsi"/>
        </w:rPr>
      </w:pPr>
      <w:r w:rsidRPr="009D2A32">
        <w:rPr>
          <w:rFonts w:cstheme="minorHAnsi"/>
        </w:rPr>
        <w:t>6.  Conduct research.</w:t>
      </w:r>
    </w:p>
    <w:p w14:paraId="66B77BA1" w14:textId="77777777" w:rsidR="00327701" w:rsidRPr="009D2A32" w:rsidRDefault="00327701" w:rsidP="00327701">
      <w:pPr>
        <w:spacing w:line="240" w:lineRule="auto"/>
        <w:contextualSpacing/>
        <w:rPr>
          <w:rFonts w:cstheme="minorHAnsi"/>
        </w:rPr>
      </w:pPr>
    </w:p>
    <w:p w14:paraId="280EAF40" w14:textId="77777777" w:rsidR="00327701" w:rsidRPr="009D2A32" w:rsidRDefault="00327701" w:rsidP="00327701">
      <w:pPr>
        <w:spacing w:line="240" w:lineRule="auto"/>
        <w:contextualSpacing/>
        <w:rPr>
          <w:rFonts w:cstheme="minorHAnsi"/>
          <w:u w:val="single"/>
        </w:rPr>
      </w:pPr>
      <w:r w:rsidRPr="009D2A32">
        <w:rPr>
          <w:rFonts w:cstheme="minorHAnsi"/>
          <w:u w:val="single"/>
        </w:rPr>
        <w:t>Third Year</w:t>
      </w:r>
    </w:p>
    <w:p w14:paraId="5665E2F8" w14:textId="77777777" w:rsidR="00327701" w:rsidRPr="009D2A32" w:rsidRDefault="00327701" w:rsidP="00327701">
      <w:pPr>
        <w:spacing w:line="240" w:lineRule="auto"/>
        <w:contextualSpacing/>
        <w:rPr>
          <w:rFonts w:cstheme="minorHAnsi"/>
        </w:rPr>
      </w:pPr>
      <w:r w:rsidRPr="009D2A32">
        <w:rPr>
          <w:rFonts w:cstheme="minorHAnsi"/>
        </w:rPr>
        <w:t>1.  Complete any required refresher training.</w:t>
      </w:r>
    </w:p>
    <w:p w14:paraId="1DC13131" w14:textId="77777777" w:rsidR="00327701" w:rsidRPr="009D2A32" w:rsidRDefault="00327701" w:rsidP="00327701">
      <w:pPr>
        <w:contextualSpacing/>
        <w:rPr>
          <w:rFonts w:cstheme="minorHAnsi"/>
        </w:rPr>
      </w:pPr>
      <w:r w:rsidRPr="009D2A32">
        <w:rPr>
          <w:rFonts w:cstheme="minorHAnsi"/>
        </w:rPr>
        <w:t>2.  Complete major coursework.</w:t>
      </w:r>
    </w:p>
    <w:p w14:paraId="1788EA43" w14:textId="667BDA48" w:rsidR="00327701" w:rsidRPr="009D2A32" w:rsidRDefault="00327701" w:rsidP="00327701">
      <w:pPr>
        <w:spacing w:line="240" w:lineRule="auto"/>
        <w:contextualSpacing/>
        <w:rPr>
          <w:rFonts w:cstheme="minorHAnsi"/>
        </w:rPr>
      </w:pPr>
      <w:r w:rsidRPr="009D2A32">
        <w:rPr>
          <w:rFonts w:cstheme="minorHAnsi"/>
        </w:rPr>
        <w:t>3. Prepare for qualifying exam once all coursework is complete</w:t>
      </w:r>
      <w:r w:rsidR="00627E3C">
        <w:rPr>
          <w:rFonts w:cstheme="minorHAnsi"/>
        </w:rPr>
        <w:t xml:space="preserve"> and schedule exam. Meet with individual committee members for guidance on their expectations and advice on how to prepare</w:t>
      </w:r>
      <w:r w:rsidRPr="009D2A32">
        <w:rPr>
          <w:rFonts w:cstheme="minorHAnsi"/>
        </w:rPr>
        <w:t>.</w:t>
      </w:r>
    </w:p>
    <w:p w14:paraId="7A8FCE6C" w14:textId="77777777" w:rsidR="00327701" w:rsidRPr="009D2A32" w:rsidRDefault="00327701" w:rsidP="00327701">
      <w:pPr>
        <w:spacing w:line="240" w:lineRule="auto"/>
        <w:ind w:left="180" w:hanging="180"/>
        <w:contextualSpacing/>
        <w:rPr>
          <w:rFonts w:cstheme="minorHAnsi"/>
        </w:rPr>
      </w:pPr>
      <w:r w:rsidRPr="009D2A32">
        <w:rPr>
          <w:rFonts w:cstheme="minorHAnsi"/>
        </w:rPr>
        <w:t>6. Select thesis committee members. Submit nomination form and advancement to candidacy form to graduate school.</w:t>
      </w:r>
    </w:p>
    <w:p w14:paraId="79EF0D60" w14:textId="77777777" w:rsidR="00327701" w:rsidRPr="009D2A32" w:rsidRDefault="00327701" w:rsidP="00327701">
      <w:pPr>
        <w:spacing w:line="240" w:lineRule="auto"/>
        <w:contextualSpacing/>
        <w:rPr>
          <w:rFonts w:cstheme="minorHAnsi"/>
        </w:rPr>
      </w:pPr>
      <w:r w:rsidRPr="009D2A32">
        <w:rPr>
          <w:rFonts w:cstheme="minorHAnsi"/>
        </w:rPr>
        <w:t>7. Present research seminar and invite committee.</w:t>
      </w:r>
    </w:p>
    <w:p w14:paraId="62E11DB9" w14:textId="77777777" w:rsidR="00327701" w:rsidRPr="009D2A32" w:rsidRDefault="00327701" w:rsidP="00327701">
      <w:pPr>
        <w:spacing w:line="240" w:lineRule="auto"/>
        <w:contextualSpacing/>
        <w:rPr>
          <w:rFonts w:cstheme="minorHAnsi"/>
        </w:rPr>
      </w:pPr>
      <w:r w:rsidRPr="009D2A32">
        <w:rPr>
          <w:rFonts w:cstheme="minorHAnsi"/>
        </w:rPr>
        <w:t>8. Conduct research.</w:t>
      </w:r>
    </w:p>
    <w:p w14:paraId="713E3A2A" w14:textId="77777777" w:rsidR="00327701" w:rsidRPr="009D2A32" w:rsidRDefault="00327701" w:rsidP="00327701">
      <w:pPr>
        <w:spacing w:line="240" w:lineRule="auto"/>
        <w:ind w:left="270" w:hanging="270"/>
        <w:contextualSpacing/>
        <w:rPr>
          <w:rFonts w:cstheme="minorHAnsi"/>
        </w:rPr>
      </w:pPr>
      <w:r w:rsidRPr="009D2A32">
        <w:rPr>
          <w:rFonts w:cstheme="minorHAnsi"/>
        </w:rPr>
        <w:t>9. If you advance to candidacy before January and anticipate completing your degree in year 4, apply for a Dissertation Year Fellowship (deadline is mid-January).</w:t>
      </w:r>
    </w:p>
    <w:p w14:paraId="7B4A560A" w14:textId="77777777" w:rsidR="00327701" w:rsidRDefault="00327701" w:rsidP="00327701">
      <w:pPr>
        <w:spacing w:line="240" w:lineRule="auto"/>
        <w:ind w:left="270" w:hanging="270"/>
        <w:contextualSpacing/>
        <w:rPr>
          <w:rFonts w:cstheme="minorHAnsi"/>
        </w:rPr>
      </w:pPr>
      <w:r w:rsidRPr="009D2A32">
        <w:rPr>
          <w:rFonts w:cstheme="minorHAnsi"/>
        </w:rPr>
        <w:t>10. Consider professional development opportunities (workshops, teaching programs, etc.)</w:t>
      </w:r>
    </w:p>
    <w:p w14:paraId="03D36646" w14:textId="513BB1FC" w:rsidR="00627E3C" w:rsidRPr="009D2A32" w:rsidRDefault="00627E3C" w:rsidP="00327701">
      <w:pPr>
        <w:spacing w:line="240" w:lineRule="auto"/>
        <w:ind w:left="270" w:hanging="270"/>
        <w:contextualSpacing/>
        <w:rPr>
          <w:rFonts w:cstheme="minorHAnsi"/>
        </w:rPr>
      </w:pPr>
      <w:r>
        <w:rPr>
          <w:rFonts w:cstheme="minorHAnsi"/>
        </w:rPr>
        <w:t xml:space="preserve">11. Complete your progress reflection and schedule your annual progress review meeting with your committee (See Appendix </w:t>
      </w:r>
      <w:r w:rsidR="0085309A">
        <w:rPr>
          <w:rFonts w:cstheme="minorHAnsi"/>
        </w:rPr>
        <w:t>6</w:t>
      </w:r>
      <w:r>
        <w:rPr>
          <w:rFonts w:cstheme="minorHAnsi"/>
        </w:rPr>
        <w:t>)</w:t>
      </w:r>
    </w:p>
    <w:p w14:paraId="6DD3B657" w14:textId="77777777" w:rsidR="00327701" w:rsidRPr="009D2A32" w:rsidRDefault="00327701" w:rsidP="00327701">
      <w:pPr>
        <w:spacing w:line="240" w:lineRule="auto"/>
        <w:contextualSpacing/>
        <w:rPr>
          <w:rFonts w:cstheme="minorHAnsi"/>
        </w:rPr>
      </w:pPr>
    </w:p>
    <w:p w14:paraId="6E07196B" w14:textId="77777777" w:rsidR="00327701" w:rsidRPr="009D2A32" w:rsidRDefault="00327701" w:rsidP="00327701">
      <w:pPr>
        <w:spacing w:line="240" w:lineRule="auto"/>
        <w:contextualSpacing/>
        <w:rPr>
          <w:rFonts w:cstheme="minorHAnsi"/>
          <w:u w:val="single"/>
        </w:rPr>
      </w:pPr>
      <w:r w:rsidRPr="009D2A32">
        <w:rPr>
          <w:rFonts w:cstheme="minorHAnsi"/>
          <w:u w:val="single"/>
        </w:rPr>
        <w:t>Fourth and Subsequent Years</w:t>
      </w:r>
    </w:p>
    <w:p w14:paraId="21671AC7" w14:textId="77777777" w:rsidR="00327701" w:rsidRPr="009D2A32" w:rsidRDefault="00327701" w:rsidP="00327701">
      <w:pPr>
        <w:spacing w:line="240" w:lineRule="auto"/>
        <w:contextualSpacing/>
        <w:rPr>
          <w:rFonts w:cstheme="minorHAnsi"/>
        </w:rPr>
      </w:pPr>
      <w:r w:rsidRPr="009D2A32">
        <w:rPr>
          <w:rFonts w:cstheme="minorHAnsi"/>
        </w:rPr>
        <w:t>1. Complete any refresher training</w:t>
      </w:r>
    </w:p>
    <w:p w14:paraId="0B7B1658" w14:textId="060A75B7" w:rsidR="00327701" w:rsidRPr="009D2A32" w:rsidRDefault="00327701" w:rsidP="00327701">
      <w:pPr>
        <w:contextualSpacing/>
        <w:rPr>
          <w:rFonts w:cstheme="minorHAnsi"/>
        </w:rPr>
      </w:pPr>
      <w:r w:rsidRPr="009D2A32">
        <w:rPr>
          <w:rFonts w:cstheme="minorHAnsi"/>
        </w:rPr>
        <w:t>2. Complete research and a minimum of 2 semesters of doctoral research (</w:t>
      </w:r>
      <w:r w:rsidR="00627E3C">
        <w:rPr>
          <w:rFonts w:cstheme="minorHAnsi"/>
        </w:rPr>
        <w:t>MCBS</w:t>
      </w:r>
      <w:r w:rsidRPr="009D2A32">
        <w:rPr>
          <w:rFonts w:cstheme="minorHAnsi"/>
        </w:rPr>
        <w:t xml:space="preserve"> 999) </w:t>
      </w:r>
    </w:p>
    <w:p w14:paraId="0C14DD7A" w14:textId="66E8AB9E" w:rsidR="00327701" w:rsidRPr="009D2A32" w:rsidRDefault="00327701" w:rsidP="00327701">
      <w:pPr>
        <w:contextualSpacing/>
        <w:rPr>
          <w:rFonts w:cstheme="minorHAnsi"/>
        </w:rPr>
      </w:pPr>
      <w:r w:rsidRPr="009D2A32">
        <w:rPr>
          <w:rFonts w:cstheme="minorHAnsi"/>
        </w:rPr>
        <w:t xml:space="preserve">3. Meet with your committee </w:t>
      </w:r>
      <w:r w:rsidR="00C550E7">
        <w:rPr>
          <w:rFonts w:cstheme="minorHAnsi"/>
        </w:rPr>
        <w:t xml:space="preserve">and complete annual review </w:t>
      </w:r>
      <w:r w:rsidRPr="009D2A32">
        <w:rPr>
          <w:rFonts w:cstheme="minorHAnsi"/>
        </w:rPr>
        <w:t>at least once per year.</w:t>
      </w:r>
    </w:p>
    <w:p w14:paraId="17814AF1" w14:textId="77777777" w:rsidR="00327701" w:rsidRPr="009D2A32" w:rsidRDefault="00327701" w:rsidP="00327701">
      <w:pPr>
        <w:spacing w:line="240" w:lineRule="auto"/>
        <w:contextualSpacing/>
        <w:rPr>
          <w:rFonts w:cstheme="minorHAnsi"/>
        </w:rPr>
      </w:pPr>
      <w:r w:rsidRPr="009D2A32">
        <w:rPr>
          <w:rFonts w:cstheme="minorHAnsi"/>
        </w:rPr>
        <w:t>4. Write and submit manuscripts on research.</w:t>
      </w:r>
    </w:p>
    <w:p w14:paraId="5624CD2D" w14:textId="77777777" w:rsidR="00327701" w:rsidRPr="009D2A32" w:rsidRDefault="00327701" w:rsidP="00327701">
      <w:pPr>
        <w:spacing w:line="240" w:lineRule="auto"/>
        <w:ind w:left="270" w:hanging="270"/>
        <w:contextualSpacing/>
        <w:rPr>
          <w:rFonts w:cstheme="minorHAnsi"/>
        </w:rPr>
      </w:pPr>
      <w:r w:rsidRPr="009D2A32">
        <w:rPr>
          <w:rFonts w:cstheme="minorHAnsi"/>
        </w:rPr>
        <w:t>5. If you advance to candidacy before January and anticipate completing your degree in the next year, apply for a Dissertation Year Fellowship (deadline is mid-January).</w:t>
      </w:r>
    </w:p>
    <w:p w14:paraId="5CE01814" w14:textId="77777777" w:rsidR="00327701" w:rsidRPr="009D2A32" w:rsidRDefault="00327701" w:rsidP="00327701">
      <w:pPr>
        <w:spacing w:line="240" w:lineRule="auto"/>
        <w:ind w:left="360" w:hanging="360"/>
        <w:contextualSpacing/>
        <w:rPr>
          <w:rFonts w:cstheme="minorHAnsi"/>
        </w:rPr>
      </w:pPr>
      <w:r w:rsidRPr="009D2A32">
        <w:rPr>
          <w:rFonts w:cstheme="minorHAnsi"/>
        </w:rPr>
        <w:t>6. Arrange thesis defense date and seminar with committee.  Carefully review graduate school deadlines for thesis submission and graduation.</w:t>
      </w:r>
    </w:p>
    <w:p w14:paraId="1C08A437" w14:textId="77777777" w:rsidR="00327701" w:rsidRPr="009D2A32" w:rsidRDefault="00327701" w:rsidP="00327701">
      <w:pPr>
        <w:spacing w:line="240" w:lineRule="auto"/>
        <w:ind w:left="360" w:hanging="360"/>
        <w:contextualSpacing/>
        <w:rPr>
          <w:rFonts w:cstheme="minorHAnsi"/>
        </w:rPr>
      </w:pPr>
      <w:r w:rsidRPr="009D2A32">
        <w:rPr>
          <w:rFonts w:cstheme="minorHAnsi"/>
        </w:rPr>
        <w:t>7. Consider attending thesis workshops at the Graduate School or enrolling in a writing seminar to assist in the writing of your thesis. Review thesis format requirements prior to writing.</w:t>
      </w:r>
    </w:p>
    <w:p w14:paraId="12908981" w14:textId="282757CD" w:rsidR="00327701" w:rsidRPr="009D2A32" w:rsidRDefault="00327701" w:rsidP="00327701">
      <w:pPr>
        <w:spacing w:line="240" w:lineRule="auto"/>
        <w:ind w:left="360" w:hanging="360"/>
        <w:contextualSpacing/>
        <w:rPr>
          <w:rFonts w:cstheme="minorHAnsi"/>
        </w:rPr>
      </w:pPr>
      <w:r w:rsidRPr="009D2A32">
        <w:rPr>
          <w:rFonts w:cstheme="minorHAnsi"/>
        </w:rPr>
        <w:t xml:space="preserve">8. Provide a complete (not draft) </w:t>
      </w:r>
      <w:r w:rsidR="00C550E7">
        <w:rPr>
          <w:rFonts w:cstheme="minorHAnsi"/>
        </w:rPr>
        <w:t>dissertation</w:t>
      </w:r>
      <w:r w:rsidRPr="009D2A32">
        <w:rPr>
          <w:rFonts w:cstheme="minorHAnsi"/>
        </w:rPr>
        <w:t xml:space="preserve"> to committee no later than 14 days prior to defense date.</w:t>
      </w:r>
    </w:p>
    <w:p w14:paraId="51843E67" w14:textId="16BF29D3" w:rsidR="00327701" w:rsidRPr="0089249F" w:rsidRDefault="00327701" w:rsidP="0089249F">
      <w:pPr>
        <w:spacing w:line="240" w:lineRule="auto"/>
        <w:ind w:left="360" w:hanging="360"/>
        <w:contextualSpacing/>
        <w:rPr>
          <w:rFonts w:cstheme="minorHAnsi"/>
        </w:rPr>
      </w:pPr>
      <w:r w:rsidRPr="009D2A32">
        <w:rPr>
          <w:rFonts w:cstheme="minorHAnsi"/>
        </w:rPr>
        <w:t xml:space="preserve">9. </w:t>
      </w:r>
      <w:proofErr w:type="gramStart"/>
      <w:r w:rsidRPr="009D2A32">
        <w:rPr>
          <w:rFonts w:cstheme="minorHAnsi"/>
        </w:rPr>
        <w:t>Make revisions to</w:t>
      </w:r>
      <w:proofErr w:type="gramEnd"/>
      <w:r w:rsidRPr="009D2A32">
        <w:rPr>
          <w:rFonts w:cstheme="minorHAnsi"/>
        </w:rPr>
        <w:t xml:space="preserve"> thesis based on committee feedback, print </w:t>
      </w:r>
      <w:r w:rsidR="00C550E7">
        <w:rPr>
          <w:rFonts w:cstheme="minorHAnsi"/>
        </w:rPr>
        <w:t>dissertation</w:t>
      </w:r>
      <w:r w:rsidRPr="009D2A32">
        <w:rPr>
          <w:rFonts w:cstheme="minorHAnsi"/>
        </w:rPr>
        <w:t xml:space="preserve"> according to directions from Graduate School, obtain committee signatures on signature page, and submit prior to graduate school deadline.</w:t>
      </w:r>
    </w:p>
    <w:p w14:paraId="3A036C6C" w14:textId="77777777" w:rsidR="008B721A" w:rsidRDefault="008B721A" w:rsidP="0089249F">
      <w:pPr>
        <w:spacing w:line="240" w:lineRule="auto"/>
        <w:contextualSpacing/>
        <w:rPr>
          <w:rFonts w:cstheme="minorHAnsi"/>
          <w:sz w:val="24"/>
          <w:szCs w:val="24"/>
        </w:rPr>
      </w:pPr>
    </w:p>
    <w:p w14:paraId="681F00F2" w14:textId="77777777" w:rsidR="008B721A" w:rsidRDefault="008B721A" w:rsidP="00327701">
      <w:pPr>
        <w:spacing w:line="240" w:lineRule="auto"/>
        <w:ind w:left="360" w:hanging="360"/>
        <w:contextualSpacing/>
        <w:rPr>
          <w:rFonts w:cstheme="minorHAnsi"/>
          <w:sz w:val="24"/>
          <w:szCs w:val="24"/>
        </w:rPr>
      </w:pPr>
    </w:p>
    <w:p w14:paraId="05D1A262" w14:textId="77777777" w:rsidR="008B721A" w:rsidRDefault="008B721A" w:rsidP="0089249F">
      <w:pPr>
        <w:spacing w:line="240" w:lineRule="auto"/>
        <w:contextualSpacing/>
        <w:rPr>
          <w:rFonts w:cstheme="minorHAnsi"/>
          <w:sz w:val="24"/>
          <w:szCs w:val="24"/>
        </w:rPr>
      </w:pPr>
    </w:p>
    <w:p w14:paraId="515A984E" w14:textId="1E9F2B84" w:rsidR="002C16F9" w:rsidRPr="008B721A" w:rsidRDefault="008B721A" w:rsidP="0089249F">
      <w:pPr>
        <w:pStyle w:val="BodyText"/>
        <w:tabs>
          <w:tab w:val="left" w:pos="3736"/>
          <w:tab w:val="left" w:pos="5046"/>
          <w:tab w:val="left" w:pos="9380"/>
        </w:tabs>
        <w:spacing w:before="241"/>
        <w:ind w:left="0"/>
        <w:rPr>
          <w:rFonts w:asciiTheme="minorHAnsi" w:hAnsiTheme="minorHAnsi" w:cstheme="minorHAnsi"/>
          <w:sz w:val="20"/>
          <w:szCs w:val="20"/>
        </w:rPr>
      </w:pPr>
      <w:r w:rsidRPr="008B721A">
        <w:rPr>
          <w:rFonts w:asciiTheme="minorHAnsi" w:hAnsiTheme="minorHAnsi" w:cstheme="minorHAnsi"/>
          <w:sz w:val="20"/>
          <w:szCs w:val="20"/>
        </w:rPr>
        <w:lastRenderedPageBreak/>
        <w:t xml:space="preserve">Name </w:t>
      </w:r>
      <w:r w:rsidR="002C16F9">
        <w:rPr>
          <w:rFonts w:asciiTheme="minorHAnsi" w:hAnsiTheme="minorHAnsi" w:cstheme="minorHAnsi"/>
          <w:sz w:val="20"/>
          <w:szCs w:val="20"/>
          <w:u w:val="single"/>
        </w:rPr>
        <w:tab/>
      </w:r>
      <w:r>
        <w:rPr>
          <w:rFonts w:asciiTheme="minorHAnsi" w:hAnsiTheme="minorHAnsi" w:cstheme="minorHAnsi"/>
          <w:sz w:val="20"/>
          <w:szCs w:val="20"/>
        </w:rPr>
        <w:t xml:space="preserve">    </w:t>
      </w:r>
      <w:r w:rsidR="002C16F9" w:rsidRPr="008B721A">
        <w:rPr>
          <w:rFonts w:asciiTheme="minorHAnsi" w:hAnsiTheme="minorHAnsi" w:cstheme="minorHAnsi"/>
          <w:sz w:val="20"/>
          <w:szCs w:val="20"/>
        </w:rPr>
        <w:t xml:space="preserve">Advisor: </w:t>
      </w:r>
      <w:r w:rsidR="002C16F9" w:rsidRPr="008B721A">
        <w:rPr>
          <w:rFonts w:asciiTheme="minorHAnsi" w:hAnsiTheme="minorHAnsi" w:cstheme="minorHAnsi"/>
          <w:sz w:val="20"/>
          <w:szCs w:val="20"/>
          <w:u w:val="single"/>
        </w:rPr>
        <w:tab/>
      </w:r>
      <w:r w:rsidR="002C16F9">
        <w:rPr>
          <w:rFonts w:asciiTheme="minorHAnsi" w:hAnsiTheme="minorHAnsi" w:cstheme="minorHAnsi"/>
          <w:sz w:val="20"/>
          <w:szCs w:val="20"/>
          <w:u w:val="single"/>
        </w:rPr>
        <w:t>____________________</w:t>
      </w:r>
      <w:proofErr w:type="gramStart"/>
      <w:r w:rsidR="002C16F9">
        <w:rPr>
          <w:rFonts w:asciiTheme="minorHAnsi" w:hAnsiTheme="minorHAnsi" w:cstheme="minorHAnsi"/>
          <w:sz w:val="20"/>
          <w:szCs w:val="20"/>
          <w:u w:val="single"/>
        </w:rPr>
        <w:t xml:space="preserve">_  </w:t>
      </w:r>
      <w:r w:rsidR="002C16F9" w:rsidRPr="002C16F9">
        <w:rPr>
          <w:rFonts w:asciiTheme="minorHAnsi" w:hAnsiTheme="minorHAnsi" w:cstheme="minorHAnsi"/>
          <w:sz w:val="20"/>
          <w:szCs w:val="20"/>
        </w:rPr>
        <w:t>Admit</w:t>
      </w:r>
      <w:proofErr w:type="gramEnd"/>
      <w:r w:rsidR="002C16F9" w:rsidRPr="002C16F9">
        <w:rPr>
          <w:rFonts w:asciiTheme="minorHAnsi" w:hAnsiTheme="minorHAnsi" w:cstheme="minorHAnsi"/>
          <w:sz w:val="20"/>
          <w:szCs w:val="20"/>
        </w:rPr>
        <w:t xml:space="preserve"> </w:t>
      </w:r>
      <w:proofErr w:type="gramStart"/>
      <w:r w:rsidR="002C16F9" w:rsidRPr="002C16F9">
        <w:rPr>
          <w:rFonts w:asciiTheme="minorHAnsi" w:hAnsiTheme="minorHAnsi" w:cstheme="minorHAnsi"/>
          <w:sz w:val="20"/>
          <w:szCs w:val="20"/>
        </w:rPr>
        <w:t>semester:</w:t>
      </w:r>
      <w:r w:rsidR="002C16F9">
        <w:rPr>
          <w:rFonts w:asciiTheme="minorHAnsi" w:hAnsiTheme="minorHAnsi" w:cstheme="minorHAnsi"/>
          <w:sz w:val="20"/>
          <w:szCs w:val="20"/>
          <w:u w:val="single"/>
        </w:rPr>
        <w:t>_</w:t>
      </w:r>
      <w:proofErr w:type="gramEnd"/>
      <w:r w:rsidR="002C16F9">
        <w:rPr>
          <w:rFonts w:asciiTheme="minorHAnsi" w:hAnsiTheme="minorHAnsi" w:cstheme="minorHAnsi"/>
          <w:sz w:val="20"/>
          <w:szCs w:val="20"/>
          <w:u w:val="single"/>
        </w:rPr>
        <w:t>_____</w:t>
      </w:r>
    </w:p>
    <w:p w14:paraId="1B3312A9" w14:textId="77777777" w:rsidR="008B721A" w:rsidRPr="008B721A" w:rsidRDefault="008B721A" w:rsidP="008B721A">
      <w:pPr>
        <w:pStyle w:val="BodyText"/>
        <w:spacing w:before="33"/>
        <w:ind w:left="0"/>
        <w:rPr>
          <w:sz w:val="20"/>
          <w:szCs w:val="20"/>
        </w:rPr>
      </w:pPr>
    </w:p>
    <w:p w14:paraId="1EA0DA82" w14:textId="14B0D9AF" w:rsidR="008B721A" w:rsidRPr="008B721A" w:rsidRDefault="00DF32F0" w:rsidP="008B721A">
      <w:pPr>
        <w:ind w:left="29"/>
        <w:contextualSpacing/>
        <w:jc w:val="center"/>
        <w:rPr>
          <w:sz w:val="20"/>
          <w:szCs w:val="20"/>
        </w:rPr>
      </w:pPr>
      <w:bookmarkStart w:id="64" w:name="NRESS_PH.D._DEGREE_PROGRAM__Student_Chec"/>
      <w:bookmarkEnd w:id="64"/>
      <w:r>
        <w:rPr>
          <w:b/>
          <w:sz w:val="20"/>
          <w:szCs w:val="20"/>
          <w:u w:val="single"/>
        </w:rPr>
        <w:t>BIOCHEMSITRY</w:t>
      </w:r>
      <w:r w:rsidR="008B721A" w:rsidRPr="008B721A">
        <w:rPr>
          <w:b/>
          <w:spacing w:val="-7"/>
          <w:sz w:val="20"/>
          <w:szCs w:val="20"/>
          <w:u w:val="single"/>
        </w:rPr>
        <w:t xml:space="preserve"> </w:t>
      </w:r>
      <w:r w:rsidR="008B721A" w:rsidRPr="008B721A">
        <w:rPr>
          <w:b/>
          <w:sz w:val="20"/>
          <w:szCs w:val="20"/>
          <w:u w:val="single"/>
        </w:rPr>
        <w:t>PH.D.</w:t>
      </w:r>
      <w:r w:rsidR="008B721A" w:rsidRPr="008B721A">
        <w:rPr>
          <w:b/>
          <w:spacing w:val="-5"/>
          <w:sz w:val="20"/>
          <w:szCs w:val="20"/>
          <w:u w:val="single"/>
        </w:rPr>
        <w:t xml:space="preserve"> </w:t>
      </w:r>
      <w:r w:rsidR="008B721A" w:rsidRPr="008B721A">
        <w:rPr>
          <w:b/>
          <w:sz w:val="20"/>
          <w:szCs w:val="20"/>
          <w:u w:val="single"/>
        </w:rPr>
        <w:t>DEGREE</w:t>
      </w:r>
      <w:r w:rsidR="008B721A" w:rsidRPr="008B721A">
        <w:rPr>
          <w:b/>
          <w:spacing w:val="-7"/>
          <w:sz w:val="20"/>
          <w:szCs w:val="20"/>
          <w:u w:val="single"/>
        </w:rPr>
        <w:t xml:space="preserve"> </w:t>
      </w:r>
      <w:r w:rsidR="008B721A" w:rsidRPr="008B721A">
        <w:rPr>
          <w:b/>
          <w:sz w:val="20"/>
          <w:szCs w:val="20"/>
          <w:u w:val="single"/>
        </w:rPr>
        <w:t>PROGRAM</w:t>
      </w:r>
      <w:r w:rsidR="008B721A" w:rsidRPr="008B721A">
        <w:rPr>
          <w:b/>
          <w:spacing w:val="59"/>
          <w:sz w:val="20"/>
          <w:szCs w:val="20"/>
          <w:u w:val="single"/>
        </w:rPr>
        <w:t xml:space="preserve"> </w:t>
      </w:r>
      <w:r w:rsidR="008B721A" w:rsidRPr="008B721A">
        <w:rPr>
          <w:sz w:val="20"/>
          <w:szCs w:val="20"/>
          <w:u w:val="single"/>
        </w:rPr>
        <w:t>Student</w:t>
      </w:r>
      <w:r w:rsidR="008B721A" w:rsidRPr="008B721A">
        <w:rPr>
          <w:spacing w:val="-6"/>
          <w:sz w:val="20"/>
          <w:szCs w:val="20"/>
          <w:u w:val="single"/>
        </w:rPr>
        <w:t xml:space="preserve"> </w:t>
      </w:r>
      <w:r w:rsidR="008B721A" w:rsidRPr="008B721A">
        <w:rPr>
          <w:spacing w:val="-2"/>
          <w:sz w:val="20"/>
          <w:szCs w:val="20"/>
          <w:u w:val="single"/>
        </w:rPr>
        <w:t>Checklist</w:t>
      </w:r>
    </w:p>
    <w:p w14:paraId="7B21E8E1" w14:textId="77777777" w:rsidR="008B721A" w:rsidRDefault="008B721A" w:rsidP="008B721A">
      <w:pPr>
        <w:spacing w:line="240" w:lineRule="auto"/>
        <w:contextualSpacing/>
        <w:rPr>
          <w:rFonts w:cstheme="minorHAnsi"/>
          <w:b/>
          <w:sz w:val="20"/>
          <w:szCs w:val="20"/>
        </w:rPr>
      </w:pPr>
    </w:p>
    <w:p w14:paraId="31AFD6A1" w14:textId="1992014D" w:rsidR="008B721A" w:rsidRPr="002C16F9" w:rsidRDefault="008B721A" w:rsidP="008B721A">
      <w:pPr>
        <w:widowControl w:val="0"/>
        <w:tabs>
          <w:tab w:val="left" w:pos="1190"/>
        </w:tabs>
        <w:autoSpaceDE w:val="0"/>
        <w:autoSpaceDN w:val="0"/>
        <w:spacing w:before="1" w:after="0" w:line="240" w:lineRule="auto"/>
        <w:rPr>
          <w:rFonts w:cstheme="minorHAnsi"/>
          <w:b/>
          <w:bCs/>
          <w:sz w:val="20"/>
          <w:szCs w:val="20"/>
        </w:rPr>
      </w:pPr>
      <w:r w:rsidRPr="002C16F9">
        <w:rPr>
          <w:rFonts w:cstheme="minorHAnsi"/>
          <w:b/>
          <w:bCs/>
          <w:sz w:val="20"/>
          <w:szCs w:val="20"/>
        </w:rPr>
        <w:t>Coursework and Degree Plan</w:t>
      </w:r>
      <w:r w:rsidRPr="002C16F9">
        <w:rPr>
          <w:rFonts w:cstheme="minorHAnsi"/>
          <w:b/>
          <w:bCs/>
          <w:spacing w:val="-12"/>
          <w:sz w:val="20"/>
          <w:szCs w:val="20"/>
        </w:rPr>
        <w:t xml:space="preserve"> </w:t>
      </w:r>
      <w:r w:rsidRPr="002C16F9">
        <w:rPr>
          <w:rFonts w:cstheme="minorHAnsi"/>
          <w:b/>
          <w:bCs/>
          <w:sz w:val="20"/>
          <w:szCs w:val="20"/>
        </w:rPr>
        <w:t>Course</w:t>
      </w:r>
      <w:r w:rsidRPr="002C16F9">
        <w:rPr>
          <w:rFonts w:cstheme="minorHAnsi"/>
          <w:b/>
          <w:bCs/>
          <w:spacing w:val="-5"/>
          <w:sz w:val="20"/>
          <w:szCs w:val="20"/>
        </w:rPr>
        <w:t xml:space="preserve"> </w:t>
      </w:r>
      <w:r w:rsidRPr="002C16F9">
        <w:rPr>
          <w:rFonts w:cstheme="minorHAnsi"/>
          <w:b/>
          <w:bCs/>
          <w:sz w:val="20"/>
          <w:szCs w:val="20"/>
        </w:rPr>
        <w:t>Form</w:t>
      </w:r>
      <w:r w:rsidRPr="002C16F9">
        <w:rPr>
          <w:rFonts w:cstheme="minorHAnsi"/>
          <w:b/>
          <w:bCs/>
          <w:spacing w:val="-9"/>
          <w:sz w:val="20"/>
          <w:szCs w:val="20"/>
        </w:rPr>
        <w:t xml:space="preserve"> </w:t>
      </w:r>
      <w:r w:rsidRPr="002C16F9">
        <w:rPr>
          <w:rFonts w:cstheme="minorHAnsi"/>
          <w:b/>
          <w:bCs/>
          <w:sz w:val="20"/>
          <w:szCs w:val="20"/>
        </w:rPr>
        <w:t>(Submitted by end of first year of study</w:t>
      </w:r>
      <w:r w:rsidRPr="002C16F9">
        <w:rPr>
          <w:rFonts w:cstheme="minorHAnsi"/>
          <w:b/>
          <w:bCs/>
          <w:spacing w:val="-2"/>
          <w:sz w:val="20"/>
          <w:szCs w:val="20"/>
        </w:rPr>
        <w:t>)</w:t>
      </w:r>
    </w:p>
    <w:p w14:paraId="15EBE536" w14:textId="77777777" w:rsidR="00200B54" w:rsidRDefault="00200B54" w:rsidP="00200B54">
      <w:pPr>
        <w:pStyle w:val="ListParagraph"/>
        <w:widowControl w:val="0"/>
        <w:numPr>
          <w:ilvl w:val="2"/>
          <w:numId w:val="38"/>
        </w:numPr>
        <w:tabs>
          <w:tab w:val="left" w:pos="1550"/>
        </w:tabs>
        <w:autoSpaceDE w:val="0"/>
        <w:autoSpaceDN w:val="0"/>
        <w:spacing w:before="1" w:after="0" w:line="240" w:lineRule="auto"/>
        <w:ind w:left="1550" w:hanging="359"/>
        <w:contextualSpacing w:val="0"/>
        <w:rPr>
          <w:rFonts w:cstheme="minorHAnsi"/>
          <w:sz w:val="20"/>
          <w:szCs w:val="20"/>
        </w:rPr>
      </w:pPr>
      <w:r>
        <w:rPr>
          <w:rFonts w:cstheme="minorHAnsi"/>
          <w:sz w:val="20"/>
          <w:szCs w:val="20"/>
        </w:rPr>
        <w:t>BCHM 851</w:t>
      </w:r>
    </w:p>
    <w:p w14:paraId="78F418FF" w14:textId="46EDECE2" w:rsidR="00200B54" w:rsidRPr="00200B54" w:rsidRDefault="00200B54" w:rsidP="00200B54">
      <w:pPr>
        <w:pStyle w:val="ListParagraph"/>
        <w:widowControl w:val="0"/>
        <w:numPr>
          <w:ilvl w:val="2"/>
          <w:numId w:val="38"/>
        </w:numPr>
        <w:tabs>
          <w:tab w:val="left" w:pos="1550"/>
        </w:tabs>
        <w:autoSpaceDE w:val="0"/>
        <w:autoSpaceDN w:val="0"/>
        <w:spacing w:before="1" w:after="0" w:line="240" w:lineRule="auto"/>
        <w:ind w:left="1550" w:hanging="359"/>
        <w:contextualSpacing w:val="0"/>
        <w:rPr>
          <w:rFonts w:cstheme="minorHAnsi"/>
          <w:sz w:val="20"/>
          <w:szCs w:val="20"/>
        </w:rPr>
      </w:pPr>
      <w:r>
        <w:rPr>
          <w:rFonts w:cstheme="minorHAnsi"/>
          <w:sz w:val="20"/>
          <w:szCs w:val="20"/>
        </w:rPr>
        <w:t>BCHM 852</w:t>
      </w:r>
    </w:p>
    <w:p w14:paraId="41C9B8ED" w14:textId="441BC8D3" w:rsidR="008B721A" w:rsidRPr="008B721A" w:rsidRDefault="008B721A" w:rsidP="008B721A">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sz w:val="20"/>
          <w:szCs w:val="20"/>
        </w:rPr>
      </w:pPr>
      <w:r w:rsidRPr="008B721A">
        <w:rPr>
          <w:rFonts w:cstheme="minorHAnsi"/>
          <w:sz w:val="20"/>
          <w:szCs w:val="20"/>
        </w:rPr>
        <w:t xml:space="preserve">MCBS 901 </w:t>
      </w:r>
    </w:p>
    <w:p w14:paraId="72C83F26" w14:textId="1797A96F" w:rsidR="008B721A" w:rsidRPr="008B721A" w:rsidRDefault="008B721A" w:rsidP="008B721A">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sz w:val="20"/>
          <w:szCs w:val="20"/>
        </w:rPr>
      </w:pPr>
      <w:r w:rsidRPr="008B721A">
        <w:rPr>
          <w:rFonts w:cstheme="minorHAnsi"/>
          <w:sz w:val="20"/>
          <w:szCs w:val="20"/>
        </w:rPr>
        <w:t>MCBS</w:t>
      </w:r>
      <w:r w:rsidRPr="008B721A">
        <w:rPr>
          <w:rFonts w:cstheme="minorHAnsi"/>
          <w:spacing w:val="-10"/>
          <w:sz w:val="20"/>
          <w:szCs w:val="20"/>
        </w:rPr>
        <w:t xml:space="preserve"> </w:t>
      </w:r>
      <w:r w:rsidRPr="008B721A">
        <w:rPr>
          <w:rFonts w:cstheme="minorHAnsi"/>
          <w:sz w:val="20"/>
          <w:szCs w:val="20"/>
        </w:rPr>
        <w:t>997</w:t>
      </w:r>
      <w:r w:rsidRPr="008B721A">
        <w:rPr>
          <w:rFonts w:cstheme="minorHAnsi"/>
          <w:spacing w:val="-5"/>
          <w:sz w:val="20"/>
          <w:szCs w:val="20"/>
        </w:rPr>
        <w:t xml:space="preserve"> </w:t>
      </w:r>
    </w:p>
    <w:p w14:paraId="2EBDF6F0" w14:textId="388F0232" w:rsidR="008B721A" w:rsidRPr="008B721A" w:rsidRDefault="008B721A" w:rsidP="008B721A">
      <w:pPr>
        <w:pStyle w:val="ListParagraph"/>
        <w:widowControl w:val="0"/>
        <w:numPr>
          <w:ilvl w:val="2"/>
          <w:numId w:val="38"/>
        </w:numPr>
        <w:tabs>
          <w:tab w:val="left" w:pos="1550"/>
        </w:tabs>
        <w:autoSpaceDE w:val="0"/>
        <w:autoSpaceDN w:val="0"/>
        <w:spacing w:before="1" w:after="0" w:line="241" w:lineRule="exact"/>
        <w:ind w:left="1550" w:hanging="359"/>
        <w:contextualSpacing w:val="0"/>
        <w:rPr>
          <w:rFonts w:cstheme="minorHAnsi"/>
          <w:sz w:val="20"/>
          <w:szCs w:val="20"/>
        </w:rPr>
      </w:pPr>
      <w:r w:rsidRPr="008B721A">
        <w:rPr>
          <w:rFonts w:cstheme="minorHAnsi"/>
          <w:sz w:val="20"/>
          <w:szCs w:val="20"/>
        </w:rPr>
        <w:t>Additional</w:t>
      </w:r>
      <w:r w:rsidR="003A3A01">
        <w:rPr>
          <w:rFonts w:cstheme="minorHAnsi"/>
          <w:sz w:val="20"/>
          <w:szCs w:val="20"/>
        </w:rPr>
        <w:t xml:space="preserve"> </w:t>
      </w:r>
      <w:r w:rsidRPr="008B721A">
        <w:rPr>
          <w:rFonts w:cstheme="minorHAnsi"/>
          <w:sz w:val="20"/>
          <w:szCs w:val="20"/>
        </w:rPr>
        <w:t>appropriate courses recommended by committee</w:t>
      </w:r>
    </w:p>
    <w:p w14:paraId="6CC2A1B0" w14:textId="77777777" w:rsidR="008B721A" w:rsidRPr="008B721A" w:rsidRDefault="008B721A" w:rsidP="008B721A">
      <w:pPr>
        <w:pStyle w:val="ListParagraph"/>
        <w:widowControl w:val="0"/>
        <w:numPr>
          <w:ilvl w:val="1"/>
          <w:numId w:val="38"/>
        </w:numPr>
        <w:tabs>
          <w:tab w:val="left" w:pos="1191"/>
        </w:tabs>
        <w:autoSpaceDE w:val="0"/>
        <w:autoSpaceDN w:val="0"/>
        <w:spacing w:after="0" w:line="240" w:lineRule="auto"/>
        <w:ind w:right="114"/>
        <w:contextualSpacing w:val="0"/>
        <w:rPr>
          <w:rFonts w:cstheme="minorHAnsi"/>
          <w:sz w:val="20"/>
          <w:szCs w:val="20"/>
        </w:rPr>
      </w:pPr>
      <w:r w:rsidRPr="008B721A">
        <w:rPr>
          <w:rFonts w:cstheme="minorHAnsi"/>
          <w:sz w:val="20"/>
          <w:szCs w:val="20"/>
        </w:rPr>
        <w:t>Final</w:t>
      </w:r>
      <w:r w:rsidRPr="008B721A">
        <w:rPr>
          <w:rFonts w:cstheme="minorHAnsi"/>
          <w:spacing w:val="-4"/>
          <w:sz w:val="20"/>
          <w:szCs w:val="20"/>
        </w:rPr>
        <w:t xml:space="preserve"> </w:t>
      </w:r>
      <w:r w:rsidRPr="008B721A">
        <w:rPr>
          <w:rFonts w:cstheme="minorHAnsi"/>
          <w:sz w:val="20"/>
          <w:szCs w:val="20"/>
        </w:rPr>
        <w:t>Course</w:t>
      </w:r>
      <w:r w:rsidRPr="008B721A">
        <w:rPr>
          <w:rFonts w:cstheme="minorHAnsi"/>
          <w:spacing w:val="-3"/>
          <w:sz w:val="20"/>
          <w:szCs w:val="20"/>
        </w:rPr>
        <w:t xml:space="preserve"> </w:t>
      </w:r>
      <w:r w:rsidRPr="008B721A">
        <w:rPr>
          <w:rFonts w:cstheme="minorHAnsi"/>
          <w:sz w:val="20"/>
          <w:szCs w:val="20"/>
        </w:rPr>
        <w:t>Approval</w:t>
      </w:r>
      <w:r w:rsidRPr="008B721A">
        <w:rPr>
          <w:rFonts w:cstheme="minorHAnsi"/>
          <w:spacing w:val="-2"/>
          <w:sz w:val="20"/>
          <w:szCs w:val="20"/>
        </w:rPr>
        <w:t xml:space="preserve"> </w:t>
      </w:r>
      <w:r w:rsidRPr="008B721A">
        <w:rPr>
          <w:rFonts w:cstheme="minorHAnsi"/>
          <w:sz w:val="20"/>
          <w:szCs w:val="20"/>
        </w:rPr>
        <w:t>Form</w:t>
      </w:r>
      <w:r w:rsidRPr="008B721A">
        <w:rPr>
          <w:rFonts w:cstheme="minorHAnsi"/>
          <w:spacing w:val="-4"/>
          <w:sz w:val="20"/>
          <w:szCs w:val="20"/>
        </w:rPr>
        <w:t xml:space="preserve"> </w:t>
      </w:r>
      <w:r w:rsidRPr="008B721A">
        <w:rPr>
          <w:rFonts w:cstheme="minorHAnsi"/>
          <w:sz w:val="20"/>
          <w:szCs w:val="20"/>
        </w:rPr>
        <w:t>(signed</w:t>
      </w:r>
      <w:r w:rsidRPr="008B721A">
        <w:rPr>
          <w:rFonts w:cstheme="minorHAnsi"/>
          <w:spacing w:val="-3"/>
          <w:sz w:val="20"/>
          <w:szCs w:val="20"/>
        </w:rPr>
        <w:t xml:space="preserve"> </w:t>
      </w:r>
      <w:r w:rsidRPr="008B721A">
        <w:rPr>
          <w:rFonts w:cstheme="minorHAnsi"/>
          <w:sz w:val="20"/>
          <w:szCs w:val="20"/>
        </w:rPr>
        <w:t>by</w:t>
      </w:r>
      <w:r w:rsidRPr="008B721A">
        <w:rPr>
          <w:rFonts w:cstheme="minorHAnsi"/>
          <w:spacing w:val="-7"/>
          <w:sz w:val="20"/>
          <w:szCs w:val="20"/>
        </w:rPr>
        <w:t xml:space="preserve"> </w:t>
      </w:r>
      <w:r w:rsidRPr="008B721A">
        <w:rPr>
          <w:rFonts w:cstheme="minorHAnsi"/>
          <w:sz w:val="20"/>
          <w:szCs w:val="20"/>
        </w:rPr>
        <w:t>all</w:t>
      </w:r>
      <w:r w:rsidRPr="008B721A">
        <w:rPr>
          <w:rFonts w:cstheme="minorHAnsi"/>
          <w:spacing w:val="-2"/>
          <w:sz w:val="20"/>
          <w:szCs w:val="20"/>
        </w:rPr>
        <w:t xml:space="preserve"> </w:t>
      </w:r>
      <w:r w:rsidRPr="008B721A">
        <w:rPr>
          <w:rFonts w:cstheme="minorHAnsi"/>
          <w:sz w:val="20"/>
          <w:szCs w:val="20"/>
        </w:rPr>
        <w:t>members</w:t>
      </w:r>
      <w:r w:rsidRPr="008B721A">
        <w:rPr>
          <w:rFonts w:cstheme="minorHAnsi"/>
          <w:spacing w:val="-4"/>
          <w:sz w:val="20"/>
          <w:szCs w:val="20"/>
        </w:rPr>
        <w:t xml:space="preserve"> </w:t>
      </w:r>
      <w:r w:rsidRPr="008B721A">
        <w:rPr>
          <w:rFonts w:cstheme="minorHAnsi"/>
          <w:sz w:val="20"/>
          <w:szCs w:val="20"/>
        </w:rPr>
        <w:t>of</w:t>
      </w:r>
      <w:r w:rsidRPr="008B721A">
        <w:rPr>
          <w:rFonts w:cstheme="minorHAnsi"/>
          <w:spacing w:val="-4"/>
          <w:sz w:val="20"/>
          <w:szCs w:val="20"/>
        </w:rPr>
        <w:t xml:space="preserve"> </w:t>
      </w:r>
      <w:r w:rsidRPr="008B721A">
        <w:rPr>
          <w:rFonts w:cstheme="minorHAnsi"/>
          <w:sz w:val="20"/>
          <w:szCs w:val="20"/>
        </w:rPr>
        <w:t>the</w:t>
      </w:r>
      <w:r w:rsidRPr="008B721A">
        <w:rPr>
          <w:rFonts w:cstheme="minorHAnsi"/>
          <w:spacing w:val="-3"/>
          <w:sz w:val="20"/>
          <w:szCs w:val="20"/>
        </w:rPr>
        <w:t xml:space="preserve"> </w:t>
      </w:r>
      <w:r w:rsidRPr="008B721A">
        <w:rPr>
          <w:rFonts w:cstheme="minorHAnsi"/>
          <w:sz w:val="20"/>
          <w:szCs w:val="20"/>
        </w:rPr>
        <w:t>committee</w:t>
      </w:r>
      <w:r w:rsidRPr="008B721A">
        <w:rPr>
          <w:rFonts w:cstheme="minorHAnsi"/>
          <w:spacing w:val="-3"/>
          <w:sz w:val="20"/>
          <w:szCs w:val="20"/>
        </w:rPr>
        <w:t xml:space="preserve"> </w:t>
      </w:r>
      <w:r w:rsidRPr="008B721A">
        <w:rPr>
          <w:rFonts w:cstheme="minorHAnsi"/>
          <w:sz w:val="20"/>
          <w:szCs w:val="20"/>
        </w:rPr>
        <w:t>when</w:t>
      </w:r>
      <w:r w:rsidRPr="008B721A">
        <w:rPr>
          <w:rFonts w:cstheme="minorHAnsi"/>
          <w:spacing w:val="-3"/>
          <w:sz w:val="20"/>
          <w:szCs w:val="20"/>
        </w:rPr>
        <w:t xml:space="preserve"> </w:t>
      </w:r>
      <w:r w:rsidRPr="008B721A">
        <w:rPr>
          <w:rFonts w:cstheme="minorHAnsi"/>
          <w:sz w:val="20"/>
          <w:szCs w:val="20"/>
        </w:rPr>
        <w:t>coursework</w:t>
      </w:r>
      <w:r w:rsidRPr="008B721A">
        <w:rPr>
          <w:rFonts w:cstheme="minorHAnsi"/>
          <w:spacing w:val="-3"/>
          <w:sz w:val="20"/>
          <w:szCs w:val="20"/>
        </w:rPr>
        <w:t xml:space="preserve"> </w:t>
      </w:r>
      <w:r w:rsidRPr="008B721A">
        <w:rPr>
          <w:rFonts w:cstheme="minorHAnsi"/>
          <w:sz w:val="20"/>
          <w:szCs w:val="20"/>
        </w:rPr>
        <w:t>is</w:t>
      </w:r>
      <w:r w:rsidRPr="008B721A">
        <w:rPr>
          <w:rFonts w:cstheme="minorHAnsi"/>
          <w:spacing w:val="-4"/>
          <w:sz w:val="20"/>
          <w:szCs w:val="20"/>
        </w:rPr>
        <w:t xml:space="preserve"> </w:t>
      </w:r>
      <w:r w:rsidRPr="008B721A">
        <w:rPr>
          <w:rFonts w:cstheme="minorHAnsi"/>
          <w:sz w:val="20"/>
          <w:szCs w:val="20"/>
        </w:rPr>
        <w:t>complete, must turn in with or before candidacy form, within 8 semesters)</w:t>
      </w:r>
    </w:p>
    <w:p w14:paraId="4710ED74" w14:textId="77777777" w:rsidR="008B721A" w:rsidRPr="008B721A" w:rsidRDefault="008B721A" w:rsidP="008B721A">
      <w:pPr>
        <w:widowControl w:val="0"/>
        <w:tabs>
          <w:tab w:val="left" w:pos="1191"/>
        </w:tabs>
        <w:autoSpaceDE w:val="0"/>
        <w:autoSpaceDN w:val="0"/>
        <w:spacing w:after="0" w:line="240" w:lineRule="auto"/>
        <w:ind w:right="114"/>
        <w:rPr>
          <w:rFonts w:cstheme="minorHAnsi"/>
          <w:b/>
          <w:sz w:val="20"/>
          <w:szCs w:val="20"/>
        </w:rPr>
      </w:pPr>
    </w:p>
    <w:p w14:paraId="3709CBEA" w14:textId="5AFD6B79" w:rsidR="008B721A" w:rsidRPr="008B721A" w:rsidRDefault="008B721A" w:rsidP="008B721A">
      <w:pPr>
        <w:widowControl w:val="0"/>
        <w:tabs>
          <w:tab w:val="left" w:pos="1191"/>
        </w:tabs>
        <w:autoSpaceDE w:val="0"/>
        <w:autoSpaceDN w:val="0"/>
        <w:spacing w:after="0" w:line="240" w:lineRule="auto"/>
        <w:ind w:right="114"/>
        <w:rPr>
          <w:rFonts w:cstheme="minorHAnsi"/>
          <w:sz w:val="20"/>
          <w:szCs w:val="20"/>
        </w:rPr>
      </w:pPr>
      <w:r w:rsidRPr="008B721A">
        <w:rPr>
          <w:rFonts w:cstheme="minorHAnsi"/>
          <w:b/>
          <w:sz w:val="20"/>
          <w:szCs w:val="20"/>
        </w:rPr>
        <w:t>Committees, meetings and annual review:</w:t>
      </w:r>
      <w:r w:rsidRPr="008B721A">
        <w:rPr>
          <w:rFonts w:cstheme="minorHAnsi"/>
          <w:b/>
          <w:spacing w:val="-6"/>
          <w:sz w:val="20"/>
          <w:szCs w:val="20"/>
        </w:rPr>
        <w:t xml:space="preserve"> </w:t>
      </w:r>
      <w:r w:rsidRPr="008B721A">
        <w:rPr>
          <w:rFonts w:cstheme="minorHAnsi"/>
          <w:sz w:val="20"/>
          <w:szCs w:val="20"/>
        </w:rPr>
        <w:t>guidance</w:t>
      </w:r>
      <w:r w:rsidRPr="008B721A">
        <w:rPr>
          <w:rFonts w:cstheme="minorHAnsi"/>
          <w:spacing w:val="-5"/>
          <w:sz w:val="20"/>
          <w:szCs w:val="20"/>
        </w:rPr>
        <w:t xml:space="preserve"> </w:t>
      </w:r>
      <w:r w:rsidRPr="008B721A">
        <w:rPr>
          <w:rFonts w:cstheme="minorHAnsi"/>
          <w:sz w:val="20"/>
          <w:szCs w:val="20"/>
        </w:rPr>
        <w:t>committee</w:t>
      </w:r>
      <w:r w:rsidRPr="008B721A">
        <w:rPr>
          <w:rFonts w:cstheme="minorHAnsi"/>
          <w:spacing w:val="-6"/>
          <w:sz w:val="20"/>
          <w:szCs w:val="20"/>
        </w:rPr>
        <w:t xml:space="preserve"> </w:t>
      </w:r>
      <w:r w:rsidRPr="008B721A">
        <w:rPr>
          <w:rFonts w:cstheme="minorHAnsi"/>
          <w:sz w:val="20"/>
          <w:szCs w:val="20"/>
        </w:rPr>
        <w:t>and</w:t>
      </w:r>
      <w:r w:rsidRPr="008B721A">
        <w:rPr>
          <w:rFonts w:cstheme="minorHAnsi"/>
          <w:spacing w:val="-5"/>
          <w:sz w:val="20"/>
          <w:szCs w:val="20"/>
        </w:rPr>
        <w:t xml:space="preserve"> </w:t>
      </w:r>
      <w:r w:rsidRPr="008B721A">
        <w:rPr>
          <w:rFonts w:cstheme="minorHAnsi"/>
          <w:sz w:val="20"/>
          <w:szCs w:val="20"/>
        </w:rPr>
        <w:t>dissertation</w:t>
      </w:r>
      <w:r w:rsidRPr="008B721A">
        <w:rPr>
          <w:rFonts w:cstheme="minorHAnsi"/>
          <w:spacing w:val="-5"/>
          <w:sz w:val="20"/>
          <w:szCs w:val="20"/>
        </w:rPr>
        <w:t xml:space="preserve"> </w:t>
      </w:r>
      <w:r w:rsidRPr="008B721A">
        <w:rPr>
          <w:rFonts w:cstheme="minorHAnsi"/>
          <w:sz w:val="20"/>
          <w:szCs w:val="20"/>
        </w:rPr>
        <w:t>committee</w:t>
      </w:r>
      <w:r w:rsidRPr="008B721A">
        <w:rPr>
          <w:rFonts w:cstheme="minorHAnsi"/>
          <w:spacing w:val="-5"/>
          <w:sz w:val="20"/>
          <w:szCs w:val="20"/>
        </w:rPr>
        <w:t xml:space="preserve"> </w:t>
      </w:r>
      <w:r w:rsidRPr="008B721A">
        <w:rPr>
          <w:rFonts w:cstheme="minorHAnsi"/>
          <w:sz w:val="20"/>
          <w:szCs w:val="20"/>
        </w:rPr>
        <w:t>(can</w:t>
      </w:r>
      <w:r w:rsidRPr="008B721A">
        <w:rPr>
          <w:rFonts w:cstheme="minorHAnsi"/>
          <w:spacing w:val="-5"/>
          <w:sz w:val="20"/>
          <w:szCs w:val="20"/>
        </w:rPr>
        <w:t xml:space="preserve"> </w:t>
      </w:r>
      <w:r w:rsidRPr="008B721A">
        <w:rPr>
          <w:rFonts w:cstheme="minorHAnsi"/>
          <w:sz w:val="20"/>
          <w:szCs w:val="20"/>
        </w:rPr>
        <w:t>be</w:t>
      </w:r>
      <w:r w:rsidRPr="008B721A">
        <w:rPr>
          <w:rFonts w:cstheme="minorHAnsi"/>
          <w:spacing w:val="-6"/>
          <w:sz w:val="20"/>
          <w:szCs w:val="20"/>
        </w:rPr>
        <w:t xml:space="preserve"> </w:t>
      </w:r>
      <w:r w:rsidRPr="008B721A">
        <w:rPr>
          <w:rFonts w:cstheme="minorHAnsi"/>
          <w:spacing w:val="-2"/>
          <w:sz w:val="20"/>
          <w:szCs w:val="20"/>
        </w:rPr>
        <w:t>same):</w:t>
      </w:r>
    </w:p>
    <w:p w14:paraId="0DE099E4" w14:textId="3F63D9A4" w:rsidR="008B721A" w:rsidRPr="008B721A" w:rsidRDefault="008B721A" w:rsidP="00C26F9C">
      <w:pPr>
        <w:pStyle w:val="ListParagraph"/>
        <w:widowControl w:val="0"/>
        <w:numPr>
          <w:ilvl w:val="2"/>
          <w:numId w:val="41"/>
        </w:numPr>
        <w:tabs>
          <w:tab w:val="left" w:pos="1191"/>
        </w:tabs>
        <w:autoSpaceDE w:val="0"/>
        <w:autoSpaceDN w:val="0"/>
        <w:spacing w:before="1" w:after="0" w:line="241" w:lineRule="exact"/>
        <w:contextualSpacing w:val="0"/>
        <w:rPr>
          <w:rFonts w:cstheme="minorHAnsi"/>
          <w:sz w:val="20"/>
          <w:szCs w:val="20"/>
        </w:rPr>
      </w:pPr>
      <w:r w:rsidRPr="008B721A">
        <w:rPr>
          <w:rFonts w:cstheme="minorHAnsi"/>
          <w:sz w:val="20"/>
          <w:szCs w:val="20"/>
        </w:rPr>
        <w:t>Must</w:t>
      </w:r>
      <w:r w:rsidRPr="008B721A">
        <w:rPr>
          <w:rFonts w:cstheme="minorHAnsi"/>
          <w:spacing w:val="-5"/>
          <w:sz w:val="20"/>
          <w:szCs w:val="20"/>
        </w:rPr>
        <w:t xml:space="preserve"> </w:t>
      </w:r>
      <w:r w:rsidRPr="008B721A">
        <w:rPr>
          <w:rFonts w:cstheme="minorHAnsi"/>
          <w:sz w:val="20"/>
          <w:szCs w:val="20"/>
        </w:rPr>
        <w:t>include</w:t>
      </w:r>
      <w:r w:rsidRPr="008B721A">
        <w:rPr>
          <w:rFonts w:cstheme="minorHAnsi"/>
          <w:spacing w:val="-4"/>
          <w:sz w:val="20"/>
          <w:szCs w:val="20"/>
        </w:rPr>
        <w:t xml:space="preserve"> </w:t>
      </w:r>
      <w:r w:rsidRPr="008B721A">
        <w:rPr>
          <w:rFonts w:cstheme="minorHAnsi"/>
          <w:sz w:val="20"/>
          <w:szCs w:val="20"/>
        </w:rPr>
        <w:t>at</w:t>
      </w:r>
      <w:r w:rsidRPr="008B721A">
        <w:rPr>
          <w:rFonts w:cstheme="minorHAnsi"/>
          <w:spacing w:val="-4"/>
          <w:sz w:val="20"/>
          <w:szCs w:val="20"/>
        </w:rPr>
        <w:t xml:space="preserve"> </w:t>
      </w:r>
      <w:r w:rsidRPr="008B721A">
        <w:rPr>
          <w:rFonts w:cstheme="minorHAnsi"/>
          <w:sz w:val="20"/>
          <w:szCs w:val="20"/>
        </w:rPr>
        <w:t>least</w:t>
      </w:r>
      <w:r w:rsidRPr="008B721A">
        <w:rPr>
          <w:rFonts w:cstheme="minorHAnsi"/>
          <w:spacing w:val="-5"/>
          <w:sz w:val="20"/>
          <w:szCs w:val="20"/>
        </w:rPr>
        <w:t xml:space="preserve"> </w:t>
      </w:r>
      <w:r w:rsidRPr="008B721A">
        <w:rPr>
          <w:rFonts w:cstheme="minorHAnsi"/>
          <w:sz w:val="20"/>
          <w:szCs w:val="20"/>
        </w:rPr>
        <w:t>5</w:t>
      </w:r>
      <w:r w:rsidRPr="008B721A">
        <w:rPr>
          <w:rFonts w:cstheme="minorHAnsi"/>
          <w:spacing w:val="-4"/>
          <w:sz w:val="20"/>
          <w:szCs w:val="20"/>
        </w:rPr>
        <w:t xml:space="preserve"> </w:t>
      </w:r>
      <w:r w:rsidRPr="008B721A">
        <w:rPr>
          <w:rFonts w:cstheme="minorHAnsi"/>
          <w:sz w:val="20"/>
          <w:szCs w:val="20"/>
        </w:rPr>
        <w:t>members,</w:t>
      </w:r>
      <w:r w:rsidRPr="008B721A">
        <w:rPr>
          <w:rFonts w:cstheme="minorHAnsi"/>
          <w:spacing w:val="-3"/>
          <w:sz w:val="20"/>
          <w:szCs w:val="20"/>
        </w:rPr>
        <w:t xml:space="preserve"> </w:t>
      </w:r>
      <w:r w:rsidRPr="008B721A">
        <w:rPr>
          <w:rFonts w:cstheme="minorHAnsi"/>
          <w:sz w:val="20"/>
          <w:szCs w:val="20"/>
        </w:rPr>
        <w:t>all</w:t>
      </w:r>
      <w:r w:rsidRPr="008B721A">
        <w:rPr>
          <w:rFonts w:cstheme="minorHAnsi"/>
          <w:spacing w:val="-5"/>
          <w:sz w:val="20"/>
          <w:szCs w:val="20"/>
        </w:rPr>
        <w:t xml:space="preserve"> </w:t>
      </w:r>
      <w:r w:rsidRPr="008B721A">
        <w:rPr>
          <w:rFonts w:cstheme="minorHAnsi"/>
          <w:sz w:val="20"/>
          <w:szCs w:val="20"/>
        </w:rPr>
        <w:t>holding</w:t>
      </w:r>
      <w:r w:rsidRPr="008B721A">
        <w:rPr>
          <w:rFonts w:cstheme="minorHAnsi"/>
          <w:spacing w:val="-3"/>
          <w:sz w:val="20"/>
          <w:szCs w:val="20"/>
        </w:rPr>
        <w:t xml:space="preserve"> </w:t>
      </w:r>
      <w:r w:rsidRPr="008B721A">
        <w:rPr>
          <w:rFonts w:cstheme="minorHAnsi"/>
          <w:sz w:val="20"/>
          <w:szCs w:val="20"/>
        </w:rPr>
        <w:t>a</w:t>
      </w:r>
      <w:r w:rsidRPr="008B721A">
        <w:rPr>
          <w:rFonts w:cstheme="minorHAnsi"/>
          <w:spacing w:val="-7"/>
          <w:sz w:val="20"/>
          <w:szCs w:val="20"/>
        </w:rPr>
        <w:t xml:space="preserve"> </w:t>
      </w:r>
      <w:r w:rsidR="006951CA">
        <w:rPr>
          <w:rFonts w:cstheme="minorHAnsi"/>
          <w:sz w:val="20"/>
          <w:szCs w:val="20"/>
        </w:rPr>
        <w:t>d</w:t>
      </w:r>
      <w:r w:rsidRPr="008B721A">
        <w:rPr>
          <w:rFonts w:cstheme="minorHAnsi"/>
          <w:sz w:val="20"/>
          <w:szCs w:val="20"/>
        </w:rPr>
        <w:t>octorate</w:t>
      </w:r>
      <w:r w:rsidRPr="008B721A">
        <w:rPr>
          <w:rFonts w:cstheme="minorHAnsi"/>
          <w:spacing w:val="-3"/>
          <w:sz w:val="20"/>
          <w:szCs w:val="20"/>
        </w:rPr>
        <w:t xml:space="preserve"> </w:t>
      </w:r>
      <w:proofErr w:type="gramStart"/>
      <w:r w:rsidRPr="008B721A">
        <w:rPr>
          <w:rFonts w:cstheme="minorHAnsi"/>
          <w:spacing w:val="-2"/>
          <w:sz w:val="20"/>
          <w:szCs w:val="20"/>
        </w:rPr>
        <w:t>degree;</w:t>
      </w:r>
      <w:proofErr w:type="gramEnd"/>
    </w:p>
    <w:p w14:paraId="7C7C770C" w14:textId="6495AA27" w:rsidR="008B721A" w:rsidRPr="008B721A" w:rsidRDefault="008B721A" w:rsidP="00C26F9C">
      <w:pPr>
        <w:pStyle w:val="ListParagraph"/>
        <w:widowControl w:val="0"/>
        <w:numPr>
          <w:ilvl w:val="2"/>
          <w:numId w:val="41"/>
        </w:numPr>
        <w:tabs>
          <w:tab w:val="left" w:pos="1191"/>
        </w:tabs>
        <w:autoSpaceDE w:val="0"/>
        <w:autoSpaceDN w:val="0"/>
        <w:spacing w:after="0" w:line="241" w:lineRule="exact"/>
        <w:contextualSpacing w:val="0"/>
        <w:rPr>
          <w:rFonts w:cstheme="minorHAnsi"/>
          <w:sz w:val="20"/>
          <w:szCs w:val="20"/>
        </w:rPr>
      </w:pPr>
      <w:r w:rsidRPr="008B721A">
        <w:rPr>
          <w:rFonts w:cstheme="minorHAnsi"/>
          <w:sz w:val="20"/>
          <w:szCs w:val="20"/>
        </w:rPr>
        <w:t>The</w:t>
      </w:r>
      <w:r w:rsidRPr="008B721A">
        <w:rPr>
          <w:rFonts w:cstheme="minorHAnsi"/>
          <w:spacing w:val="-4"/>
          <w:sz w:val="20"/>
          <w:szCs w:val="20"/>
        </w:rPr>
        <w:t xml:space="preserve"> </w:t>
      </w:r>
      <w:r w:rsidRPr="008B721A">
        <w:rPr>
          <w:rFonts w:cstheme="minorHAnsi"/>
          <w:sz w:val="20"/>
          <w:szCs w:val="20"/>
        </w:rPr>
        <w:t>chair</w:t>
      </w:r>
      <w:r w:rsidRPr="008B721A">
        <w:rPr>
          <w:rFonts w:cstheme="minorHAnsi"/>
          <w:spacing w:val="-4"/>
          <w:sz w:val="20"/>
          <w:szCs w:val="20"/>
        </w:rPr>
        <w:t xml:space="preserve"> </w:t>
      </w:r>
      <w:r w:rsidRPr="008B721A">
        <w:rPr>
          <w:rFonts w:cstheme="minorHAnsi"/>
          <w:sz w:val="20"/>
          <w:szCs w:val="20"/>
        </w:rPr>
        <w:t>(advisor)</w:t>
      </w:r>
      <w:r w:rsidRPr="008B721A">
        <w:rPr>
          <w:rFonts w:cstheme="minorHAnsi"/>
          <w:spacing w:val="-5"/>
          <w:sz w:val="20"/>
          <w:szCs w:val="20"/>
        </w:rPr>
        <w:t xml:space="preserve"> </w:t>
      </w:r>
      <w:r w:rsidRPr="008B721A">
        <w:rPr>
          <w:rFonts w:cstheme="minorHAnsi"/>
          <w:sz w:val="20"/>
          <w:szCs w:val="20"/>
        </w:rPr>
        <w:t>must</w:t>
      </w:r>
      <w:r w:rsidRPr="008B721A">
        <w:rPr>
          <w:rFonts w:cstheme="minorHAnsi"/>
          <w:spacing w:val="-4"/>
          <w:sz w:val="20"/>
          <w:szCs w:val="20"/>
        </w:rPr>
        <w:t xml:space="preserve"> </w:t>
      </w:r>
      <w:r w:rsidRPr="008B721A">
        <w:rPr>
          <w:rFonts w:cstheme="minorHAnsi"/>
          <w:sz w:val="20"/>
          <w:szCs w:val="20"/>
        </w:rPr>
        <w:t>be</w:t>
      </w:r>
      <w:r w:rsidRPr="008B721A">
        <w:rPr>
          <w:rFonts w:cstheme="minorHAnsi"/>
          <w:spacing w:val="-4"/>
          <w:sz w:val="20"/>
          <w:szCs w:val="20"/>
        </w:rPr>
        <w:t xml:space="preserve"> </w:t>
      </w:r>
      <w:r w:rsidR="00082D79">
        <w:rPr>
          <w:rFonts w:cstheme="minorHAnsi"/>
          <w:sz w:val="20"/>
          <w:szCs w:val="20"/>
        </w:rPr>
        <w:t>biochemistry</w:t>
      </w:r>
      <w:r w:rsidRPr="008B721A">
        <w:rPr>
          <w:rFonts w:cstheme="minorHAnsi"/>
          <w:sz w:val="20"/>
          <w:szCs w:val="20"/>
        </w:rPr>
        <w:t xml:space="preserve"> program</w:t>
      </w:r>
      <w:r w:rsidRPr="008B721A">
        <w:rPr>
          <w:rFonts w:cstheme="minorHAnsi"/>
          <w:spacing w:val="-3"/>
          <w:sz w:val="20"/>
          <w:szCs w:val="20"/>
        </w:rPr>
        <w:t xml:space="preserve"> </w:t>
      </w:r>
      <w:proofErr w:type="gramStart"/>
      <w:r w:rsidRPr="008B721A">
        <w:rPr>
          <w:rFonts w:cstheme="minorHAnsi"/>
          <w:spacing w:val="-2"/>
          <w:sz w:val="20"/>
          <w:szCs w:val="20"/>
        </w:rPr>
        <w:t>faculty;</w:t>
      </w:r>
      <w:proofErr w:type="gramEnd"/>
    </w:p>
    <w:p w14:paraId="4DF0028A" w14:textId="0B455457" w:rsidR="008B721A" w:rsidRPr="008B721A" w:rsidRDefault="008B721A" w:rsidP="00C26F9C">
      <w:pPr>
        <w:pStyle w:val="ListParagraph"/>
        <w:widowControl w:val="0"/>
        <w:numPr>
          <w:ilvl w:val="2"/>
          <w:numId w:val="41"/>
        </w:numPr>
        <w:tabs>
          <w:tab w:val="left" w:pos="1191"/>
        </w:tabs>
        <w:autoSpaceDE w:val="0"/>
        <w:autoSpaceDN w:val="0"/>
        <w:spacing w:before="1" w:after="0" w:line="241" w:lineRule="exact"/>
        <w:contextualSpacing w:val="0"/>
        <w:rPr>
          <w:rFonts w:cstheme="minorHAnsi"/>
          <w:sz w:val="20"/>
          <w:szCs w:val="20"/>
        </w:rPr>
      </w:pPr>
      <w:r w:rsidRPr="008B721A">
        <w:rPr>
          <w:rFonts w:cstheme="minorHAnsi"/>
          <w:sz w:val="20"/>
          <w:szCs w:val="20"/>
        </w:rPr>
        <w:t>2 additional</w:t>
      </w:r>
      <w:r w:rsidRPr="008B721A">
        <w:rPr>
          <w:rFonts w:cstheme="minorHAnsi"/>
          <w:spacing w:val="-4"/>
          <w:sz w:val="20"/>
          <w:szCs w:val="20"/>
        </w:rPr>
        <w:t xml:space="preserve"> </w:t>
      </w:r>
      <w:r w:rsidRPr="008B721A">
        <w:rPr>
          <w:rFonts w:cstheme="minorHAnsi"/>
          <w:sz w:val="20"/>
          <w:szCs w:val="20"/>
        </w:rPr>
        <w:t>members must</w:t>
      </w:r>
      <w:r w:rsidRPr="008B721A">
        <w:rPr>
          <w:rFonts w:cstheme="minorHAnsi"/>
          <w:spacing w:val="-5"/>
          <w:sz w:val="20"/>
          <w:szCs w:val="20"/>
        </w:rPr>
        <w:t xml:space="preserve"> </w:t>
      </w:r>
      <w:r w:rsidRPr="008B721A">
        <w:rPr>
          <w:rFonts w:cstheme="minorHAnsi"/>
          <w:sz w:val="20"/>
          <w:szCs w:val="20"/>
        </w:rPr>
        <w:t>be</w:t>
      </w:r>
      <w:r w:rsidRPr="008B721A">
        <w:rPr>
          <w:rFonts w:cstheme="minorHAnsi"/>
          <w:spacing w:val="-4"/>
          <w:sz w:val="20"/>
          <w:szCs w:val="20"/>
        </w:rPr>
        <w:t xml:space="preserve"> </w:t>
      </w:r>
      <w:r w:rsidR="00082D79">
        <w:rPr>
          <w:rFonts w:cstheme="minorHAnsi"/>
          <w:sz w:val="20"/>
          <w:szCs w:val="20"/>
        </w:rPr>
        <w:t>biochemistry</w:t>
      </w:r>
      <w:r w:rsidRPr="008B721A">
        <w:rPr>
          <w:rFonts w:cstheme="minorHAnsi"/>
          <w:sz w:val="20"/>
          <w:szCs w:val="20"/>
        </w:rPr>
        <w:t xml:space="preserve"> pr</w:t>
      </w:r>
      <w:r w:rsidR="00C26F9C">
        <w:rPr>
          <w:rFonts w:cstheme="minorHAnsi"/>
          <w:sz w:val="20"/>
          <w:szCs w:val="20"/>
        </w:rPr>
        <w:t>o</w:t>
      </w:r>
      <w:r w:rsidRPr="008B721A">
        <w:rPr>
          <w:rFonts w:cstheme="minorHAnsi"/>
          <w:sz w:val="20"/>
          <w:szCs w:val="20"/>
        </w:rPr>
        <w:t>gram</w:t>
      </w:r>
      <w:r w:rsidRPr="008B721A">
        <w:rPr>
          <w:rFonts w:cstheme="minorHAnsi"/>
          <w:spacing w:val="-3"/>
          <w:sz w:val="20"/>
          <w:szCs w:val="20"/>
        </w:rPr>
        <w:t xml:space="preserve"> </w:t>
      </w:r>
      <w:proofErr w:type="gramStart"/>
      <w:r w:rsidRPr="008B721A">
        <w:rPr>
          <w:rFonts w:cstheme="minorHAnsi"/>
          <w:spacing w:val="-2"/>
          <w:sz w:val="20"/>
          <w:szCs w:val="20"/>
        </w:rPr>
        <w:t>faculty;</w:t>
      </w:r>
      <w:proofErr w:type="gramEnd"/>
    </w:p>
    <w:p w14:paraId="0B9E59A7" w14:textId="503DC24C" w:rsidR="008B721A" w:rsidRPr="008B721A" w:rsidRDefault="008B721A" w:rsidP="00C26F9C">
      <w:pPr>
        <w:pStyle w:val="ListParagraph"/>
        <w:widowControl w:val="0"/>
        <w:numPr>
          <w:ilvl w:val="2"/>
          <w:numId w:val="41"/>
        </w:numPr>
        <w:tabs>
          <w:tab w:val="left" w:pos="1192"/>
        </w:tabs>
        <w:autoSpaceDE w:val="0"/>
        <w:autoSpaceDN w:val="0"/>
        <w:spacing w:before="1" w:after="0" w:line="240" w:lineRule="auto"/>
        <w:ind w:right="165"/>
        <w:contextualSpacing w:val="0"/>
        <w:rPr>
          <w:rFonts w:cstheme="minorHAnsi"/>
          <w:sz w:val="20"/>
          <w:szCs w:val="20"/>
        </w:rPr>
      </w:pPr>
      <w:r w:rsidRPr="008B721A">
        <w:rPr>
          <w:rFonts w:cstheme="minorHAnsi"/>
          <w:sz w:val="20"/>
          <w:szCs w:val="20"/>
        </w:rPr>
        <w:t>And</w:t>
      </w:r>
      <w:r w:rsidRPr="008B721A">
        <w:rPr>
          <w:rFonts w:cstheme="minorHAnsi"/>
          <w:spacing w:val="-3"/>
          <w:sz w:val="20"/>
          <w:szCs w:val="20"/>
        </w:rPr>
        <w:t xml:space="preserve"> </w:t>
      </w:r>
      <w:r w:rsidRPr="008B721A">
        <w:rPr>
          <w:rFonts w:cstheme="minorHAnsi"/>
          <w:sz w:val="20"/>
          <w:szCs w:val="20"/>
        </w:rPr>
        <w:t>off-campus</w:t>
      </w:r>
      <w:r w:rsidRPr="008B721A">
        <w:rPr>
          <w:rFonts w:cstheme="minorHAnsi"/>
          <w:spacing w:val="-2"/>
          <w:sz w:val="20"/>
          <w:szCs w:val="20"/>
        </w:rPr>
        <w:t xml:space="preserve"> </w:t>
      </w:r>
      <w:r w:rsidRPr="008B721A">
        <w:rPr>
          <w:rFonts w:cstheme="minorHAnsi"/>
          <w:sz w:val="20"/>
          <w:szCs w:val="20"/>
        </w:rPr>
        <w:t>members</w:t>
      </w:r>
      <w:r w:rsidRPr="008B721A">
        <w:rPr>
          <w:rFonts w:cstheme="minorHAnsi"/>
          <w:spacing w:val="-4"/>
          <w:sz w:val="20"/>
          <w:szCs w:val="20"/>
        </w:rPr>
        <w:t xml:space="preserve"> </w:t>
      </w:r>
      <w:r w:rsidRPr="008B721A">
        <w:rPr>
          <w:rFonts w:cstheme="minorHAnsi"/>
          <w:sz w:val="20"/>
          <w:szCs w:val="20"/>
        </w:rPr>
        <w:t>must</w:t>
      </w:r>
      <w:r w:rsidRPr="008B721A">
        <w:rPr>
          <w:rFonts w:cstheme="minorHAnsi"/>
          <w:spacing w:val="-4"/>
          <w:sz w:val="20"/>
          <w:szCs w:val="20"/>
        </w:rPr>
        <w:t xml:space="preserve"> </w:t>
      </w:r>
      <w:r w:rsidRPr="008B721A">
        <w:rPr>
          <w:rFonts w:cstheme="minorHAnsi"/>
          <w:sz w:val="20"/>
          <w:szCs w:val="20"/>
        </w:rPr>
        <w:t>hold</w:t>
      </w:r>
      <w:r w:rsidRPr="008B721A">
        <w:rPr>
          <w:rFonts w:cstheme="minorHAnsi"/>
          <w:spacing w:val="-3"/>
          <w:sz w:val="20"/>
          <w:szCs w:val="20"/>
        </w:rPr>
        <w:t xml:space="preserve"> </w:t>
      </w:r>
      <w:r w:rsidRPr="008B721A">
        <w:rPr>
          <w:rFonts w:cstheme="minorHAnsi"/>
          <w:sz w:val="20"/>
          <w:szCs w:val="20"/>
        </w:rPr>
        <w:t>a</w:t>
      </w:r>
      <w:r w:rsidRPr="008B721A">
        <w:rPr>
          <w:rFonts w:cstheme="minorHAnsi"/>
          <w:spacing w:val="-3"/>
          <w:sz w:val="20"/>
          <w:szCs w:val="20"/>
        </w:rPr>
        <w:t xml:space="preserve"> </w:t>
      </w:r>
      <w:r w:rsidRPr="008B721A">
        <w:rPr>
          <w:rFonts w:cstheme="minorHAnsi"/>
          <w:sz w:val="20"/>
          <w:szCs w:val="20"/>
        </w:rPr>
        <w:t>Doctorate</w:t>
      </w:r>
      <w:r w:rsidRPr="008B721A">
        <w:rPr>
          <w:rFonts w:cstheme="minorHAnsi"/>
          <w:spacing w:val="-3"/>
          <w:sz w:val="20"/>
          <w:szCs w:val="20"/>
        </w:rPr>
        <w:t xml:space="preserve"> </w:t>
      </w:r>
      <w:r w:rsidRPr="008B721A">
        <w:rPr>
          <w:rFonts w:cstheme="minorHAnsi"/>
          <w:sz w:val="20"/>
          <w:szCs w:val="20"/>
        </w:rPr>
        <w:t>degree</w:t>
      </w:r>
      <w:r w:rsidRPr="008B721A">
        <w:rPr>
          <w:rFonts w:cstheme="minorHAnsi"/>
          <w:spacing w:val="-3"/>
          <w:sz w:val="20"/>
          <w:szCs w:val="20"/>
        </w:rPr>
        <w:t xml:space="preserve"> </w:t>
      </w:r>
      <w:r w:rsidRPr="008B721A">
        <w:rPr>
          <w:rFonts w:cstheme="minorHAnsi"/>
          <w:sz w:val="20"/>
          <w:szCs w:val="20"/>
        </w:rPr>
        <w:t>and</w:t>
      </w:r>
      <w:r w:rsidRPr="008B721A">
        <w:rPr>
          <w:rFonts w:cstheme="minorHAnsi"/>
          <w:spacing w:val="-3"/>
          <w:sz w:val="20"/>
          <w:szCs w:val="20"/>
        </w:rPr>
        <w:t xml:space="preserve"> </w:t>
      </w:r>
      <w:r w:rsidRPr="008B721A">
        <w:rPr>
          <w:rFonts w:cstheme="minorHAnsi"/>
          <w:sz w:val="20"/>
          <w:szCs w:val="20"/>
        </w:rPr>
        <w:t>be</w:t>
      </w:r>
      <w:r w:rsidRPr="008B721A">
        <w:rPr>
          <w:rFonts w:cstheme="minorHAnsi"/>
          <w:spacing w:val="-3"/>
          <w:sz w:val="20"/>
          <w:szCs w:val="20"/>
        </w:rPr>
        <w:t xml:space="preserve"> </w:t>
      </w:r>
      <w:r w:rsidRPr="008B721A">
        <w:rPr>
          <w:rFonts w:cstheme="minorHAnsi"/>
          <w:sz w:val="20"/>
          <w:szCs w:val="20"/>
        </w:rPr>
        <w:t>approved</w:t>
      </w:r>
      <w:r w:rsidRPr="008B721A">
        <w:rPr>
          <w:rFonts w:cstheme="minorHAnsi"/>
          <w:spacing w:val="-3"/>
          <w:sz w:val="20"/>
          <w:szCs w:val="20"/>
        </w:rPr>
        <w:t xml:space="preserve"> </w:t>
      </w:r>
      <w:r w:rsidRPr="008B721A">
        <w:rPr>
          <w:rFonts w:cstheme="minorHAnsi"/>
          <w:sz w:val="20"/>
          <w:szCs w:val="20"/>
        </w:rPr>
        <w:t>by</w:t>
      </w:r>
      <w:r w:rsidRPr="008B721A">
        <w:rPr>
          <w:rFonts w:cstheme="minorHAnsi"/>
          <w:spacing w:val="-7"/>
          <w:sz w:val="20"/>
          <w:szCs w:val="20"/>
        </w:rPr>
        <w:t xml:space="preserve"> </w:t>
      </w:r>
      <w:r w:rsidRPr="008B721A">
        <w:rPr>
          <w:rFonts w:cstheme="minorHAnsi"/>
          <w:sz w:val="20"/>
          <w:szCs w:val="20"/>
        </w:rPr>
        <w:t>the</w:t>
      </w:r>
      <w:r w:rsidRPr="008B721A">
        <w:rPr>
          <w:rFonts w:cstheme="minorHAnsi"/>
          <w:spacing w:val="-3"/>
          <w:sz w:val="20"/>
          <w:szCs w:val="20"/>
        </w:rPr>
        <w:t xml:space="preserve"> </w:t>
      </w:r>
      <w:r w:rsidRPr="008B721A">
        <w:rPr>
          <w:rFonts w:cstheme="minorHAnsi"/>
          <w:sz w:val="20"/>
          <w:szCs w:val="20"/>
        </w:rPr>
        <w:t>student's</w:t>
      </w:r>
      <w:r w:rsidRPr="008B721A">
        <w:rPr>
          <w:rFonts w:cstheme="minorHAnsi"/>
          <w:spacing w:val="-4"/>
          <w:sz w:val="20"/>
          <w:szCs w:val="20"/>
        </w:rPr>
        <w:t xml:space="preserve"> </w:t>
      </w:r>
      <w:r w:rsidRPr="008B721A">
        <w:rPr>
          <w:rFonts w:cstheme="minorHAnsi"/>
          <w:sz w:val="20"/>
          <w:szCs w:val="20"/>
        </w:rPr>
        <w:t>advisor,</w:t>
      </w:r>
      <w:r w:rsidRPr="008B721A">
        <w:rPr>
          <w:rFonts w:cstheme="minorHAnsi"/>
          <w:spacing w:val="-3"/>
          <w:sz w:val="20"/>
          <w:szCs w:val="20"/>
        </w:rPr>
        <w:t xml:space="preserve"> </w:t>
      </w:r>
      <w:r w:rsidRPr="008B721A">
        <w:rPr>
          <w:rFonts w:cstheme="minorHAnsi"/>
          <w:sz w:val="20"/>
          <w:szCs w:val="20"/>
        </w:rPr>
        <w:t>and the Graduate School.</w:t>
      </w:r>
    </w:p>
    <w:p w14:paraId="54E21643" w14:textId="77777777" w:rsidR="008B721A" w:rsidRPr="008B721A" w:rsidRDefault="008B721A" w:rsidP="008B721A">
      <w:pPr>
        <w:pStyle w:val="ListParagraph"/>
        <w:widowControl w:val="0"/>
        <w:numPr>
          <w:ilvl w:val="0"/>
          <w:numId w:val="38"/>
        </w:numPr>
        <w:tabs>
          <w:tab w:val="left" w:pos="831"/>
        </w:tabs>
        <w:autoSpaceDE w:val="0"/>
        <w:autoSpaceDN w:val="0"/>
        <w:spacing w:after="0" w:line="241" w:lineRule="exact"/>
        <w:ind w:hanging="359"/>
        <w:contextualSpacing w:val="0"/>
        <w:rPr>
          <w:rFonts w:cstheme="minorHAnsi"/>
          <w:sz w:val="20"/>
          <w:szCs w:val="20"/>
        </w:rPr>
      </w:pPr>
      <w:r w:rsidRPr="008B721A">
        <w:rPr>
          <w:rFonts w:cstheme="minorHAnsi"/>
          <w:sz w:val="20"/>
          <w:szCs w:val="20"/>
        </w:rPr>
        <w:t>Guidance</w:t>
      </w:r>
      <w:r w:rsidRPr="008B721A">
        <w:rPr>
          <w:rFonts w:cstheme="minorHAnsi"/>
          <w:spacing w:val="-9"/>
          <w:sz w:val="20"/>
          <w:szCs w:val="20"/>
        </w:rPr>
        <w:t xml:space="preserve"> </w:t>
      </w:r>
      <w:r w:rsidRPr="008B721A">
        <w:rPr>
          <w:rFonts w:cstheme="minorHAnsi"/>
          <w:sz w:val="20"/>
          <w:szCs w:val="20"/>
        </w:rPr>
        <w:t>Committee</w:t>
      </w:r>
      <w:r w:rsidRPr="008B721A">
        <w:rPr>
          <w:rFonts w:cstheme="minorHAnsi"/>
          <w:spacing w:val="-4"/>
          <w:sz w:val="20"/>
          <w:szCs w:val="20"/>
        </w:rPr>
        <w:t xml:space="preserve"> </w:t>
      </w:r>
      <w:r w:rsidRPr="008B721A">
        <w:rPr>
          <w:rFonts w:cstheme="minorHAnsi"/>
          <w:sz w:val="20"/>
          <w:szCs w:val="20"/>
        </w:rPr>
        <w:t>Form</w:t>
      </w:r>
      <w:r w:rsidRPr="008B721A">
        <w:rPr>
          <w:rFonts w:cstheme="minorHAnsi"/>
          <w:spacing w:val="-7"/>
          <w:sz w:val="20"/>
          <w:szCs w:val="20"/>
        </w:rPr>
        <w:t xml:space="preserve"> </w:t>
      </w:r>
      <w:r w:rsidRPr="008B721A">
        <w:rPr>
          <w:rFonts w:cstheme="minorHAnsi"/>
          <w:sz w:val="20"/>
          <w:szCs w:val="20"/>
        </w:rPr>
        <w:t>(by end of first year</w:t>
      </w:r>
      <w:r w:rsidRPr="008B721A">
        <w:rPr>
          <w:rFonts w:cstheme="minorHAnsi"/>
          <w:spacing w:val="-2"/>
          <w:sz w:val="20"/>
          <w:szCs w:val="20"/>
        </w:rPr>
        <w:t>)</w:t>
      </w:r>
    </w:p>
    <w:p w14:paraId="007CE3D5" w14:textId="77777777" w:rsidR="008B721A" w:rsidRPr="008B721A" w:rsidRDefault="008B721A" w:rsidP="008B721A">
      <w:pPr>
        <w:pStyle w:val="ListParagraph"/>
        <w:widowControl w:val="0"/>
        <w:numPr>
          <w:ilvl w:val="1"/>
          <w:numId w:val="38"/>
        </w:numPr>
        <w:tabs>
          <w:tab w:val="left" w:pos="1190"/>
        </w:tabs>
        <w:autoSpaceDE w:val="0"/>
        <w:autoSpaceDN w:val="0"/>
        <w:spacing w:before="1" w:after="0" w:line="241" w:lineRule="exact"/>
        <w:contextualSpacing w:val="0"/>
        <w:rPr>
          <w:rFonts w:cstheme="minorHAnsi"/>
          <w:sz w:val="20"/>
          <w:szCs w:val="20"/>
        </w:rPr>
      </w:pPr>
      <w:r w:rsidRPr="008B721A">
        <w:rPr>
          <w:rFonts w:cstheme="minorHAnsi"/>
          <w:sz w:val="20"/>
          <w:szCs w:val="20"/>
        </w:rPr>
        <w:t xml:space="preserve">Meet with committee year 1, complete review [                          </w:t>
      </w:r>
      <w:proofErr w:type="gramStart"/>
      <w:r w:rsidRPr="008B721A">
        <w:rPr>
          <w:rFonts w:cstheme="minorHAnsi"/>
          <w:sz w:val="20"/>
          <w:szCs w:val="20"/>
        </w:rPr>
        <w:t xml:space="preserve">  ]</w:t>
      </w:r>
      <w:proofErr w:type="gramEnd"/>
    </w:p>
    <w:p w14:paraId="523D0D89" w14:textId="77777777" w:rsidR="008B721A" w:rsidRPr="008B721A" w:rsidRDefault="008B721A" w:rsidP="008B721A">
      <w:pPr>
        <w:pStyle w:val="ListParagraph"/>
        <w:widowControl w:val="0"/>
        <w:numPr>
          <w:ilvl w:val="1"/>
          <w:numId w:val="38"/>
        </w:numPr>
        <w:tabs>
          <w:tab w:val="left" w:pos="1190"/>
        </w:tabs>
        <w:autoSpaceDE w:val="0"/>
        <w:autoSpaceDN w:val="0"/>
        <w:spacing w:before="1" w:after="0" w:line="241" w:lineRule="exact"/>
        <w:contextualSpacing w:val="0"/>
        <w:rPr>
          <w:rFonts w:cstheme="minorHAnsi"/>
          <w:sz w:val="20"/>
          <w:szCs w:val="20"/>
        </w:rPr>
      </w:pPr>
      <w:r w:rsidRPr="008B721A">
        <w:rPr>
          <w:rFonts w:cstheme="minorHAnsi"/>
          <w:sz w:val="20"/>
          <w:szCs w:val="20"/>
        </w:rPr>
        <w:t xml:space="preserve">Meet with committee year 2, complete review [                          </w:t>
      </w:r>
      <w:proofErr w:type="gramStart"/>
      <w:r w:rsidRPr="008B721A">
        <w:rPr>
          <w:rFonts w:cstheme="minorHAnsi"/>
          <w:sz w:val="20"/>
          <w:szCs w:val="20"/>
        </w:rPr>
        <w:t xml:space="preserve">  ]</w:t>
      </w:r>
      <w:proofErr w:type="gramEnd"/>
    </w:p>
    <w:p w14:paraId="0B3D3297" w14:textId="59056F60" w:rsidR="008B721A" w:rsidRPr="008B721A" w:rsidRDefault="008B721A" w:rsidP="008B721A">
      <w:pPr>
        <w:pStyle w:val="ListParagraph"/>
        <w:widowControl w:val="0"/>
        <w:numPr>
          <w:ilvl w:val="1"/>
          <w:numId w:val="38"/>
        </w:numPr>
        <w:tabs>
          <w:tab w:val="left" w:pos="1190"/>
        </w:tabs>
        <w:autoSpaceDE w:val="0"/>
        <w:autoSpaceDN w:val="0"/>
        <w:spacing w:before="1" w:after="0" w:line="241" w:lineRule="exact"/>
        <w:contextualSpacing w:val="0"/>
        <w:rPr>
          <w:rFonts w:cstheme="minorHAnsi"/>
          <w:sz w:val="20"/>
          <w:szCs w:val="20"/>
        </w:rPr>
      </w:pPr>
      <w:r w:rsidRPr="008B721A">
        <w:rPr>
          <w:rFonts w:cstheme="minorHAnsi"/>
          <w:sz w:val="20"/>
          <w:szCs w:val="20"/>
        </w:rPr>
        <w:t>Meet with committee year 3</w:t>
      </w:r>
      <w:r w:rsidR="002C16F9">
        <w:rPr>
          <w:rFonts w:cstheme="minorHAnsi"/>
          <w:sz w:val="20"/>
          <w:szCs w:val="20"/>
        </w:rPr>
        <w:t xml:space="preserve">, </w:t>
      </w:r>
      <w:r w:rsidRPr="008B721A">
        <w:rPr>
          <w:rFonts w:cstheme="minorHAnsi"/>
          <w:sz w:val="20"/>
          <w:szCs w:val="20"/>
        </w:rPr>
        <w:t>complete exam</w:t>
      </w:r>
      <w:r w:rsidR="00C26F9C">
        <w:rPr>
          <w:rFonts w:cstheme="minorHAnsi"/>
          <w:sz w:val="20"/>
          <w:szCs w:val="20"/>
        </w:rPr>
        <w:t xml:space="preserve"> and review</w:t>
      </w:r>
      <w:r w:rsidRPr="008B721A">
        <w:rPr>
          <w:rFonts w:cstheme="minorHAnsi"/>
          <w:sz w:val="20"/>
          <w:szCs w:val="20"/>
        </w:rPr>
        <w:t xml:space="preserve"> [                          </w:t>
      </w:r>
      <w:proofErr w:type="gramStart"/>
      <w:r w:rsidRPr="008B721A">
        <w:rPr>
          <w:rFonts w:cstheme="minorHAnsi"/>
          <w:sz w:val="20"/>
          <w:szCs w:val="20"/>
        </w:rPr>
        <w:t xml:space="preserve">  ]</w:t>
      </w:r>
      <w:proofErr w:type="gramEnd"/>
    </w:p>
    <w:p w14:paraId="0593C696" w14:textId="77777777" w:rsidR="008B721A" w:rsidRPr="008B721A" w:rsidRDefault="008B721A" w:rsidP="008B721A">
      <w:pPr>
        <w:pStyle w:val="ListParagraph"/>
        <w:widowControl w:val="0"/>
        <w:numPr>
          <w:ilvl w:val="0"/>
          <w:numId w:val="38"/>
        </w:numPr>
        <w:tabs>
          <w:tab w:val="left" w:pos="830"/>
        </w:tabs>
        <w:autoSpaceDE w:val="0"/>
        <w:autoSpaceDN w:val="0"/>
        <w:spacing w:before="1" w:after="0" w:line="240" w:lineRule="auto"/>
        <w:ind w:left="830" w:hanging="359"/>
        <w:contextualSpacing w:val="0"/>
        <w:rPr>
          <w:rFonts w:cstheme="minorHAnsi"/>
          <w:sz w:val="20"/>
          <w:szCs w:val="20"/>
        </w:rPr>
      </w:pPr>
      <w:r w:rsidRPr="008B721A">
        <w:rPr>
          <w:rFonts w:cstheme="minorHAnsi"/>
          <w:sz w:val="20"/>
          <w:szCs w:val="20"/>
        </w:rPr>
        <w:t>Doctoral</w:t>
      </w:r>
      <w:r w:rsidRPr="008B721A">
        <w:rPr>
          <w:rFonts w:cstheme="minorHAnsi"/>
          <w:spacing w:val="-10"/>
          <w:sz w:val="20"/>
          <w:szCs w:val="20"/>
        </w:rPr>
        <w:t xml:space="preserve"> </w:t>
      </w:r>
      <w:r w:rsidRPr="008B721A">
        <w:rPr>
          <w:rFonts w:cstheme="minorHAnsi"/>
          <w:sz w:val="20"/>
          <w:szCs w:val="20"/>
        </w:rPr>
        <w:t>Committee</w:t>
      </w:r>
      <w:r w:rsidRPr="008B721A">
        <w:rPr>
          <w:rFonts w:cstheme="minorHAnsi"/>
          <w:spacing w:val="-3"/>
          <w:sz w:val="20"/>
          <w:szCs w:val="20"/>
        </w:rPr>
        <w:t xml:space="preserve"> </w:t>
      </w:r>
      <w:r w:rsidRPr="008B721A">
        <w:rPr>
          <w:rFonts w:cstheme="minorHAnsi"/>
          <w:sz w:val="20"/>
          <w:szCs w:val="20"/>
        </w:rPr>
        <w:t>Form</w:t>
      </w:r>
      <w:r w:rsidRPr="008B721A">
        <w:rPr>
          <w:rFonts w:cstheme="minorHAnsi"/>
          <w:spacing w:val="-8"/>
          <w:sz w:val="20"/>
          <w:szCs w:val="20"/>
        </w:rPr>
        <w:t xml:space="preserve"> </w:t>
      </w:r>
      <w:r w:rsidRPr="008B721A">
        <w:rPr>
          <w:rFonts w:cstheme="minorHAnsi"/>
          <w:sz w:val="20"/>
          <w:szCs w:val="20"/>
        </w:rPr>
        <w:t>(with</w:t>
      </w:r>
      <w:r w:rsidRPr="008B721A">
        <w:rPr>
          <w:rFonts w:cstheme="minorHAnsi"/>
          <w:spacing w:val="-4"/>
          <w:sz w:val="20"/>
          <w:szCs w:val="20"/>
        </w:rPr>
        <w:t xml:space="preserve"> </w:t>
      </w:r>
      <w:r w:rsidRPr="008B721A">
        <w:rPr>
          <w:rFonts w:cstheme="minorHAnsi"/>
          <w:sz w:val="20"/>
          <w:szCs w:val="20"/>
        </w:rPr>
        <w:t>candidacy</w:t>
      </w:r>
      <w:r w:rsidRPr="008B721A">
        <w:rPr>
          <w:rFonts w:cstheme="minorHAnsi"/>
          <w:spacing w:val="-9"/>
          <w:sz w:val="20"/>
          <w:szCs w:val="20"/>
        </w:rPr>
        <w:t xml:space="preserve"> </w:t>
      </w:r>
      <w:r w:rsidRPr="008B721A">
        <w:rPr>
          <w:rFonts w:cstheme="minorHAnsi"/>
          <w:sz w:val="20"/>
          <w:szCs w:val="20"/>
        </w:rPr>
        <w:t>form</w:t>
      </w:r>
      <w:r w:rsidRPr="008B721A">
        <w:rPr>
          <w:rFonts w:cstheme="minorHAnsi"/>
          <w:spacing w:val="-2"/>
          <w:sz w:val="20"/>
          <w:szCs w:val="20"/>
        </w:rPr>
        <w:t>)</w:t>
      </w:r>
    </w:p>
    <w:p w14:paraId="5BB87ABD" w14:textId="3544B049" w:rsidR="008B721A" w:rsidRPr="008B721A" w:rsidRDefault="008B721A" w:rsidP="008B721A">
      <w:pPr>
        <w:pStyle w:val="ListParagraph"/>
        <w:widowControl w:val="0"/>
        <w:numPr>
          <w:ilvl w:val="1"/>
          <w:numId w:val="38"/>
        </w:numPr>
        <w:tabs>
          <w:tab w:val="left" w:pos="1190"/>
        </w:tabs>
        <w:autoSpaceDE w:val="0"/>
        <w:autoSpaceDN w:val="0"/>
        <w:spacing w:before="1" w:after="0" w:line="241" w:lineRule="exact"/>
        <w:contextualSpacing w:val="0"/>
        <w:rPr>
          <w:rFonts w:cstheme="minorHAnsi"/>
          <w:sz w:val="20"/>
          <w:szCs w:val="20"/>
        </w:rPr>
      </w:pPr>
      <w:r w:rsidRPr="008B721A">
        <w:rPr>
          <w:rFonts w:cstheme="minorHAnsi"/>
          <w:sz w:val="20"/>
          <w:szCs w:val="20"/>
        </w:rPr>
        <w:t xml:space="preserve">Meet with committee year </w:t>
      </w:r>
      <w:r w:rsidR="002C16F9">
        <w:rPr>
          <w:rFonts w:cstheme="minorHAnsi"/>
          <w:sz w:val="20"/>
          <w:szCs w:val="20"/>
        </w:rPr>
        <w:t>4 (and additional years</w:t>
      </w:r>
      <w:r w:rsidR="00C26F9C">
        <w:rPr>
          <w:rFonts w:cstheme="minorHAnsi"/>
          <w:sz w:val="20"/>
          <w:szCs w:val="20"/>
        </w:rPr>
        <w:t xml:space="preserve"> as necessary</w:t>
      </w:r>
      <w:r w:rsidR="002C16F9">
        <w:rPr>
          <w:rFonts w:cstheme="minorHAnsi"/>
          <w:sz w:val="20"/>
          <w:szCs w:val="20"/>
        </w:rPr>
        <w:t>)</w:t>
      </w:r>
      <w:r w:rsidRPr="008B721A">
        <w:rPr>
          <w:rFonts w:cstheme="minorHAnsi"/>
          <w:sz w:val="20"/>
          <w:szCs w:val="20"/>
        </w:rPr>
        <w:t xml:space="preserve">, complete review [                          </w:t>
      </w:r>
      <w:proofErr w:type="gramStart"/>
      <w:r w:rsidRPr="008B721A">
        <w:rPr>
          <w:rFonts w:cstheme="minorHAnsi"/>
          <w:sz w:val="20"/>
          <w:szCs w:val="20"/>
        </w:rPr>
        <w:t xml:space="preserve">  ]</w:t>
      </w:r>
      <w:proofErr w:type="gramEnd"/>
    </w:p>
    <w:p w14:paraId="533E9262" w14:textId="77777777" w:rsidR="008B721A" w:rsidRPr="008B721A" w:rsidRDefault="008B721A" w:rsidP="008B721A">
      <w:pPr>
        <w:widowControl w:val="0"/>
        <w:tabs>
          <w:tab w:val="left" w:pos="1190"/>
        </w:tabs>
        <w:autoSpaceDE w:val="0"/>
        <w:autoSpaceDN w:val="0"/>
        <w:spacing w:before="1" w:after="0" w:line="241" w:lineRule="exact"/>
        <w:ind w:left="831"/>
        <w:rPr>
          <w:rFonts w:cstheme="minorHAnsi"/>
          <w:sz w:val="20"/>
          <w:szCs w:val="20"/>
        </w:rPr>
      </w:pPr>
    </w:p>
    <w:p w14:paraId="4C7480F2" w14:textId="0B9F80D3" w:rsidR="008B721A" w:rsidRPr="004100E4" w:rsidRDefault="008B721A" w:rsidP="008B721A">
      <w:pPr>
        <w:widowControl w:val="0"/>
        <w:tabs>
          <w:tab w:val="left" w:pos="1190"/>
        </w:tabs>
        <w:autoSpaceDE w:val="0"/>
        <w:autoSpaceDN w:val="0"/>
        <w:spacing w:before="1" w:after="0" w:line="241" w:lineRule="exact"/>
        <w:rPr>
          <w:rFonts w:cstheme="minorHAnsi"/>
          <w:b/>
          <w:bCs/>
          <w:color w:val="FF0000"/>
          <w:sz w:val="20"/>
          <w:szCs w:val="20"/>
        </w:rPr>
      </w:pPr>
      <w:r w:rsidRPr="004100E4">
        <w:rPr>
          <w:rFonts w:cstheme="minorHAnsi"/>
          <w:b/>
          <w:bCs/>
          <w:color w:val="FF0000"/>
          <w:sz w:val="20"/>
          <w:szCs w:val="20"/>
        </w:rPr>
        <w:t>Research proposal</w:t>
      </w:r>
      <w:r w:rsidR="00E11443" w:rsidRPr="004100E4">
        <w:rPr>
          <w:rFonts w:cstheme="minorHAnsi"/>
          <w:b/>
          <w:bCs/>
          <w:color w:val="FF0000"/>
          <w:sz w:val="20"/>
          <w:szCs w:val="20"/>
        </w:rPr>
        <w:t xml:space="preserve"> </w:t>
      </w:r>
    </w:p>
    <w:p w14:paraId="2C838F98" w14:textId="427304AD" w:rsidR="008B721A" w:rsidRPr="004100E4" w:rsidRDefault="787EB88C" w:rsidP="7A0C9CF4">
      <w:pPr>
        <w:pStyle w:val="ListParagraph"/>
        <w:widowControl w:val="0"/>
        <w:numPr>
          <w:ilvl w:val="0"/>
          <w:numId w:val="38"/>
        </w:numPr>
        <w:tabs>
          <w:tab w:val="left" w:pos="831"/>
        </w:tabs>
        <w:autoSpaceDE w:val="0"/>
        <w:autoSpaceDN w:val="0"/>
        <w:spacing w:after="0" w:line="241" w:lineRule="exact"/>
        <w:ind w:hanging="359"/>
        <w:rPr>
          <w:color w:val="FF0000"/>
          <w:sz w:val="20"/>
          <w:szCs w:val="20"/>
        </w:rPr>
      </w:pPr>
      <w:r w:rsidRPr="7A0C9CF4">
        <w:rPr>
          <w:color w:val="FF0000"/>
          <w:sz w:val="20"/>
          <w:szCs w:val="20"/>
        </w:rPr>
        <w:t xml:space="preserve">Presented to </w:t>
      </w:r>
      <w:r w:rsidR="51537F0F" w:rsidRPr="7A0C9CF4">
        <w:rPr>
          <w:color w:val="FF0000"/>
          <w:sz w:val="20"/>
          <w:szCs w:val="20"/>
        </w:rPr>
        <w:t xml:space="preserve">guidance </w:t>
      </w:r>
      <w:r w:rsidRPr="7A0C9CF4">
        <w:rPr>
          <w:color w:val="FF0000"/>
          <w:sz w:val="20"/>
          <w:szCs w:val="20"/>
        </w:rPr>
        <w:t>committee</w:t>
      </w:r>
      <w:r w:rsidRPr="7A0C9CF4">
        <w:rPr>
          <w:color w:val="FF0000"/>
          <w:spacing w:val="-7"/>
          <w:sz w:val="20"/>
          <w:szCs w:val="20"/>
        </w:rPr>
        <w:t xml:space="preserve"> </w:t>
      </w:r>
      <w:r w:rsidRPr="7A0C9CF4">
        <w:rPr>
          <w:color w:val="FF0000"/>
          <w:sz w:val="20"/>
          <w:szCs w:val="20"/>
        </w:rPr>
        <w:t>(2</w:t>
      </w:r>
      <w:r w:rsidRPr="7A0C9CF4">
        <w:rPr>
          <w:color w:val="FF0000"/>
          <w:sz w:val="20"/>
          <w:szCs w:val="20"/>
          <w:vertAlign w:val="superscript"/>
        </w:rPr>
        <w:t>nd</w:t>
      </w:r>
      <w:r w:rsidRPr="7A0C9CF4">
        <w:rPr>
          <w:color w:val="FF0000"/>
          <w:sz w:val="20"/>
          <w:szCs w:val="20"/>
        </w:rPr>
        <w:t xml:space="preserve"> full semester of study, 3</w:t>
      </w:r>
      <w:r w:rsidRPr="7A0C9CF4">
        <w:rPr>
          <w:color w:val="FF0000"/>
          <w:sz w:val="20"/>
          <w:szCs w:val="20"/>
          <w:vertAlign w:val="superscript"/>
        </w:rPr>
        <w:t>rd</w:t>
      </w:r>
      <w:r w:rsidRPr="7A0C9CF4">
        <w:rPr>
          <w:color w:val="FF0000"/>
          <w:sz w:val="20"/>
          <w:szCs w:val="20"/>
        </w:rPr>
        <w:t xml:space="preserve"> semester if rotating</w:t>
      </w:r>
      <w:r w:rsidRPr="7A0C9CF4">
        <w:rPr>
          <w:color w:val="FF0000"/>
          <w:spacing w:val="-2"/>
          <w:sz w:val="20"/>
          <w:szCs w:val="20"/>
        </w:rPr>
        <w:t>)</w:t>
      </w:r>
    </w:p>
    <w:p w14:paraId="4E287F3A" w14:textId="77777777" w:rsidR="008B721A" w:rsidRPr="004100E4" w:rsidRDefault="008B721A" w:rsidP="008B721A">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color w:val="FF0000"/>
          <w:sz w:val="20"/>
          <w:szCs w:val="20"/>
        </w:rPr>
      </w:pPr>
      <w:r w:rsidRPr="004100E4">
        <w:rPr>
          <w:rFonts w:cstheme="minorHAnsi"/>
          <w:color w:val="FF0000"/>
          <w:sz w:val="20"/>
          <w:szCs w:val="20"/>
        </w:rPr>
        <w:t>3-4 pages (excluding references)</w:t>
      </w:r>
    </w:p>
    <w:p w14:paraId="02A5B914" w14:textId="77777777" w:rsidR="008B721A" w:rsidRPr="004100E4" w:rsidRDefault="008B721A" w:rsidP="008B721A">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color w:val="FF0000"/>
          <w:sz w:val="20"/>
          <w:szCs w:val="20"/>
        </w:rPr>
      </w:pPr>
      <w:r w:rsidRPr="004100E4">
        <w:rPr>
          <w:rFonts w:cstheme="minorHAnsi"/>
          <w:color w:val="FF0000"/>
          <w:sz w:val="20"/>
          <w:szCs w:val="20"/>
        </w:rPr>
        <w:t>Contains literature review in introduction (with significance)</w:t>
      </w:r>
    </w:p>
    <w:p w14:paraId="2AB9E20C" w14:textId="77777777" w:rsidR="008B721A" w:rsidRPr="004100E4" w:rsidRDefault="008B721A" w:rsidP="008B721A">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color w:val="FF0000"/>
          <w:sz w:val="20"/>
          <w:szCs w:val="20"/>
        </w:rPr>
      </w:pPr>
      <w:r w:rsidRPr="004100E4">
        <w:rPr>
          <w:rFonts w:cstheme="minorHAnsi"/>
          <w:color w:val="FF0000"/>
          <w:sz w:val="20"/>
          <w:szCs w:val="20"/>
        </w:rPr>
        <w:t>Hypotheses and questions</w:t>
      </w:r>
    </w:p>
    <w:p w14:paraId="3821BF87" w14:textId="77777777" w:rsidR="008B721A" w:rsidRPr="004100E4" w:rsidRDefault="008B721A" w:rsidP="008B721A">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color w:val="FF0000"/>
          <w:sz w:val="20"/>
          <w:szCs w:val="20"/>
        </w:rPr>
      </w:pPr>
      <w:r w:rsidRPr="004100E4">
        <w:rPr>
          <w:rFonts w:cstheme="minorHAnsi"/>
          <w:color w:val="FF0000"/>
          <w:sz w:val="20"/>
          <w:szCs w:val="20"/>
        </w:rPr>
        <w:t>Approaches including alternatives and limitations</w:t>
      </w:r>
    </w:p>
    <w:p w14:paraId="7B7D3960" w14:textId="77777777" w:rsidR="008B721A" w:rsidRPr="004100E4" w:rsidRDefault="008B721A" w:rsidP="008B721A">
      <w:pPr>
        <w:pStyle w:val="ListParagraph"/>
        <w:widowControl w:val="0"/>
        <w:numPr>
          <w:ilvl w:val="2"/>
          <w:numId w:val="38"/>
        </w:numPr>
        <w:tabs>
          <w:tab w:val="left" w:pos="1550"/>
        </w:tabs>
        <w:autoSpaceDE w:val="0"/>
        <w:autoSpaceDN w:val="0"/>
        <w:spacing w:after="0" w:line="241" w:lineRule="exact"/>
        <w:ind w:left="1550" w:hanging="359"/>
        <w:contextualSpacing w:val="0"/>
        <w:rPr>
          <w:rFonts w:cstheme="minorHAnsi"/>
          <w:color w:val="FF0000"/>
          <w:sz w:val="20"/>
          <w:szCs w:val="20"/>
        </w:rPr>
      </w:pPr>
      <w:r w:rsidRPr="004100E4">
        <w:rPr>
          <w:rFonts w:cstheme="minorHAnsi"/>
          <w:color w:val="FF0000"/>
          <w:sz w:val="20"/>
          <w:szCs w:val="20"/>
        </w:rPr>
        <w:t>Audiences and expected venues for publication/presentation</w:t>
      </w:r>
    </w:p>
    <w:p w14:paraId="5BC403D8" w14:textId="77777777" w:rsidR="008B721A" w:rsidRPr="008B721A" w:rsidRDefault="008B721A" w:rsidP="008B721A">
      <w:pPr>
        <w:widowControl w:val="0"/>
        <w:tabs>
          <w:tab w:val="left" w:pos="1550"/>
        </w:tabs>
        <w:autoSpaceDE w:val="0"/>
        <w:autoSpaceDN w:val="0"/>
        <w:spacing w:after="0" w:line="241" w:lineRule="exact"/>
        <w:rPr>
          <w:rFonts w:cstheme="minorHAnsi"/>
          <w:b/>
          <w:sz w:val="20"/>
          <w:szCs w:val="20"/>
        </w:rPr>
      </w:pPr>
    </w:p>
    <w:p w14:paraId="3BC8FF35" w14:textId="32C21C4A" w:rsidR="008B721A" w:rsidRPr="008B721A" w:rsidRDefault="008B721A" w:rsidP="008B721A">
      <w:pPr>
        <w:widowControl w:val="0"/>
        <w:tabs>
          <w:tab w:val="left" w:pos="1550"/>
        </w:tabs>
        <w:autoSpaceDE w:val="0"/>
        <w:autoSpaceDN w:val="0"/>
        <w:spacing w:after="0" w:line="241" w:lineRule="exact"/>
        <w:rPr>
          <w:rFonts w:cstheme="minorHAnsi"/>
          <w:sz w:val="20"/>
          <w:szCs w:val="20"/>
        </w:rPr>
      </w:pPr>
      <w:r w:rsidRPr="008B721A">
        <w:rPr>
          <w:rFonts w:cstheme="minorHAnsi"/>
          <w:b/>
          <w:sz w:val="20"/>
          <w:szCs w:val="20"/>
        </w:rPr>
        <w:t>Advancement</w:t>
      </w:r>
      <w:r w:rsidRPr="008B721A">
        <w:rPr>
          <w:rFonts w:cstheme="minorHAnsi"/>
          <w:b/>
          <w:spacing w:val="-8"/>
          <w:sz w:val="20"/>
          <w:szCs w:val="20"/>
        </w:rPr>
        <w:t xml:space="preserve"> </w:t>
      </w:r>
      <w:r w:rsidRPr="008B721A">
        <w:rPr>
          <w:rFonts w:cstheme="minorHAnsi"/>
          <w:b/>
          <w:sz w:val="20"/>
          <w:szCs w:val="20"/>
        </w:rPr>
        <w:t>to</w:t>
      </w:r>
      <w:r w:rsidRPr="008B721A">
        <w:rPr>
          <w:rFonts w:cstheme="minorHAnsi"/>
          <w:b/>
          <w:spacing w:val="-7"/>
          <w:sz w:val="20"/>
          <w:szCs w:val="20"/>
        </w:rPr>
        <w:t xml:space="preserve"> </w:t>
      </w:r>
      <w:r w:rsidRPr="008B721A">
        <w:rPr>
          <w:rFonts w:cstheme="minorHAnsi"/>
          <w:b/>
          <w:sz w:val="20"/>
          <w:szCs w:val="20"/>
        </w:rPr>
        <w:t>candidacy</w:t>
      </w:r>
      <w:r w:rsidRPr="008B721A">
        <w:rPr>
          <w:rFonts w:cstheme="minorHAnsi"/>
          <w:b/>
          <w:spacing w:val="-9"/>
          <w:sz w:val="20"/>
          <w:szCs w:val="20"/>
        </w:rPr>
        <w:t xml:space="preserve"> </w:t>
      </w:r>
      <w:r w:rsidRPr="008B721A">
        <w:rPr>
          <w:rFonts w:cstheme="minorHAnsi"/>
          <w:sz w:val="20"/>
          <w:szCs w:val="20"/>
        </w:rPr>
        <w:t>after</w:t>
      </w:r>
      <w:r w:rsidRPr="008B721A">
        <w:rPr>
          <w:rFonts w:cstheme="minorHAnsi"/>
          <w:spacing w:val="-7"/>
          <w:sz w:val="20"/>
          <w:szCs w:val="20"/>
        </w:rPr>
        <w:t xml:space="preserve"> </w:t>
      </w:r>
      <w:r w:rsidRPr="008B721A">
        <w:rPr>
          <w:rFonts w:cstheme="minorHAnsi"/>
          <w:sz w:val="20"/>
          <w:szCs w:val="20"/>
        </w:rPr>
        <w:t>successfully</w:t>
      </w:r>
      <w:r w:rsidRPr="008B721A">
        <w:rPr>
          <w:rFonts w:cstheme="minorHAnsi"/>
          <w:spacing w:val="-11"/>
          <w:sz w:val="20"/>
          <w:szCs w:val="20"/>
        </w:rPr>
        <w:t xml:space="preserve"> </w:t>
      </w:r>
      <w:r w:rsidRPr="008B721A">
        <w:rPr>
          <w:rFonts w:cstheme="minorHAnsi"/>
          <w:spacing w:val="-2"/>
          <w:sz w:val="20"/>
          <w:szCs w:val="20"/>
        </w:rPr>
        <w:t>completing:</w:t>
      </w:r>
    </w:p>
    <w:p w14:paraId="28F37045" w14:textId="77777777" w:rsidR="008B721A" w:rsidRPr="008B721A" w:rsidRDefault="008B721A" w:rsidP="008B721A">
      <w:pPr>
        <w:pStyle w:val="ListParagraph"/>
        <w:widowControl w:val="0"/>
        <w:numPr>
          <w:ilvl w:val="1"/>
          <w:numId w:val="37"/>
        </w:numPr>
        <w:tabs>
          <w:tab w:val="left" w:pos="1190"/>
        </w:tabs>
        <w:autoSpaceDE w:val="0"/>
        <w:autoSpaceDN w:val="0"/>
        <w:spacing w:before="1" w:after="0" w:line="241" w:lineRule="exact"/>
        <w:contextualSpacing w:val="0"/>
        <w:rPr>
          <w:rFonts w:cstheme="minorHAnsi"/>
          <w:sz w:val="20"/>
          <w:szCs w:val="20"/>
        </w:rPr>
      </w:pPr>
      <w:r w:rsidRPr="008B721A">
        <w:rPr>
          <w:rFonts w:cstheme="minorHAnsi"/>
          <w:b/>
          <w:bCs/>
          <w:sz w:val="20"/>
          <w:szCs w:val="20"/>
        </w:rPr>
        <w:t>All coursework</w:t>
      </w:r>
      <w:r w:rsidRPr="008B721A">
        <w:rPr>
          <w:rFonts w:cstheme="minorHAnsi"/>
          <w:sz w:val="20"/>
          <w:szCs w:val="20"/>
        </w:rPr>
        <w:t xml:space="preserve"> required by committee (as documented on Degree Plan)</w:t>
      </w:r>
    </w:p>
    <w:p w14:paraId="38DE0D12" w14:textId="459D281C" w:rsidR="008B721A" w:rsidRPr="008B721A" w:rsidRDefault="3EACFA40" w:rsidP="7A0C9CF4">
      <w:pPr>
        <w:pStyle w:val="ListParagraph"/>
        <w:widowControl w:val="0"/>
        <w:numPr>
          <w:ilvl w:val="1"/>
          <w:numId w:val="37"/>
        </w:numPr>
        <w:tabs>
          <w:tab w:val="left" w:pos="1189"/>
        </w:tabs>
        <w:spacing w:after="0" w:line="241" w:lineRule="exact"/>
        <w:ind w:left="1189" w:hanging="359"/>
        <w:rPr>
          <w:sz w:val="20"/>
          <w:szCs w:val="20"/>
        </w:rPr>
      </w:pPr>
      <w:r w:rsidRPr="7A0C9CF4">
        <w:rPr>
          <w:b/>
          <w:bCs/>
          <w:sz w:val="20"/>
          <w:szCs w:val="20"/>
        </w:rPr>
        <w:t>Qualifying E</w:t>
      </w:r>
      <w:r w:rsidR="787EB88C" w:rsidRPr="7A0C9CF4">
        <w:rPr>
          <w:b/>
          <w:bCs/>
          <w:sz w:val="20"/>
          <w:szCs w:val="20"/>
        </w:rPr>
        <w:t>xam</w:t>
      </w:r>
      <w:r w:rsidR="53C1BB6F" w:rsidRPr="7A0C9CF4">
        <w:rPr>
          <w:b/>
          <w:bCs/>
          <w:sz w:val="20"/>
          <w:szCs w:val="20"/>
        </w:rPr>
        <w:t xml:space="preserve">, </w:t>
      </w:r>
      <w:r w:rsidR="53C1BB6F" w:rsidRPr="7A0C9CF4">
        <w:rPr>
          <w:sz w:val="20"/>
          <w:szCs w:val="20"/>
        </w:rPr>
        <w:t>A</w:t>
      </w:r>
      <w:r w:rsidR="787EB88C" w:rsidRPr="7A0C9CF4">
        <w:rPr>
          <w:sz w:val="20"/>
          <w:szCs w:val="20"/>
        </w:rPr>
        <w:t>dvisor</w:t>
      </w:r>
      <w:r w:rsidR="787EB88C" w:rsidRPr="7A0C9CF4">
        <w:rPr>
          <w:spacing w:val="-5"/>
          <w:sz w:val="20"/>
          <w:szCs w:val="20"/>
        </w:rPr>
        <w:t xml:space="preserve"> </w:t>
      </w:r>
      <w:r w:rsidR="787EB88C" w:rsidRPr="7A0C9CF4">
        <w:rPr>
          <w:sz w:val="20"/>
          <w:szCs w:val="20"/>
        </w:rPr>
        <w:t>notifying</w:t>
      </w:r>
      <w:r w:rsidR="787EB88C" w:rsidRPr="7A0C9CF4">
        <w:rPr>
          <w:spacing w:val="-5"/>
          <w:sz w:val="20"/>
          <w:szCs w:val="20"/>
        </w:rPr>
        <w:t xml:space="preserve"> </w:t>
      </w:r>
      <w:r w:rsidR="1E337DBC" w:rsidRPr="7A0C9CF4">
        <w:rPr>
          <w:sz w:val="20"/>
          <w:szCs w:val="20"/>
        </w:rPr>
        <w:t>Biochemistry</w:t>
      </w:r>
      <w:r w:rsidR="787EB88C" w:rsidRPr="7A0C9CF4">
        <w:rPr>
          <w:spacing w:val="-6"/>
          <w:sz w:val="20"/>
          <w:szCs w:val="20"/>
        </w:rPr>
        <w:t xml:space="preserve"> </w:t>
      </w:r>
      <w:r w:rsidR="787EB88C" w:rsidRPr="7A0C9CF4">
        <w:rPr>
          <w:sz w:val="20"/>
          <w:szCs w:val="20"/>
        </w:rPr>
        <w:t>Program</w:t>
      </w:r>
      <w:r w:rsidR="787EB88C" w:rsidRPr="7A0C9CF4">
        <w:rPr>
          <w:spacing w:val="-8"/>
          <w:sz w:val="20"/>
          <w:szCs w:val="20"/>
        </w:rPr>
        <w:t xml:space="preserve"> </w:t>
      </w:r>
      <w:r w:rsidR="787EB88C" w:rsidRPr="7A0C9CF4">
        <w:rPr>
          <w:sz w:val="20"/>
          <w:szCs w:val="20"/>
        </w:rPr>
        <w:t>Coordinator,</w:t>
      </w:r>
      <w:r w:rsidR="787EB88C" w:rsidRPr="7A0C9CF4">
        <w:rPr>
          <w:spacing w:val="-5"/>
          <w:sz w:val="20"/>
          <w:szCs w:val="20"/>
        </w:rPr>
        <w:t xml:space="preserve"> </w:t>
      </w:r>
      <w:r w:rsidR="787EB88C" w:rsidRPr="7A0C9CF4">
        <w:rPr>
          <w:sz w:val="20"/>
          <w:szCs w:val="20"/>
        </w:rPr>
        <w:t>by</w:t>
      </w:r>
      <w:r w:rsidR="787EB88C" w:rsidRPr="7A0C9CF4">
        <w:rPr>
          <w:spacing w:val="-9"/>
          <w:sz w:val="20"/>
          <w:szCs w:val="20"/>
        </w:rPr>
        <w:t xml:space="preserve"> </w:t>
      </w:r>
      <w:r w:rsidR="787EB88C" w:rsidRPr="7A0C9CF4">
        <w:rPr>
          <w:sz w:val="20"/>
          <w:szCs w:val="20"/>
        </w:rPr>
        <w:t>e-mail</w:t>
      </w:r>
      <w:r w:rsidR="787EB88C" w:rsidRPr="7A0C9CF4">
        <w:rPr>
          <w:spacing w:val="-6"/>
          <w:sz w:val="20"/>
          <w:szCs w:val="20"/>
        </w:rPr>
        <w:t xml:space="preserve"> </w:t>
      </w:r>
      <w:r w:rsidR="787EB88C" w:rsidRPr="7A0C9CF4">
        <w:rPr>
          <w:sz w:val="20"/>
          <w:szCs w:val="20"/>
        </w:rPr>
        <w:t>or</w:t>
      </w:r>
      <w:r w:rsidR="787EB88C" w:rsidRPr="7A0C9CF4">
        <w:rPr>
          <w:spacing w:val="-5"/>
          <w:sz w:val="20"/>
          <w:szCs w:val="20"/>
        </w:rPr>
        <w:t xml:space="preserve"> </w:t>
      </w:r>
      <w:r w:rsidR="787EB88C" w:rsidRPr="7A0C9CF4">
        <w:rPr>
          <w:sz w:val="20"/>
          <w:szCs w:val="20"/>
        </w:rPr>
        <w:t>letter,</w:t>
      </w:r>
      <w:r w:rsidR="787EB88C" w:rsidRPr="7A0C9CF4">
        <w:rPr>
          <w:spacing w:val="-4"/>
          <w:sz w:val="20"/>
          <w:szCs w:val="20"/>
        </w:rPr>
        <w:t xml:space="preserve"> </w:t>
      </w:r>
      <w:r w:rsidR="787EB88C" w:rsidRPr="7A0C9CF4">
        <w:rPr>
          <w:spacing w:val="-5"/>
          <w:sz w:val="20"/>
          <w:szCs w:val="20"/>
        </w:rPr>
        <w:t>of</w:t>
      </w:r>
    </w:p>
    <w:p w14:paraId="04E549A9" w14:textId="7F5CA984" w:rsidR="008B721A" w:rsidRPr="008B721A" w:rsidRDefault="787EB88C" w:rsidP="7A0C9CF4">
      <w:pPr>
        <w:pStyle w:val="ListParagraph"/>
        <w:widowControl w:val="0"/>
        <w:tabs>
          <w:tab w:val="left" w:pos="1191"/>
          <w:tab w:val="left" w:pos="5619"/>
        </w:tabs>
        <w:autoSpaceDE w:val="0"/>
        <w:autoSpaceDN w:val="0"/>
        <w:spacing w:before="1" w:after="0" w:line="240" w:lineRule="auto"/>
        <w:ind w:left="1191" w:hanging="359"/>
        <w:rPr>
          <w:sz w:val="20"/>
          <w:szCs w:val="20"/>
        </w:rPr>
      </w:pPr>
      <w:r w:rsidRPr="7A0C9CF4">
        <w:rPr>
          <w:sz w:val="20"/>
          <w:szCs w:val="20"/>
        </w:rPr>
        <w:t>completion</w:t>
      </w:r>
      <w:r w:rsidRPr="7A0C9CF4">
        <w:rPr>
          <w:spacing w:val="-5"/>
          <w:sz w:val="20"/>
          <w:szCs w:val="20"/>
        </w:rPr>
        <w:t xml:space="preserve"> </w:t>
      </w:r>
      <w:r w:rsidRPr="7A0C9CF4">
        <w:rPr>
          <w:sz w:val="20"/>
          <w:szCs w:val="20"/>
        </w:rPr>
        <w:t>of</w:t>
      </w:r>
      <w:r w:rsidRPr="7A0C9CF4">
        <w:rPr>
          <w:spacing w:val="-5"/>
          <w:sz w:val="20"/>
          <w:szCs w:val="20"/>
        </w:rPr>
        <w:t xml:space="preserve"> </w:t>
      </w:r>
      <w:r w:rsidR="3EACFA40" w:rsidRPr="7A0C9CF4">
        <w:rPr>
          <w:spacing w:val="-5"/>
          <w:sz w:val="20"/>
          <w:szCs w:val="20"/>
        </w:rPr>
        <w:t xml:space="preserve">the </w:t>
      </w:r>
      <w:r w:rsidR="3EACFA40" w:rsidRPr="7A0C9CF4">
        <w:rPr>
          <w:b/>
          <w:bCs/>
          <w:sz w:val="20"/>
          <w:szCs w:val="20"/>
        </w:rPr>
        <w:t>qualifying</w:t>
      </w:r>
      <w:r w:rsidRPr="7A0C9CF4">
        <w:rPr>
          <w:b/>
          <w:bCs/>
          <w:sz w:val="20"/>
          <w:szCs w:val="20"/>
        </w:rPr>
        <w:t xml:space="preserve"> exam</w:t>
      </w:r>
      <w:r w:rsidRPr="7A0C9CF4">
        <w:rPr>
          <w:b/>
          <w:bCs/>
          <w:spacing w:val="-5"/>
          <w:sz w:val="20"/>
          <w:szCs w:val="20"/>
        </w:rPr>
        <w:t xml:space="preserve"> </w:t>
      </w:r>
      <w:r w:rsidRPr="7A0C9CF4">
        <w:rPr>
          <w:sz w:val="20"/>
          <w:szCs w:val="20"/>
        </w:rPr>
        <w:t>on</w:t>
      </w:r>
      <w:r w:rsidRPr="7A0C9CF4">
        <w:rPr>
          <w:spacing w:val="-4"/>
          <w:sz w:val="20"/>
          <w:szCs w:val="20"/>
        </w:rPr>
        <w:t xml:space="preserve"> </w:t>
      </w:r>
      <w:r w:rsidRPr="7A0C9CF4">
        <w:rPr>
          <w:spacing w:val="-10"/>
          <w:sz w:val="20"/>
          <w:szCs w:val="20"/>
        </w:rPr>
        <w:t>[</w:t>
      </w:r>
      <w:r w:rsidR="008B721A" w:rsidRPr="008B721A">
        <w:rPr>
          <w:rFonts w:cstheme="minorHAnsi"/>
          <w:sz w:val="20"/>
          <w:szCs w:val="20"/>
        </w:rPr>
        <w:tab/>
      </w:r>
      <w:r w:rsidRPr="7A0C9CF4">
        <w:rPr>
          <w:sz w:val="20"/>
          <w:szCs w:val="20"/>
        </w:rPr>
        <w:t xml:space="preserve">                 </w:t>
      </w:r>
      <w:proofErr w:type="gramStart"/>
      <w:r w:rsidRPr="7A0C9CF4">
        <w:rPr>
          <w:sz w:val="20"/>
          <w:szCs w:val="20"/>
        </w:rPr>
        <w:t xml:space="preserve">  </w:t>
      </w:r>
      <w:r w:rsidRPr="7A0C9CF4">
        <w:rPr>
          <w:spacing w:val="-10"/>
          <w:sz w:val="20"/>
          <w:szCs w:val="20"/>
        </w:rPr>
        <w:t>]</w:t>
      </w:r>
      <w:proofErr w:type="gramEnd"/>
    </w:p>
    <w:p w14:paraId="6B47802E" w14:textId="2E2D9175" w:rsidR="008B721A" w:rsidRPr="002C16F9" w:rsidRDefault="008B721A" w:rsidP="008B721A">
      <w:pPr>
        <w:pStyle w:val="ListParagraph"/>
        <w:widowControl w:val="0"/>
        <w:numPr>
          <w:ilvl w:val="1"/>
          <w:numId w:val="37"/>
        </w:numPr>
        <w:tabs>
          <w:tab w:val="left" w:pos="1191"/>
        </w:tabs>
        <w:autoSpaceDE w:val="0"/>
        <w:autoSpaceDN w:val="0"/>
        <w:spacing w:before="1" w:after="0" w:line="240" w:lineRule="auto"/>
        <w:ind w:left="1191" w:hanging="359"/>
        <w:contextualSpacing w:val="0"/>
        <w:rPr>
          <w:rFonts w:cstheme="minorHAnsi"/>
          <w:sz w:val="20"/>
          <w:szCs w:val="20"/>
        </w:rPr>
      </w:pPr>
      <w:r w:rsidRPr="008B721A">
        <w:rPr>
          <w:rFonts w:cstheme="minorHAnsi"/>
          <w:sz w:val="20"/>
          <w:szCs w:val="20"/>
        </w:rPr>
        <w:t>Candidacy</w:t>
      </w:r>
      <w:r w:rsidRPr="008B721A">
        <w:rPr>
          <w:rFonts w:cstheme="minorHAnsi"/>
          <w:spacing w:val="-6"/>
          <w:sz w:val="20"/>
          <w:szCs w:val="20"/>
        </w:rPr>
        <w:t xml:space="preserve"> </w:t>
      </w:r>
      <w:r w:rsidRPr="008B721A">
        <w:rPr>
          <w:rFonts w:cstheme="minorHAnsi"/>
          <w:sz w:val="20"/>
          <w:szCs w:val="20"/>
        </w:rPr>
        <w:t>Form</w:t>
      </w:r>
      <w:r w:rsidRPr="008B721A">
        <w:rPr>
          <w:rFonts w:cstheme="minorHAnsi"/>
          <w:spacing w:val="-7"/>
          <w:sz w:val="20"/>
          <w:szCs w:val="20"/>
        </w:rPr>
        <w:t xml:space="preserve"> </w:t>
      </w:r>
      <w:r w:rsidRPr="008B721A">
        <w:rPr>
          <w:rFonts w:cstheme="minorHAnsi"/>
          <w:sz w:val="20"/>
          <w:szCs w:val="20"/>
        </w:rPr>
        <w:t>to</w:t>
      </w:r>
      <w:r w:rsidR="00DF32F0">
        <w:rPr>
          <w:rFonts w:cstheme="minorHAnsi"/>
          <w:sz w:val="20"/>
          <w:szCs w:val="20"/>
        </w:rPr>
        <w:t xml:space="preserve"> Biochemistry</w:t>
      </w:r>
      <w:r w:rsidRPr="008B721A">
        <w:rPr>
          <w:rFonts w:cstheme="minorHAnsi"/>
          <w:spacing w:val="-4"/>
          <w:sz w:val="20"/>
          <w:szCs w:val="20"/>
        </w:rPr>
        <w:t xml:space="preserve"> </w:t>
      </w:r>
      <w:r w:rsidRPr="008B721A">
        <w:rPr>
          <w:rFonts w:cstheme="minorHAnsi"/>
          <w:sz w:val="20"/>
          <w:szCs w:val="20"/>
        </w:rPr>
        <w:t>Program</w:t>
      </w:r>
      <w:r w:rsidRPr="008B721A">
        <w:rPr>
          <w:rFonts w:cstheme="minorHAnsi"/>
          <w:spacing w:val="-7"/>
          <w:sz w:val="20"/>
          <w:szCs w:val="20"/>
        </w:rPr>
        <w:t xml:space="preserve"> </w:t>
      </w:r>
      <w:r w:rsidRPr="008B721A">
        <w:rPr>
          <w:rFonts w:cstheme="minorHAnsi"/>
          <w:spacing w:val="-2"/>
          <w:sz w:val="20"/>
          <w:szCs w:val="20"/>
        </w:rPr>
        <w:t>Coordinator</w:t>
      </w:r>
    </w:p>
    <w:p w14:paraId="4128C95B" w14:textId="77777777" w:rsidR="002C16F9" w:rsidRPr="008B721A" w:rsidRDefault="002C16F9" w:rsidP="002C16F9">
      <w:pPr>
        <w:pStyle w:val="ListParagraph"/>
        <w:widowControl w:val="0"/>
        <w:tabs>
          <w:tab w:val="left" w:pos="1191"/>
        </w:tabs>
        <w:autoSpaceDE w:val="0"/>
        <w:autoSpaceDN w:val="0"/>
        <w:spacing w:before="1" w:after="0" w:line="240" w:lineRule="auto"/>
        <w:ind w:left="1191"/>
        <w:contextualSpacing w:val="0"/>
        <w:rPr>
          <w:rFonts w:cstheme="minorHAnsi"/>
          <w:sz w:val="20"/>
          <w:szCs w:val="20"/>
        </w:rPr>
      </w:pPr>
    </w:p>
    <w:p w14:paraId="11CFFED6" w14:textId="18875B44" w:rsidR="002C16F9" w:rsidRPr="002C16F9" w:rsidRDefault="008B721A" w:rsidP="002C16F9">
      <w:pPr>
        <w:pStyle w:val="ListParagraph"/>
        <w:widowControl w:val="0"/>
        <w:numPr>
          <w:ilvl w:val="0"/>
          <w:numId w:val="37"/>
        </w:numPr>
        <w:tabs>
          <w:tab w:val="left" w:pos="510"/>
        </w:tabs>
        <w:autoSpaceDE w:val="0"/>
        <w:autoSpaceDN w:val="0"/>
        <w:spacing w:before="231" w:after="0" w:line="240" w:lineRule="auto"/>
        <w:ind w:left="510" w:hanging="399"/>
        <w:rPr>
          <w:rFonts w:cstheme="minorHAnsi"/>
          <w:sz w:val="20"/>
          <w:szCs w:val="20"/>
        </w:rPr>
      </w:pPr>
      <w:r w:rsidRPr="008B721A">
        <w:rPr>
          <w:rFonts w:cstheme="minorHAnsi"/>
          <w:sz w:val="20"/>
          <w:szCs w:val="20"/>
        </w:rPr>
        <w:t>Student</w:t>
      </w:r>
      <w:r w:rsidRPr="008B721A">
        <w:rPr>
          <w:rFonts w:cstheme="minorHAnsi"/>
          <w:spacing w:val="-8"/>
          <w:sz w:val="20"/>
          <w:szCs w:val="20"/>
        </w:rPr>
        <w:t xml:space="preserve"> </w:t>
      </w:r>
      <w:r w:rsidRPr="008B721A">
        <w:rPr>
          <w:rFonts w:cstheme="minorHAnsi"/>
          <w:sz w:val="20"/>
          <w:szCs w:val="20"/>
        </w:rPr>
        <w:t>files</w:t>
      </w:r>
      <w:r w:rsidRPr="008B721A">
        <w:rPr>
          <w:rFonts w:cstheme="minorHAnsi"/>
          <w:spacing w:val="-5"/>
          <w:sz w:val="20"/>
          <w:szCs w:val="20"/>
        </w:rPr>
        <w:t xml:space="preserve"> </w:t>
      </w:r>
      <w:r w:rsidRPr="008B721A">
        <w:rPr>
          <w:rFonts w:cstheme="minorHAnsi"/>
          <w:i/>
          <w:sz w:val="20"/>
          <w:szCs w:val="20"/>
        </w:rPr>
        <w:t>Intent</w:t>
      </w:r>
      <w:r w:rsidRPr="008B721A">
        <w:rPr>
          <w:rFonts w:cstheme="minorHAnsi"/>
          <w:i/>
          <w:spacing w:val="-5"/>
          <w:sz w:val="20"/>
          <w:szCs w:val="20"/>
        </w:rPr>
        <w:t xml:space="preserve"> </w:t>
      </w:r>
      <w:r w:rsidRPr="008B721A">
        <w:rPr>
          <w:rFonts w:cstheme="minorHAnsi"/>
          <w:i/>
          <w:sz w:val="20"/>
          <w:szCs w:val="20"/>
        </w:rPr>
        <w:t>to</w:t>
      </w:r>
      <w:r w:rsidRPr="008B721A">
        <w:rPr>
          <w:rFonts w:cstheme="minorHAnsi"/>
          <w:i/>
          <w:spacing w:val="-7"/>
          <w:sz w:val="20"/>
          <w:szCs w:val="20"/>
        </w:rPr>
        <w:t xml:space="preserve"> </w:t>
      </w:r>
      <w:r w:rsidRPr="008B721A">
        <w:rPr>
          <w:rFonts w:cstheme="minorHAnsi"/>
          <w:i/>
          <w:sz w:val="20"/>
          <w:szCs w:val="20"/>
        </w:rPr>
        <w:t>Graduate</w:t>
      </w:r>
      <w:r w:rsidRPr="008B721A">
        <w:rPr>
          <w:rFonts w:cstheme="minorHAnsi"/>
          <w:i/>
          <w:spacing w:val="-5"/>
          <w:sz w:val="20"/>
          <w:szCs w:val="20"/>
        </w:rPr>
        <w:t xml:space="preserve"> </w:t>
      </w:r>
      <w:r w:rsidRPr="008B721A">
        <w:rPr>
          <w:rFonts w:cstheme="minorHAnsi"/>
          <w:i/>
          <w:sz w:val="20"/>
          <w:szCs w:val="20"/>
        </w:rPr>
        <w:t>Form</w:t>
      </w:r>
      <w:r w:rsidRPr="008B721A">
        <w:rPr>
          <w:rFonts w:cstheme="minorHAnsi"/>
          <w:i/>
          <w:spacing w:val="-5"/>
          <w:sz w:val="20"/>
          <w:szCs w:val="20"/>
        </w:rPr>
        <w:t xml:space="preserve"> </w:t>
      </w:r>
      <w:r w:rsidRPr="008B721A">
        <w:rPr>
          <w:rFonts w:cstheme="minorHAnsi"/>
          <w:sz w:val="20"/>
          <w:szCs w:val="20"/>
        </w:rPr>
        <w:t>with</w:t>
      </w:r>
      <w:r w:rsidRPr="008B721A">
        <w:rPr>
          <w:rFonts w:cstheme="minorHAnsi"/>
          <w:spacing w:val="-4"/>
          <w:sz w:val="20"/>
          <w:szCs w:val="20"/>
        </w:rPr>
        <w:t xml:space="preserve"> </w:t>
      </w:r>
      <w:r w:rsidRPr="008B721A">
        <w:rPr>
          <w:rFonts w:cstheme="minorHAnsi"/>
          <w:sz w:val="20"/>
          <w:szCs w:val="20"/>
        </w:rPr>
        <w:t>Graduate</w:t>
      </w:r>
      <w:r w:rsidRPr="008B721A">
        <w:rPr>
          <w:rFonts w:cstheme="minorHAnsi"/>
          <w:spacing w:val="-5"/>
          <w:sz w:val="20"/>
          <w:szCs w:val="20"/>
        </w:rPr>
        <w:t xml:space="preserve"> </w:t>
      </w:r>
      <w:r w:rsidRPr="008B721A">
        <w:rPr>
          <w:rFonts w:cstheme="minorHAnsi"/>
          <w:sz w:val="20"/>
          <w:szCs w:val="20"/>
        </w:rPr>
        <w:t>School,</w:t>
      </w:r>
      <w:r w:rsidRPr="008B721A">
        <w:rPr>
          <w:rFonts w:cstheme="minorHAnsi"/>
          <w:spacing w:val="-7"/>
          <w:sz w:val="20"/>
          <w:szCs w:val="20"/>
        </w:rPr>
        <w:t xml:space="preserve"> </w:t>
      </w:r>
      <w:r w:rsidRPr="008B721A">
        <w:rPr>
          <w:rFonts w:cstheme="minorHAnsi"/>
          <w:sz w:val="20"/>
          <w:szCs w:val="20"/>
        </w:rPr>
        <w:t>notifies</w:t>
      </w:r>
      <w:r w:rsidRPr="008B721A">
        <w:rPr>
          <w:rFonts w:cstheme="minorHAnsi"/>
          <w:spacing w:val="-5"/>
          <w:sz w:val="20"/>
          <w:szCs w:val="20"/>
        </w:rPr>
        <w:t xml:space="preserve"> </w:t>
      </w:r>
      <w:r w:rsidR="00DF32F0">
        <w:rPr>
          <w:rFonts w:cstheme="minorHAnsi"/>
          <w:sz w:val="20"/>
          <w:szCs w:val="20"/>
        </w:rPr>
        <w:t>Biochemistry</w:t>
      </w:r>
      <w:r w:rsidRPr="008B721A">
        <w:rPr>
          <w:rFonts w:cstheme="minorHAnsi"/>
          <w:spacing w:val="-4"/>
          <w:sz w:val="20"/>
          <w:szCs w:val="20"/>
        </w:rPr>
        <w:t xml:space="preserve"> </w:t>
      </w:r>
      <w:r w:rsidR="00DF32F0">
        <w:rPr>
          <w:rFonts w:cstheme="minorHAnsi"/>
          <w:spacing w:val="-4"/>
          <w:sz w:val="20"/>
          <w:szCs w:val="20"/>
        </w:rPr>
        <w:t>P</w:t>
      </w:r>
      <w:r w:rsidRPr="008B721A">
        <w:rPr>
          <w:rFonts w:cstheme="minorHAnsi"/>
          <w:spacing w:val="-4"/>
          <w:sz w:val="20"/>
          <w:szCs w:val="20"/>
        </w:rPr>
        <w:t xml:space="preserve">rogram </w:t>
      </w:r>
      <w:r w:rsidR="00DF32F0">
        <w:rPr>
          <w:rFonts w:cstheme="minorHAnsi"/>
          <w:spacing w:val="-4"/>
          <w:sz w:val="20"/>
          <w:szCs w:val="20"/>
        </w:rPr>
        <w:t>C</w:t>
      </w:r>
      <w:r w:rsidRPr="008B721A">
        <w:rPr>
          <w:rFonts w:cstheme="minorHAnsi"/>
          <w:spacing w:val="-4"/>
          <w:sz w:val="20"/>
          <w:szCs w:val="20"/>
        </w:rPr>
        <w:t xml:space="preserve">oordinator </w:t>
      </w:r>
      <w:r w:rsidRPr="008B721A">
        <w:rPr>
          <w:rFonts w:cstheme="minorHAnsi"/>
          <w:sz w:val="20"/>
          <w:szCs w:val="20"/>
        </w:rPr>
        <w:t>of</w:t>
      </w:r>
      <w:r w:rsidRPr="008B721A">
        <w:rPr>
          <w:rFonts w:cstheme="minorHAnsi"/>
          <w:spacing w:val="-5"/>
          <w:sz w:val="20"/>
          <w:szCs w:val="20"/>
        </w:rPr>
        <w:t xml:space="preserve"> </w:t>
      </w:r>
      <w:r w:rsidRPr="008B721A">
        <w:rPr>
          <w:rFonts w:cstheme="minorHAnsi"/>
          <w:spacing w:val="-2"/>
          <w:sz w:val="20"/>
          <w:szCs w:val="20"/>
        </w:rPr>
        <w:t>intent</w:t>
      </w:r>
    </w:p>
    <w:p w14:paraId="2B3A82BA" w14:textId="77777777" w:rsidR="002C16F9" w:rsidRPr="002C16F9" w:rsidRDefault="002C16F9" w:rsidP="002C16F9">
      <w:pPr>
        <w:pStyle w:val="ListParagraph"/>
        <w:widowControl w:val="0"/>
        <w:tabs>
          <w:tab w:val="left" w:pos="510"/>
        </w:tabs>
        <w:autoSpaceDE w:val="0"/>
        <w:autoSpaceDN w:val="0"/>
        <w:spacing w:before="231" w:after="0" w:line="240" w:lineRule="auto"/>
        <w:ind w:left="510"/>
        <w:rPr>
          <w:rFonts w:cstheme="minorHAnsi"/>
          <w:sz w:val="20"/>
          <w:szCs w:val="20"/>
        </w:rPr>
      </w:pPr>
    </w:p>
    <w:p w14:paraId="0E2B0F12" w14:textId="666D7FE2" w:rsidR="008B721A" w:rsidRPr="002C16F9" w:rsidRDefault="008B721A" w:rsidP="002C16F9">
      <w:pPr>
        <w:pStyle w:val="ListParagraph"/>
        <w:widowControl w:val="0"/>
        <w:numPr>
          <w:ilvl w:val="0"/>
          <w:numId w:val="37"/>
        </w:numPr>
        <w:tabs>
          <w:tab w:val="left" w:pos="510"/>
        </w:tabs>
        <w:autoSpaceDE w:val="0"/>
        <w:autoSpaceDN w:val="0"/>
        <w:spacing w:before="231" w:after="0" w:line="240" w:lineRule="auto"/>
        <w:ind w:left="510" w:hanging="399"/>
        <w:rPr>
          <w:rFonts w:cstheme="minorHAnsi"/>
          <w:b/>
          <w:bCs/>
          <w:sz w:val="20"/>
          <w:szCs w:val="20"/>
        </w:rPr>
      </w:pPr>
      <w:r w:rsidRPr="002C16F9">
        <w:rPr>
          <w:rFonts w:cstheme="minorHAnsi"/>
          <w:b/>
          <w:bCs/>
          <w:sz w:val="20"/>
          <w:szCs w:val="20"/>
        </w:rPr>
        <w:t>Final</w:t>
      </w:r>
      <w:r w:rsidRPr="002C16F9">
        <w:rPr>
          <w:rFonts w:cstheme="minorHAnsi"/>
          <w:b/>
          <w:bCs/>
          <w:spacing w:val="-10"/>
          <w:sz w:val="20"/>
          <w:szCs w:val="20"/>
        </w:rPr>
        <w:t xml:space="preserve"> </w:t>
      </w:r>
      <w:r w:rsidRPr="002C16F9">
        <w:rPr>
          <w:rFonts w:cstheme="minorHAnsi"/>
          <w:b/>
          <w:bCs/>
          <w:sz w:val="20"/>
          <w:szCs w:val="20"/>
        </w:rPr>
        <w:t>Dissertation</w:t>
      </w:r>
      <w:r w:rsidRPr="002C16F9">
        <w:rPr>
          <w:rFonts w:cstheme="minorHAnsi"/>
          <w:b/>
          <w:bCs/>
          <w:spacing w:val="-7"/>
          <w:sz w:val="20"/>
          <w:szCs w:val="20"/>
        </w:rPr>
        <w:t xml:space="preserve"> </w:t>
      </w:r>
      <w:r w:rsidRPr="002C16F9">
        <w:rPr>
          <w:rFonts w:cstheme="minorHAnsi"/>
          <w:b/>
          <w:bCs/>
          <w:spacing w:val="-4"/>
          <w:sz w:val="20"/>
          <w:szCs w:val="20"/>
        </w:rPr>
        <w:t>Exam and defense</w:t>
      </w:r>
    </w:p>
    <w:p w14:paraId="522A1174" w14:textId="0CE50F39" w:rsidR="008B721A" w:rsidRPr="008B721A" w:rsidRDefault="008B721A" w:rsidP="0096611A">
      <w:pPr>
        <w:pStyle w:val="ListParagraph"/>
        <w:widowControl w:val="0"/>
        <w:numPr>
          <w:ilvl w:val="0"/>
          <w:numId w:val="49"/>
        </w:numPr>
        <w:tabs>
          <w:tab w:val="left" w:pos="1191"/>
        </w:tabs>
        <w:autoSpaceDE w:val="0"/>
        <w:autoSpaceDN w:val="0"/>
        <w:spacing w:after="0" w:line="240" w:lineRule="auto"/>
        <w:rPr>
          <w:rFonts w:cstheme="minorHAnsi"/>
          <w:sz w:val="20"/>
          <w:szCs w:val="20"/>
        </w:rPr>
      </w:pPr>
      <w:r w:rsidRPr="008B721A">
        <w:rPr>
          <w:rFonts w:cstheme="minorHAnsi"/>
          <w:sz w:val="20"/>
          <w:szCs w:val="20"/>
        </w:rPr>
        <w:t>written</w:t>
      </w:r>
      <w:r w:rsidRPr="008B721A">
        <w:rPr>
          <w:rFonts w:cstheme="minorHAnsi"/>
          <w:spacing w:val="-5"/>
          <w:sz w:val="20"/>
          <w:szCs w:val="20"/>
        </w:rPr>
        <w:t xml:space="preserve"> </w:t>
      </w:r>
      <w:r w:rsidRPr="008B721A">
        <w:rPr>
          <w:rFonts w:cstheme="minorHAnsi"/>
          <w:sz w:val="20"/>
          <w:szCs w:val="20"/>
        </w:rPr>
        <w:t>Ph.D.</w:t>
      </w:r>
      <w:r w:rsidRPr="008B721A">
        <w:rPr>
          <w:rFonts w:cstheme="minorHAnsi"/>
          <w:spacing w:val="-5"/>
          <w:sz w:val="20"/>
          <w:szCs w:val="20"/>
        </w:rPr>
        <w:t xml:space="preserve"> </w:t>
      </w:r>
      <w:r w:rsidRPr="008B721A">
        <w:rPr>
          <w:rFonts w:cstheme="minorHAnsi"/>
          <w:spacing w:val="-2"/>
          <w:sz w:val="20"/>
          <w:szCs w:val="20"/>
        </w:rPr>
        <w:t>dissertation</w:t>
      </w:r>
    </w:p>
    <w:p w14:paraId="05195331" w14:textId="6C5ABBC5" w:rsidR="008B721A" w:rsidRPr="008B721A" w:rsidRDefault="008B721A" w:rsidP="0096611A">
      <w:pPr>
        <w:pStyle w:val="ListParagraph"/>
        <w:widowControl w:val="0"/>
        <w:numPr>
          <w:ilvl w:val="0"/>
          <w:numId w:val="49"/>
        </w:numPr>
        <w:tabs>
          <w:tab w:val="left" w:pos="1191"/>
        </w:tabs>
        <w:autoSpaceDE w:val="0"/>
        <w:autoSpaceDN w:val="0"/>
        <w:spacing w:after="0" w:line="238" w:lineRule="exact"/>
        <w:ind w:hanging="360"/>
        <w:contextualSpacing w:val="0"/>
        <w:rPr>
          <w:rFonts w:cstheme="minorHAnsi"/>
          <w:sz w:val="20"/>
          <w:szCs w:val="20"/>
        </w:rPr>
      </w:pPr>
      <w:r w:rsidRPr="008B721A">
        <w:rPr>
          <w:rFonts w:cstheme="minorHAnsi"/>
          <w:spacing w:val="-2"/>
          <w:sz w:val="20"/>
          <w:szCs w:val="20"/>
        </w:rPr>
        <w:t>public presentation</w:t>
      </w:r>
    </w:p>
    <w:p w14:paraId="32EC77AB" w14:textId="77777777" w:rsidR="008B721A" w:rsidRPr="00C26F9C" w:rsidRDefault="008B721A" w:rsidP="0096611A">
      <w:pPr>
        <w:pStyle w:val="ListParagraph"/>
        <w:widowControl w:val="0"/>
        <w:numPr>
          <w:ilvl w:val="0"/>
          <w:numId w:val="49"/>
        </w:numPr>
        <w:tabs>
          <w:tab w:val="left" w:pos="1192"/>
        </w:tabs>
        <w:autoSpaceDE w:val="0"/>
        <w:autoSpaceDN w:val="0"/>
        <w:spacing w:after="0" w:line="238" w:lineRule="exact"/>
        <w:ind w:left="1192" w:hanging="360"/>
        <w:contextualSpacing w:val="0"/>
        <w:rPr>
          <w:rFonts w:cstheme="minorHAnsi"/>
          <w:sz w:val="20"/>
          <w:szCs w:val="20"/>
        </w:rPr>
      </w:pPr>
      <w:r w:rsidRPr="008B721A">
        <w:rPr>
          <w:rFonts w:cstheme="minorHAnsi"/>
          <w:sz w:val="20"/>
          <w:szCs w:val="20"/>
        </w:rPr>
        <w:t>oral</w:t>
      </w:r>
      <w:r w:rsidRPr="008B721A">
        <w:rPr>
          <w:rFonts w:cstheme="minorHAnsi"/>
          <w:spacing w:val="-5"/>
          <w:sz w:val="20"/>
          <w:szCs w:val="20"/>
        </w:rPr>
        <w:t xml:space="preserve"> </w:t>
      </w:r>
      <w:r w:rsidRPr="008B721A">
        <w:rPr>
          <w:rFonts w:cstheme="minorHAnsi"/>
          <w:sz w:val="20"/>
          <w:szCs w:val="20"/>
        </w:rPr>
        <w:t>defense</w:t>
      </w:r>
      <w:r w:rsidRPr="008B721A">
        <w:rPr>
          <w:rFonts w:cstheme="minorHAnsi"/>
          <w:spacing w:val="-7"/>
          <w:sz w:val="20"/>
          <w:szCs w:val="20"/>
        </w:rPr>
        <w:t xml:space="preserve"> </w:t>
      </w:r>
      <w:r w:rsidRPr="008B721A">
        <w:rPr>
          <w:rFonts w:cstheme="minorHAnsi"/>
          <w:sz w:val="20"/>
          <w:szCs w:val="20"/>
        </w:rPr>
        <w:t>(by</w:t>
      </w:r>
      <w:r w:rsidRPr="008B721A">
        <w:rPr>
          <w:rFonts w:cstheme="minorHAnsi"/>
          <w:spacing w:val="-8"/>
          <w:sz w:val="20"/>
          <w:szCs w:val="20"/>
        </w:rPr>
        <w:t xml:space="preserve"> </w:t>
      </w:r>
      <w:r w:rsidRPr="008B721A">
        <w:rPr>
          <w:rFonts w:cstheme="minorHAnsi"/>
          <w:sz w:val="20"/>
          <w:szCs w:val="20"/>
        </w:rPr>
        <w:t>dissertation</w:t>
      </w:r>
      <w:r w:rsidRPr="008B721A">
        <w:rPr>
          <w:rFonts w:cstheme="minorHAnsi"/>
          <w:spacing w:val="-3"/>
          <w:sz w:val="20"/>
          <w:szCs w:val="20"/>
        </w:rPr>
        <w:t xml:space="preserve"> </w:t>
      </w:r>
      <w:r w:rsidRPr="008B721A">
        <w:rPr>
          <w:rFonts w:cstheme="minorHAnsi"/>
          <w:spacing w:val="-2"/>
          <w:sz w:val="20"/>
          <w:szCs w:val="20"/>
        </w:rPr>
        <w:t>committee)</w:t>
      </w:r>
    </w:p>
    <w:p w14:paraId="7BC8A131" w14:textId="4974AE50" w:rsidR="00C26F9C" w:rsidRPr="008B721A" w:rsidRDefault="00C26F9C" w:rsidP="0096611A">
      <w:pPr>
        <w:pStyle w:val="ListParagraph"/>
        <w:widowControl w:val="0"/>
        <w:numPr>
          <w:ilvl w:val="0"/>
          <w:numId w:val="49"/>
        </w:numPr>
        <w:tabs>
          <w:tab w:val="left" w:pos="1192"/>
        </w:tabs>
        <w:autoSpaceDE w:val="0"/>
        <w:autoSpaceDN w:val="0"/>
        <w:spacing w:after="0" w:line="238" w:lineRule="exact"/>
        <w:ind w:left="1192" w:hanging="360"/>
        <w:contextualSpacing w:val="0"/>
        <w:rPr>
          <w:rFonts w:cstheme="minorHAnsi"/>
          <w:sz w:val="20"/>
          <w:szCs w:val="20"/>
        </w:rPr>
      </w:pPr>
      <w:r>
        <w:rPr>
          <w:rFonts w:cstheme="minorHAnsi"/>
          <w:spacing w:val="-2"/>
          <w:sz w:val="20"/>
          <w:szCs w:val="20"/>
        </w:rPr>
        <w:t>Submitted</w:t>
      </w:r>
      <w:r w:rsidR="0096611A">
        <w:rPr>
          <w:rFonts w:cstheme="minorHAnsi"/>
          <w:spacing w:val="-2"/>
          <w:sz w:val="20"/>
          <w:szCs w:val="20"/>
        </w:rPr>
        <w:t xml:space="preserve"> manuscript(s)</w:t>
      </w:r>
      <w:r>
        <w:rPr>
          <w:rFonts w:cstheme="minorHAnsi"/>
          <w:spacing w:val="-2"/>
          <w:sz w:val="20"/>
          <w:szCs w:val="20"/>
        </w:rPr>
        <w:t xml:space="preserve"> for peer review</w:t>
      </w:r>
      <w:r w:rsidR="00CB20FD">
        <w:rPr>
          <w:rFonts w:cstheme="minorHAnsi"/>
          <w:spacing w:val="-2"/>
          <w:sz w:val="20"/>
          <w:szCs w:val="20"/>
        </w:rPr>
        <w:t xml:space="preserve"> (recommended)</w:t>
      </w:r>
    </w:p>
    <w:p w14:paraId="34B79D82" w14:textId="4504A180" w:rsidR="008B721A" w:rsidRPr="008B721A" w:rsidRDefault="008B721A" w:rsidP="0096611A">
      <w:pPr>
        <w:pStyle w:val="ListParagraph"/>
        <w:widowControl w:val="0"/>
        <w:numPr>
          <w:ilvl w:val="1"/>
          <w:numId w:val="49"/>
        </w:numPr>
        <w:tabs>
          <w:tab w:val="left" w:pos="1191"/>
          <w:tab w:val="left" w:pos="8245"/>
        </w:tabs>
        <w:autoSpaceDE w:val="0"/>
        <w:autoSpaceDN w:val="0"/>
        <w:spacing w:before="1" w:after="0" w:line="240" w:lineRule="auto"/>
        <w:ind w:left="474" w:hanging="359"/>
        <w:contextualSpacing w:val="0"/>
        <w:rPr>
          <w:rFonts w:cstheme="minorHAnsi"/>
          <w:sz w:val="20"/>
          <w:szCs w:val="20"/>
        </w:rPr>
      </w:pPr>
      <w:r w:rsidRPr="008B721A">
        <w:rPr>
          <w:rFonts w:cstheme="minorHAnsi"/>
          <w:sz w:val="20"/>
          <w:szCs w:val="20"/>
        </w:rPr>
        <w:t>Advisor</w:t>
      </w:r>
      <w:r w:rsidRPr="008B721A">
        <w:rPr>
          <w:rFonts w:cstheme="minorHAnsi"/>
          <w:spacing w:val="-6"/>
          <w:sz w:val="20"/>
          <w:szCs w:val="20"/>
        </w:rPr>
        <w:t xml:space="preserve"> </w:t>
      </w:r>
      <w:r w:rsidRPr="008B721A">
        <w:rPr>
          <w:rFonts w:cstheme="minorHAnsi"/>
          <w:sz w:val="20"/>
          <w:szCs w:val="20"/>
        </w:rPr>
        <w:t>notifies</w:t>
      </w:r>
      <w:r w:rsidRPr="008B721A">
        <w:rPr>
          <w:rFonts w:cstheme="minorHAnsi"/>
          <w:spacing w:val="-5"/>
          <w:sz w:val="20"/>
          <w:szCs w:val="20"/>
        </w:rPr>
        <w:t xml:space="preserve"> </w:t>
      </w:r>
      <w:r w:rsidR="00DF32F0">
        <w:rPr>
          <w:rFonts w:cstheme="minorHAnsi"/>
          <w:sz w:val="20"/>
          <w:szCs w:val="20"/>
        </w:rPr>
        <w:t>Biochemistry</w:t>
      </w:r>
      <w:r w:rsidRPr="008B721A">
        <w:rPr>
          <w:rFonts w:cstheme="minorHAnsi"/>
          <w:spacing w:val="-9"/>
          <w:sz w:val="20"/>
          <w:szCs w:val="20"/>
        </w:rPr>
        <w:t xml:space="preserve"> </w:t>
      </w:r>
      <w:r w:rsidRPr="008B721A">
        <w:rPr>
          <w:rFonts w:cstheme="minorHAnsi"/>
          <w:sz w:val="20"/>
          <w:szCs w:val="20"/>
        </w:rPr>
        <w:t>Program</w:t>
      </w:r>
      <w:r w:rsidRPr="008B721A">
        <w:rPr>
          <w:rFonts w:cstheme="minorHAnsi"/>
          <w:spacing w:val="-8"/>
          <w:sz w:val="20"/>
          <w:szCs w:val="20"/>
        </w:rPr>
        <w:t xml:space="preserve"> </w:t>
      </w:r>
      <w:r w:rsidRPr="008B721A">
        <w:rPr>
          <w:rFonts w:cstheme="minorHAnsi"/>
          <w:sz w:val="20"/>
          <w:szCs w:val="20"/>
        </w:rPr>
        <w:t>Coordinator</w:t>
      </w:r>
      <w:r w:rsidRPr="008B721A">
        <w:rPr>
          <w:rFonts w:cstheme="minorHAnsi"/>
          <w:spacing w:val="-5"/>
          <w:sz w:val="20"/>
          <w:szCs w:val="20"/>
        </w:rPr>
        <w:t xml:space="preserve"> </w:t>
      </w:r>
      <w:r w:rsidRPr="008B721A">
        <w:rPr>
          <w:rFonts w:cstheme="minorHAnsi"/>
          <w:sz w:val="20"/>
          <w:szCs w:val="20"/>
        </w:rPr>
        <w:t>of</w:t>
      </w:r>
      <w:r w:rsidRPr="008B721A">
        <w:rPr>
          <w:rFonts w:cstheme="minorHAnsi"/>
          <w:spacing w:val="-5"/>
          <w:sz w:val="20"/>
          <w:szCs w:val="20"/>
        </w:rPr>
        <w:t xml:space="preserve"> </w:t>
      </w:r>
      <w:r w:rsidRPr="008B721A">
        <w:rPr>
          <w:rFonts w:cstheme="minorHAnsi"/>
          <w:sz w:val="20"/>
          <w:szCs w:val="20"/>
        </w:rPr>
        <w:t>completion</w:t>
      </w:r>
      <w:r w:rsidRPr="008B721A">
        <w:rPr>
          <w:rFonts w:cstheme="minorHAnsi"/>
          <w:spacing w:val="-4"/>
          <w:sz w:val="20"/>
          <w:szCs w:val="20"/>
        </w:rPr>
        <w:t xml:space="preserve"> </w:t>
      </w:r>
      <w:r w:rsidRPr="008B721A">
        <w:rPr>
          <w:rFonts w:cstheme="minorHAnsi"/>
          <w:sz w:val="20"/>
          <w:szCs w:val="20"/>
        </w:rPr>
        <w:t>of</w:t>
      </w:r>
      <w:r w:rsidRPr="008B721A">
        <w:rPr>
          <w:rFonts w:cstheme="minorHAnsi"/>
          <w:spacing w:val="-5"/>
          <w:sz w:val="20"/>
          <w:szCs w:val="20"/>
        </w:rPr>
        <w:t xml:space="preserve"> </w:t>
      </w:r>
      <w:r w:rsidRPr="008B721A">
        <w:rPr>
          <w:rFonts w:cstheme="minorHAnsi"/>
          <w:b/>
          <w:sz w:val="20"/>
          <w:szCs w:val="20"/>
        </w:rPr>
        <w:t>final</w:t>
      </w:r>
      <w:r w:rsidRPr="008B721A">
        <w:rPr>
          <w:rFonts w:cstheme="minorHAnsi"/>
          <w:b/>
          <w:spacing w:val="-5"/>
          <w:sz w:val="20"/>
          <w:szCs w:val="20"/>
        </w:rPr>
        <w:t xml:space="preserve"> </w:t>
      </w:r>
      <w:r w:rsidRPr="008B721A">
        <w:rPr>
          <w:rFonts w:cstheme="minorHAnsi"/>
          <w:b/>
          <w:sz w:val="20"/>
          <w:szCs w:val="20"/>
        </w:rPr>
        <w:t>exam</w:t>
      </w:r>
      <w:r w:rsidRPr="008B721A">
        <w:rPr>
          <w:rFonts w:cstheme="minorHAnsi"/>
          <w:b/>
          <w:spacing w:val="-7"/>
          <w:sz w:val="20"/>
          <w:szCs w:val="20"/>
        </w:rPr>
        <w:t xml:space="preserve"> </w:t>
      </w:r>
      <w:r w:rsidRPr="008B721A">
        <w:rPr>
          <w:rFonts w:cstheme="minorHAnsi"/>
          <w:spacing w:val="-10"/>
          <w:sz w:val="20"/>
          <w:szCs w:val="20"/>
        </w:rPr>
        <w:t xml:space="preserve">[                   </w:t>
      </w:r>
      <w:r w:rsidRPr="008B721A">
        <w:rPr>
          <w:rFonts w:cstheme="minorHAnsi"/>
          <w:sz w:val="20"/>
          <w:szCs w:val="20"/>
        </w:rPr>
        <w:tab/>
      </w:r>
      <w:r w:rsidRPr="008B721A">
        <w:rPr>
          <w:rFonts w:cstheme="minorHAnsi"/>
          <w:spacing w:val="-10"/>
          <w:sz w:val="20"/>
          <w:szCs w:val="20"/>
        </w:rPr>
        <w:t>]</w:t>
      </w:r>
    </w:p>
    <w:p w14:paraId="0AF4D0A0" w14:textId="29AB89CA" w:rsidR="00327701" w:rsidRPr="008B721A" w:rsidRDefault="00327701" w:rsidP="008B721A">
      <w:pPr>
        <w:rPr>
          <w:rFonts w:eastAsiaTheme="majorEastAsia" w:cstheme="minorHAnsi"/>
          <w:b/>
          <w:bCs/>
          <w:sz w:val="20"/>
          <w:szCs w:val="20"/>
        </w:rPr>
      </w:pPr>
      <w:r w:rsidRPr="008B721A">
        <w:rPr>
          <w:rFonts w:cstheme="minorHAnsi"/>
          <w:sz w:val="20"/>
          <w:szCs w:val="20"/>
        </w:rPr>
        <w:br w:type="page"/>
      </w:r>
    </w:p>
    <w:p w14:paraId="3DD9B1B4" w14:textId="77AC796B" w:rsidR="00683A14" w:rsidRPr="00250F8C" w:rsidRDefault="24C20499" w:rsidP="00A628A5">
      <w:pPr>
        <w:pStyle w:val="Heading2"/>
        <w:rPr>
          <w:rFonts w:ascii="Calibri" w:hAnsi="Calibri" w:cs="Calibri"/>
        </w:rPr>
      </w:pPr>
      <w:bookmarkStart w:id="65" w:name="_Toc165300463"/>
      <w:r w:rsidRPr="00250F8C">
        <w:rPr>
          <w:rFonts w:ascii="Calibri" w:hAnsi="Calibri" w:cs="Calibri"/>
          <w:color w:val="000000" w:themeColor="text1"/>
        </w:rPr>
        <w:lastRenderedPageBreak/>
        <w:t xml:space="preserve">Appendix 3: </w:t>
      </w:r>
      <w:r w:rsidR="48454C23" w:rsidRPr="00250F8C">
        <w:rPr>
          <w:rFonts w:ascii="Calibri" w:hAnsi="Calibri" w:cs="Calibri"/>
        </w:rPr>
        <w:t>Program faculty list</w:t>
      </w:r>
      <w:bookmarkEnd w:id="65"/>
    </w:p>
    <w:p w14:paraId="55B7DBD3" w14:textId="77777777" w:rsidR="00A628A5" w:rsidRPr="00A628A5" w:rsidRDefault="00A628A5" w:rsidP="00A628A5"/>
    <w:p w14:paraId="1BCFC7BC" w14:textId="789ADF0F" w:rsidR="00062769" w:rsidRDefault="001E47C2" w:rsidP="00683A14">
      <w:pPr>
        <w:rPr>
          <w:color w:val="000000" w:themeColor="text1"/>
        </w:rPr>
      </w:pPr>
      <w:r>
        <w:rPr>
          <w:color w:val="000000" w:themeColor="text1"/>
        </w:rPr>
        <w:t>A complete listing of program faculty can be found on the program page under “faculty directory”</w:t>
      </w:r>
    </w:p>
    <w:p w14:paraId="4401951E" w14:textId="5D601DF2" w:rsidR="00F94ABB" w:rsidRDefault="00F94ABB" w:rsidP="001E47C2">
      <w:pPr>
        <w:widowControl w:val="0"/>
        <w:autoSpaceDE w:val="0"/>
        <w:autoSpaceDN w:val="0"/>
        <w:adjustRightInd w:val="0"/>
        <w:spacing w:after="0" w:line="240" w:lineRule="auto"/>
      </w:pPr>
      <w:hyperlink r:id="rId128" w:history="1">
        <w:r w:rsidRPr="009C3B30">
          <w:rPr>
            <w:rStyle w:val="Hyperlink"/>
          </w:rPr>
          <w:t>https://colsa.unh.edu/molecular-cellular-biomedical-sciences/program/phd/biochemistry</w:t>
        </w:r>
      </w:hyperlink>
    </w:p>
    <w:p w14:paraId="2A309022" w14:textId="77777777" w:rsidR="00F94ABB" w:rsidRDefault="00F94ABB" w:rsidP="001E47C2">
      <w:pPr>
        <w:widowControl w:val="0"/>
        <w:autoSpaceDE w:val="0"/>
        <w:autoSpaceDN w:val="0"/>
        <w:adjustRightInd w:val="0"/>
        <w:spacing w:after="0" w:line="240" w:lineRule="auto"/>
      </w:pPr>
    </w:p>
    <w:p w14:paraId="2FAC2234" w14:textId="734E172D" w:rsidR="00A628A5" w:rsidRPr="00A628A5" w:rsidRDefault="00A628A5" w:rsidP="001E47C2">
      <w:pPr>
        <w:widowControl w:val="0"/>
        <w:autoSpaceDE w:val="0"/>
        <w:autoSpaceDN w:val="0"/>
        <w:adjustRightInd w:val="0"/>
        <w:spacing w:after="0" w:line="240" w:lineRule="auto"/>
        <w:rPr>
          <w:rFonts w:ascii="Calibri" w:hAnsi="Calibri" w:cs="Times"/>
          <w:b/>
          <w:bCs/>
          <w:color w:val="000000" w:themeColor="text1"/>
          <w:lang w:eastAsia="ja-JP"/>
        </w:rPr>
      </w:pPr>
      <w:r w:rsidRPr="00A628A5">
        <w:rPr>
          <w:rFonts w:ascii="Calibri" w:hAnsi="Calibri" w:cs="Times"/>
          <w:b/>
          <w:bCs/>
          <w:color w:val="000000" w:themeColor="text1"/>
          <w:lang w:eastAsia="ja-JP"/>
        </w:rPr>
        <w:t>MCBS:</w:t>
      </w:r>
    </w:p>
    <w:p w14:paraId="0F1C9C88" w14:textId="153F1242" w:rsidR="00904DD5" w:rsidRDefault="00224EDD" w:rsidP="001E47C2">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Xuanmao Chen, MCBS</w:t>
      </w:r>
    </w:p>
    <w:p w14:paraId="6427634A" w14:textId="6F8BD1F6" w:rsidR="001E47C2" w:rsidRDefault="001E47C2" w:rsidP="001E47C2">
      <w:pPr>
        <w:widowControl w:val="0"/>
        <w:autoSpaceDE w:val="0"/>
        <w:autoSpaceDN w:val="0"/>
        <w:adjustRightInd w:val="0"/>
        <w:spacing w:after="0" w:line="240" w:lineRule="auto"/>
        <w:rPr>
          <w:rFonts w:ascii="Calibri" w:hAnsi="Calibri" w:cs="Times"/>
          <w:color w:val="000000" w:themeColor="text1"/>
          <w:lang w:eastAsia="ja-JP"/>
        </w:rPr>
      </w:pPr>
      <w:r w:rsidRPr="00421179">
        <w:rPr>
          <w:rFonts w:ascii="Calibri" w:hAnsi="Calibri" w:cs="Times"/>
          <w:color w:val="000000" w:themeColor="text1"/>
          <w:lang w:eastAsia="ja-JP"/>
        </w:rPr>
        <w:t>Jingwei Cheng, MCBS</w:t>
      </w:r>
    </w:p>
    <w:p w14:paraId="30770338" w14:textId="2FC00967" w:rsidR="00904DD5" w:rsidRDefault="00904DD5" w:rsidP="001E47C2">
      <w:pPr>
        <w:widowControl w:val="0"/>
        <w:autoSpaceDE w:val="0"/>
        <w:autoSpaceDN w:val="0"/>
        <w:adjustRightInd w:val="0"/>
        <w:spacing w:after="0" w:line="240" w:lineRule="auto"/>
        <w:rPr>
          <w:rFonts w:ascii="Calibri" w:hAnsi="Calibri" w:cs="Times"/>
          <w:color w:val="000000" w:themeColor="text1"/>
          <w:lang w:eastAsia="ja-JP"/>
        </w:rPr>
      </w:pPr>
      <w:proofErr w:type="spellStart"/>
      <w:r>
        <w:rPr>
          <w:rFonts w:ascii="Calibri" w:hAnsi="Calibri" w:cs="Times"/>
          <w:color w:val="000000" w:themeColor="text1"/>
          <w:lang w:eastAsia="ja-JP"/>
        </w:rPr>
        <w:t>Feixia</w:t>
      </w:r>
      <w:proofErr w:type="spellEnd"/>
      <w:r>
        <w:rPr>
          <w:rFonts w:ascii="Calibri" w:hAnsi="Calibri" w:cs="Times"/>
          <w:color w:val="000000" w:themeColor="text1"/>
          <w:lang w:eastAsia="ja-JP"/>
        </w:rPr>
        <w:t xml:space="preserve"> Chu, MCBS</w:t>
      </w:r>
    </w:p>
    <w:p w14:paraId="1E26A3B7" w14:textId="57A410CD" w:rsidR="00904DD5" w:rsidRDefault="00904DD5" w:rsidP="001E47C2">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Rick Cote, MCBS</w:t>
      </w:r>
    </w:p>
    <w:p w14:paraId="50C94DC7" w14:textId="12559926" w:rsidR="00904DD5" w:rsidRDefault="00904DD5" w:rsidP="001E47C2">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Sean Edington, MCBS</w:t>
      </w:r>
    </w:p>
    <w:p w14:paraId="3A8EA481" w14:textId="617A482A" w:rsidR="00904DD5" w:rsidRDefault="00904DD5" w:rsidP="001E47C2">
      <w:pPr>
        <w:widowControl w:val="0"/>
        <w:autoSpaceDE w:val="0"/>
        <w:autoSpaceDN w:val="0"/>
        <w:adjustRightInd w:val="0"/>
        <w:spacing w:after="0" w:line="240" w:lineRule="auto"/>
        <w:rPr>
          <w:rFonts w:ascii="Calibri" w:hAnsi="Calibri" w:cs="Times"/>
          <w:color w:val="000000" w:themeColor="text1"/>
          <w:lang w:eastAsia="ja-JP"/>
        </w:rPr>
      </w:pPr>
      <w:r w:rsidRPr="00421179">
        <w:rPr>
          <w:rFonts w:ascii="Calibri" w:hAnsi="Calibri" w:cs="Times"/>
          <w:color w:val="000000" w:themeColor="text1"/>
          <w:lang w:eastAsia="ja-JP"/>
        </w:rPr>
        <w:t xml:space="preserve">Sherine </w:t>
      </w:r>
      <w:proofErr w:type="spellStart"/>
      <w:r w:rsidRPr="00421179">
        <w:rPr>
          <w:rFonts w:ascii="Calibri" w:hAnsi="Calibri" w:cs="Times"/>
          <w:color w:val="000000" w:themeColor="text1"/>
          <w:lang w:eastAsia="ja-JP"/>
        </w:rPr>
        <w:t>Elsawa</w:t>
      </w:r>
      <w:proofErr w:type="spellEnd"/>
      <w:r w:rsidRPr="00421179">
        <w:rPr>
          <w:rFonts w:ascii="Calibri" w:hAnsi="Calibri" w:cs="Times"/>
          <w:color w:val="000000" w:themeColor="text1"/>
          <w:lang w:eastAsia="ja-JP"/>
        </w:rPr>
        <w:t>, MCBS</w:t>
      </w:r>
    </w:p>
    <w:p w14:paraId="6AF4020F" w14:textId="0E9F52F4" w:rsidR="00904DD5" w:rsidRDefault="00904DD5" w:rsidP="001E47C2">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 xml:space="preserve">David </w:t>
      </w:r>
      <w:proofErr w:type="spellStart"/>
      <w:r>
        <w:rPr>
          <w:rFonts w:ascii="Calibri" w:hAnsi="Calibri" w:cs="Times"/>
          <w:color w:val="000000" w:themeColor="text1"/>
          <w:lang w:eastAsia="ja-JP"/>
        </w:rPr>
        <w:t>Plachetzki</w:t>
      </w:r>
      <w:proofErr w:type="spellEnd"/>
      <w:r>
        <w:rPr>
          <w:rFonts w:ascii="Calibri" w:hAnsi="Calibri" w:cs="Times"/>
          <w:color w:val="000000" w:themeColor="text1"/>
          <w:lang w:eastAsia="ja-JP"/>
        </w:rPr>
        <w:t>, MCBS</w:t>
      </w:r>
    </w:p>
    <w:p w14:paraId="4849D970" w14:textId="2B2F62D4" w:rsidR="00904DD5" w:rsidRPr="00421179" w:rsidRDefault="00904DD5" w:rsidP="001E47C2">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 xml:space="preserve">Kostas </w:t>
      </w:r>
      <w:proofErr w:type="spellStart"/>
      <w:r>
        <w:rPr>
          <w:rFonts w:ascii="Calibri" w:hAnsi="Calibri" w:cs="Times"/>
          <w:color w:val="000000" w:themeColor="text1"/>
          <w:lang w:eastAsia="ja-JP"/>
        </w:rPr>
        <w:t>Sousounis</w:t>
      </w:r>
      <w:proofErr w:type="spellEnd"/>
      <w:r>
        <w:rPr>
          <w:rFonts w:ascii="Calibri" w:hAnsi="Calibri" w:cs="Times"/>
          <w:color w:val="000000" w:themeColor="text1"/>
          <w:lang w:eastAsia="ja-JP"/>
        </w:rPr>
        <w:t>, MCBS</w:t>
      </w:r>
    </w:p>
    <w:p w14:paraId="660A2D7B" w14:textId="77777777" w:rsidR="001E47C2" w:rsidRPr="00421179" w:rsidRDefault="001E47C2" w:rsidP="001E47C2">
      <w:pPr>
        <w:widowControl w:val="0"/>
        <w:autoSpaceDE w:val="0"/>
        <w:autoSpaceDN w:val="0"/>
        <w:adjustRightInd w:val="0"/>
        <w:spacing w:after="0" w:line="240" w:lineRule="auto"/>
        <w:rPr>
          <w:rFonts w:ascii="Calibri" w:hAnsi="Calibri" w:cs="Times"/>
          <w:color w:val="000000" w:themeColor="text1"/>
          <w:lang w:eastAsia="ja-JP"/>
        </w:rPr>
      </w:pPr>
      <w:r w:rsidRPr="00421179">
        <w:rPr>
          <w:rFonts w:ascii="Calibri" w:hAnsi="Calibri" w:cs="Times"/>
          <w:color w:val="000000" w:themeColor="text1"/>
          <w:lang w:eastAsia="ja-JP"/>
        </w:rPr>
        <w:t>Kelley Thomas, MCBS</w:t>
      </w:r>
    </w:p>
    <w:p w14:paraId="2F7FBF58" w14:textId="77777777" w:rsidR="001E47C2" w:rsidRDefault="001E47C2" w:rsidP="001E47C2">
      <w:pPr>
        <w:widowControl w:val="0"/>
        <w:autoSpaceDE w:val="0"/>
        <w:autoSpaceDN w:val="0"/>
        <w:adjustRightInd w:val="0"/>
        <w:spacing w:after="0" w:line="240" w:lineRule="auto"/>
        <w:rPr>
          <w:rFonts w:ascii="Calibri" w:hAnsi="Calibri" w:cs="Times"/>
          <w:color w:val="000000" w:themeColor="text1"/>
          <w:lang w:eastAsia="ja-JP"/>
        </w:rPr>
      </w:pPr>
      <w:r w:rsidRPr="00421179">
        <w:rPr>
          <w:rFonts w:ascii="Calibri" w:hAnsi="Calibri" w:cs="Times"/>
          <w:color w:val="000000" w:themeColor="text1"/>
          <w:lang w:eastAsia="ja-JP"/>
        </w:rPr>
        <w:t>Louis Tisa, MCBS</w:t>
      </w:r>
    </w:p>
    <w:p w14:paraId="184E7ECC" w14:textId="44FFB80F" w:rsidR="00904DD5" w:rsidRPr="00421179" w:rsidRDefault="00904DD5" w:rsidP="001E47C2">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Paul Tsang, MCBS</w:t>
      </w:r>
    </w:p>
    <w:p w14:paraId="52DC6FE1" w14:textId="77777777" w:rsidR="001E47C2" w:rsidRDefault="001E47C2" w:rsidP="001E47C2">
      <w:pPr>
        <w:widowControl w:val="0"/>
        <w:autoSpaceDE w:val="0"/>
        <w:autoSpaceDN w:val="0"/>
        <w:adjustRightInd w:val="0"/>
        <w:spacing w:after="0" w:line="240" w:lineRule="auto"/>
        <w:rPr>
          <w:rFonts w:ascii="Calibri" w:hAnsi="Calibri" w:cs="Times"/>
          <w:color w:val="000000" w:themeColor="text1"/>
          <w:lang w:eastAsia="ja-JP"/>
        </w:rPr>
      </w:pPr>
      <w:r w:rsidRPr="00421179">
        <w:rPr>
          <w:rFonts w:ascii="Calibri" w:hAnsi="Calibri" w:cs="Times"/>
          <w:color w:val="000000" w:themeColor="text1"/>
          <w:lang w:eastAsia="ja-JP"/>
        </w:rPr>
        <w:t>Krisztina Varga, MCBS</w:t>
      </w:r>
    </w:p>
    <w:p w14:paraId="2F1F88C2" w14:textId="0BA85508" w:rsidR="00904DD5" w:rsidRDefault="00904DD5" w:rsidP="001E47C2">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Sarah Walker, MCBS</w:t>
      </w:r>
    </w:p>
    <w:p w14:paraId="6DBCED91" w14:textId="77777777" w:rsidR="001E47C2" w:rsidRDefault="001E47C2" w:rsidP="001E47C2">
      <w:pPr>
        <w:widowControl w:val="0"/>
        <w:autoSpaceDE w:val="0"/>
        <w:autoSpaceDN w:val="0"/>
        <w:adjustRightInd w:val="0"/>
        <w:spacing w:after="0" w:line="240" w:lineRule="auto"/>
        <w:rPr>
          <w:rFonts w:ascii="Calibri" w:hAnsi="Calibri" w:cs="Times"/>
          <w:color w:val="000000" w:themeColor="text1"/>
          <w:lang w:eastAsia="ja-JP"/>
        </w:rPr>
      </w:pPr>
      <w:r w:rsidRPr="00421179">
        <w:rPr>
          <w:rFonts w:ascii="Calibri" w:hAnsi="Calibri" w:cs="Times"/>
          <w:color w:val="000000" w:themeColor="text1"/>
          <w:lang w:eastAsia="ja-JP"/>
        </w:rPr>
        <w:t>Cheryl Whistler, MCBS</w:t>
      </w:r>
    </w:p>
    <w:p w14:paraId="21E71335" w14:textId="1EE8EC87" w:rsidR="00DE7C9D" w:rsidRDefault="00904DD5" w:rsidP="001E47C2">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 xml:space="preserve">Don </w:t>
      </w:r>
      <w:proofErr w:type="spellStart"/>
      <w:r>
        <w:rPr>
          <w:rFonts w:ascii="Calibri" w:hAnsi="Calibri" w:cs="Times"/>
          <w:color w:val="000000" w:themeColor="text1"/>
          <w:lang w:eastAsia="ja-JP"/>
        </w:rPr>
        <w:t>Wojchowski</w:t>
      </w:r>
      <w:proofErr w:type="spellEnd"/>
      <w:r>
        <w:rPr>
          <w:rFonts w:ascii="Calibri" w:hAnsi="Calibri" w:cs="Times"/>
          <w:color w:val="000000" w:themeColor="text1"/>
          <w:lang w:eastAsia="ja-JP"/>
        </w:rPr>
        <w:t>, MCBS</w:t>
      </w:r>
    </w:p>
    <w:p w14:paraId="29B65469" w14:textId="77777777" w:rsidR="00C53B9C" w:rsidRDefault="00C53B9C" w:rsidP="001E47C2">
      <w:pPr>
        <w:widowControl w:val="0"/>
        <w:autoSpaceDE w:val="0"/>
        <w:autoSpaceDN w:val="0"/>
        <w:adjustRightInd w:val="0"/>
        <w:spacing w:after="0" w:line="240" w:lineRule="auto"/>
        <w:rPr>
          <w:rFonts w:ascii="Calibri" w:hAnsi="Calibri" w:cs="Times"/>
          <w:color w:val="000000" w:themeColor="text1"/>
          <w:lang w:eastAsia="ja-JP"/>
        </w:rPr>
      </w:pPr>
    </w:p>
    <w:p w14:paraId="77B4EDFE" w14:textId="731B0EF3" w:rsidR="00A628A5" w:rsidRPr="00A628A5" w:rsidRDefault="00A628A5" w:rsidP="001E47C2">
      <w:pPr>
        <w:widowControl w:val="0"/>
        <w:autoSpaceDE w:val="0"/>
        <w:autoSpaceDN w:val="0"/>
        <w:adjustRightInd w:val="0"/>
        <w:spacing w:after="0" w:line="240" w:lineRule="auto"/>
        <w:rPr>
          <w:rFonts w:ascii="Calibri" w:hAnsi="Calibri" w:cs="Times"/>
          <w:b/>
          <w:bCs/>
          <w:color w:val="000000" w:themeColor="text1"/>
          <w:lang w:eastAsia="ja-JP"/>
        </w:rPr>
      </w:pPr>
      <w:r w:rsidRPr="00A628A5">
        <w:rPr>
          <w:rFonts w:ascii="Calibri" w:hAnsi="Calibri" w:cs="Times"/>
          <w:b/>
          <w:bCs/>
          <w:color w:val="000000" w:themeColor="text1"/>
          <w:lang w:eastAsia="ja-JP"/>
        </w:rPr>
        <w:t>Chemical Engineering:</w:t>
      </w:r>
    </w:p>
    <w:p w14:paraId="72FF54D2" w14:textId="77777777" w:rsidR="00DE7C9D" w:rsidRDefault="00DE7C9D" w:rsidP="00DE7C9D">
      <w:pPr>
        <w:widowControl w:val="0"/>
        <w:autoSpaceDE w:val="0"/>
        <w:autoSpaceDN w:val="0"/>
        <w:adjustRightInd w:val="0"/>
        <w:spacing w:after="0" w:line="240" w:lineRule="auto"/>
        <w:rPr>
          <w:rFonts w:ascii="Calibri" w:hAnsi="Calibri" w:cs="Times"/>
          <w:color w:val="000000" w:themeColor="text1"/>
          <w:lang w:eastAsia="ja-JP"/>
        </w:rPr>
      </w:pPr>
      <w:proofErr w:type="spellStart"/>
      <w:r>
        <w:rPr>
          <w:rFonts w:ascii="Calibri" w:hAnsi="Calibri" w:cs="Times"/>
          <w:color w:val="000000" w:themeColor="text1"/>
          <w:lang w:eastAsia="ja-JP"/>
        </w:rPr>
        <w:t>Linqing</w:t>
      </w:r>
      <w:proofErr w:type="spellEnd"/>
      <w:r>
        <w:rPr>
          <w:rFonts w:ascii="Calibri" w:hAnsi="Calibri" w:cs="Times"/>
          <w:color w:val="000000" w:themeColor="text1"/>
          <w:lang w:eastAsia="ja-JP"/>
        </w:rPr>
        <w:t xml:space="preserve"> Li, Chemical Engineering</w:t>
      </w:r>
    </w:p>
    <w:p w14:paraId="4865F8F8" w14:textId="77777777" w:rsidR="00DE7C9D" w:rsidRDefault="00DE7C9D" w:rsidP="00DE7C9D">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 xml:space="preserve">Harish Vashisth, Chemical Engineering </w:t>
      </w:r>
    </w:p>
    <w:p w14:paraId="0B0D2587" w14:textId="77777777" w:rsidR="00DE7C9D" w:rsidRPr="00421179" w:rsidRDefault="00DE7C9D" w:rsidP="00DE7C9D">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Kang Wu,</w:t>
      </w:r>
      <w:r w:rsidRPr="00904DD5">
        <w:rPr>
          <w:rFonts w:ascii="Calibri" w:hAnsi="Calibri" w:cs="Times"/>
          <w:color w:val="000000" w:themeColor="text1"/>
          <w:lang w:eastAsia="ja-JP"/>
        </w:rPr>
        <w:t xml:space="preserve"> </w:t>
      </w:r>
      <w:r>
        <w:rPr>
          <w:rFonts w:ascii="Calibri" w:hAnsi="Calibri" w:cs="Times"/>
          <w:color w:val="000000" w:themeColor="text1"/>
          <w:lang w:eastAsia="ja-JP"/>
        </w:rPr>
        <w:t>Chemical Engineering</w:t>
      </w:r>
    </w:p>
    <w:p w14:paraId="4EDF990D" w14:textId="77777777" w:rsidR="00DE7C9D" w:rsidRDefault="00DE7C9D" w:rsidP="001E47C2">
      <w:pPr>
        <w:widowControl w:val="0"/>
        <w:autoSpaceDE w:val="0"/>
        <w:autoSpaceDN w:val="0"/>
        <w:adjustRightInd w:val="0"/>
        <w:spacing w:after="0" w:line="240" w:lineRule="auto"/>
        <w:rPr>
          <w:rFonts w:ascii="Calibri" w:hAnsi="Calibri" w:cs="Times"/>
          <w:color w:val="000000" w:themeColor="text1"/>
          <w:lang w:eastAsia="ja-JP"/>
        </w:rPr>
      </w:pPr>
    </w:p>
    <w:p w14:paraId="1A71A251" w14:textId="08170F23" w:rsidR="00A628A5" w:rsidRPr="00A628A5" w:rsidRDefault="00A628A5" w:rsidP="001E47C2">
      <w:pPr>
        <w:widowControl w:val="0"/>
        <w:autoSpaceDE w:val="0"/>
        <w:autoSpaceDN w:val="0"/>
        <w:adjustRightInd w:val="0"/>
        <w:spacing w:after="0" w:line="240" w:lineRule="auto"/>
        <w:rPr>
          <w:rFonts w:ascii="Calibri" w:hAnsi="Calibri" w:cs="Times"/>
          <w:b/>
          <w:bCs/>
          <w:color w:val="000000" w:themeColor="text1"/>
          <w:lang w:eastAsia="ja-JP"/>
        </w:rPr>
      </w:pPr>
      <w:r w:rsidRPr="00A628A5">
        <w:rPr>
          <w:rFonts w:ascii="Calibri" w:hAnsi="Calibri" w:cs="Times"/>
          <w:b/>
          <w:bCs/>
          <w:color w:val="000000" w:themeColor="text1"/>
          <w:lang w:eastAsia="ja-JP"/>
        </w:rPr>
        <w:t>Chemistry:</w:t>
      </w:r>
    </w:p>
    <w:p w14:paraId="51D15325" w14:textId="0317780A" w:rsidR="00904DD5" w:rsidRDefault="00904DD5" w:rsidP="001E47C2">
      <w:pPr>
        <w:widowControl w:val="0"/>
        <w:autoSpaceDE w:val="0"/>
        <w:autoSpaceDN w:val="0"/>
        <w:adjustRightInd w:val="0"/>
        <w:spacing w:after="0" w:line="240" w:lineRule="auto"/>
        <w:rPr>
          <w:rFonts w:ascii="Calibri" w:hAnsi="Calibri" w:cs="Times"/>
          <w:color w:val="000000" w:themeColor="text1"/>
          <w:lang w:eastAsia="ja-JP"/>
        </w:rPr>
      </w:pPr>
      <w:proofErr w:type="spellStart"/>
      <w:r>
        <w:rPr>
          <w:rFonts w:ascii="Calibri" w:hAnsi="Calibri" w:cs="Times"/>
          <w:color w:val="000000" w:themeColor="text1"/>
          <w:lang w:eastAsia="ja-JP"/>
        </w:rPr>
        <w:t>Anyin</w:t>
      </w:r>
      <w:proofErr w:type="spellEnd"/>
      <w:r>
        <w:rPr>
          <w:rFonts w:ascii="Calibri" w:hAnsi="Calibri" w:cs="Times"/>
          <w:color w:val="000000" w:themeColor="text1"/>
          <w:lang w:eastAsia="ja-JP"/>
        </w:rPr>
        <w:t xml:space="preserve"> Li, Chemistry</w:t>
      </w:r>
    </w:p>
    <w:p w14:paraId="1F0C5802" w14:textId="02276105" w:rsidR="00904DD5" w:rsidRDefault="00904DD5" w:rsidP="001E47C2">
      <w:pPr>
        <w:widowControl w:val="0"/>
        <w:autoSpaceDE w:val="0"/>
        <w:autoSpaceDN w:val="0"/>
        <w:adjustRightInd w:val="0"/>
        <w:spacing w:after="0" w:line="240" w:lineRule="auto"/>
        <w:rPr>
          <w:rFonts w:ascii="Calibri" w:hAnsi="Calibri" w:cs="Times"/>
          <w:color w:val="000000" w:themeColor="text1"/>
          <w:lang w:eastAsia="ja-JP"/>
        </w:rPr>
      </w:pPr>
      <w:r>
        <w:rPr>
          <w:rFonts w:ascii="Calibri" w:hAnsi="Calibri" w:cs="Times"/>
          <w:color w:val="000000" w:themeColor="text1"/>
          <w:lang w:eastAsia="ja-JP"/>
        </w:rPr>
        <w:t xml:space="preserve">Nate </w:t>
      </w:r>
      <w:proofErr w:type="spellStart"/>
      <w:r>
        <w:rPr>
          <w:rFonts w:ascii="Calibri" w:hAnsi="Calibri" w:cs="Times"/>
          <w:color w:val="000000" w:themeColor="text1"/>
          <w:lang w:eastAsia="ja-JP"/>
        </w:rPr>
        <w:t>Oldenhuis</w:t>
      </w:r>
      <w:proofErr w:type="spellEnd"/>
      <w:r>
        <w:rPr>
          <w:rFonts w:ascii="Calibri" w:hAnsi="Calibri" w:cs="Times"/>
          <w:color w:val="000000" w:themeColor="text1"/>
          <w:lang w:eastAsia="ja-JP"/>
        </w:rPr>
        <w:t>, Chemistry</w:t>
      </w:r>
    </w:p>
    <w:p w14:paraId="67B18861" w14:textId="77777777" w:rsidR="00DE7C9D" w:rsidRDefault="00DE7C9D" w:rsidP="001E47C2">
      <w:pPr>
        <w:widowControl w:val="0"/>
        <w:autoSpaceDE w:val="0"/>
        <w:autoSpaceDN w:val="0"/>
        <w:adjustRightInd w:val="0"/>
        <w:spacing w:after="0" w:line="240" w:lineRule="auto"/>
        <w:rPr>
          <w:rFonts w:ascii="Calibri" w:hAnsi="Calibri" w:cs="Times"/>
          <w:color w:val="000000" w:themeColor="text1"/>
          <w:lang w:eastAsia="ja-JP"/>
        </w:rPr>
      </w:pPr>
    </w:p>
    <w:p w14:paraId="03F2C3EC" w14:textId="77777777" w:rsidR="001E47C2" w:rsidRDefault="001E47C2" w:rsidP="001E47C2">
      <w:pPr>
        <w:widowControl w:val="0"/>
        <w:autoSpaceDE w:val="0"/>
        <w:autoSpaceDN w:val="0"/>
        <w:adjustRightInd w:val="0"/>
        <w:spacing w:after="0" w:line="240" w:lineRule="auto"/>
        <w:rPr>
          <w:rFonts w:ascii="Calibri" w:hAnsi="Calibri" w:cs="Times"/>
          <w:color w:val="00B050"/>
          <w:lang w:eastAsia="ja-JP"/>
        </w:rPr>
      </w:pPr>
    </w:p>
    <w:p w14:paraId="02F52C7B" w14:textId="77777777" w:rsidR="001E47C2" w:rsidRPr="00167A80" w:rsidRDefault="001E47C2" w:rsidP="00BF324B">
      <w:pPr>
        <w:spacing w:after="0" w:line="240" w:lineRule="auto"/>
        <w:rPr>
          <w:rFonts w:ascii="Calibri" w:hAnsi="Calibri" w:cs="Times New Roman"/>
          <w:color w:val="000000" w:themeColor="text1"/>
        </w:rPr>
        <w:sectPr w:rsidR="001E47C2" w:rsidRPr="00167A80" w:rsidSect="007D7508">
          <w:headerReference w:type="even" r:id="rId129"/>
          <w:headerReference w:type="default" r:id="rId130"/>
          <w:footerReference w:type="even" r:id="rId131"/>
          <w:footerReference w:type="default" r:id="rId132"/>
          <w:headerReference w:type="first" r:id="rId133"/>
          <w:footerReference w:type="first" r:id="rId134"/>
          <w:type w:val="continuous"/>
          <w:pgSz w:w="12240" w:h="15840"/>
          <w:pgMar w:top="1440" w:right="1440" w:bottom="1440" w:left="1440" w:header="720" w:footer="720" w:gutter="0"/>
          <w:cols w:space="720"/>
          <w:docGrid w:linePitch="360"/>
        </w:sectPr>
      </w:pPr>
    </w:p>
    <w:p w14:paraId="696B8908" w14:textId="77777777" w:rsidR="00382A69" w:rsidRPr="00167A80" w:rsidRDefault="00382A69" w:rsidP="00BF324B">
      <w:pPr>
        <w:spacing w:after="0" w:line="240" w:lineRule="auto"/>
        <w:rPr>
          <w:rFonts w:ascii="Calibri" w:hAnsi="Calibri" w:cs="Times New Roman"/>
          <w:color w:val="000000" w:themeColor="text1"/>
        </w:rPr>
      </w:pPr>
    </w:p>
    <w:p w14:paraId="5D74F6AF" w14:textId="395A94E5" w:rsidR="00F678D1" w:rsidRDefault="00F678D1">
      <w:pPr>
        <w:rPr>
          <w:rFonts w:ascii="Calibri" w:hAnsi="Calibri" w:cs="Times New Roman"/>
          <w:color w:val="000000" w:themeColor="text1"/>
        </w:rPr>
      </w:pPr>
      <w:r>
        <w:rPr>
          <w:rFonts w:ascii="Calibri" w:hAnsi="Calibri" w:cs="Times New Roman"/>
          <w:color w:val="000000" w:themeColor="text1"/>
        </w:rPr>
        <w:br w:type="page"/>
      </w:r>
    </w:p>
    <w:p w14:paraId="2393064E" w14:textId="516D722B" w:rsidR="00F678D1" w:rsidRPr="00FE1B0A" w:rsidRDefault="00F678D1" w:rsidP="00F678D1">
      <w:pPr>
        <w:pStyle w:val="Heading2"/>
        <w:rPr>
          <w:rFonts w:ascii="Calibri" w:hAnsi="Calibri" w:cs="Calibri"/>
          <w:color w:val="000000" w:themeColor="text1"/>
        </w:rPr>
      </w:pPr>
      <w:bookmarkStart w:id="66" w:name="_Toc165300464"/>
      <w:r w:rsidRPr="00FE1B0A">
        <w:rPr>
          <w:rFonts w:ascii="Calibri" w:hAnsi="Calibri" w:cs="Calibri"/>
          <w:color w:val="000000" w:themeColor="text1"/>
        </w:rPr>
        <w:lastRenderedPageBreak/>
        <w:t xml:space="preserve">Appendix </w:t>
      </w:r>
      <w:r>
        <w:rPr>
          <w:rFonts w:ascii="Calibri" w:hAnsi="Calibri" w:cs="Calibri"/>
          <w:color w:val="000000" w:themeColor="text1"/>
        </w:rPr>
        <w:t>4</w:t>
      </w:r>
      <w:r w:rsidRPr="00FE1B0A">
        <w:rPr>
          <w:rFonts w:ascii="Calibri" w:hAnsi="Calibri" w:cs="Calibri"/>
          <w:color w:val="000000" w:themeColor="text1"/>
        </w:rPr>
        <w:t xml:space="preserve">: </w:t>
      </w:r>
      <w:r>
        <w:rPr>
          <w:rFonts w:ascii="Calibri" w:hAnsi="Calibri" w:cs="Calibri"/>
        </w:rPr>
        <w:t>Degree Plan</w:t>
      </w:r>
      <w:bookmarkEnd w:id="66"/>
    </w:p>
    <w:p w14:paraId="4E623E2C" w14:textId="2A8D53C6" w:rsidR="00F678D1" w:rsidRPr="001316CC" w:rsidRDefault="006D7971" w:rsidP="006368B9">
      <w:pPr>
        <w:jc w:val="center"/>
        <w:rPr>
          <w:rFonts w:ascii="Calibri" w:hAnsi="Calibri" w:cs="Calibri"/>
          <w:b/>
          <w:bCs/>
          <w:sz w:val="32"/>
          <w:szCs w:val="32"/>
        </w:rPr>
      </w:pPr>
      <w:r>
        <w:rPr>
          <w:rFonts w:ascii="Calibri" w:hAnsi="Calibri" w:cs="Calibri"/>
          <w:b/>
          <w:bCs/>
          <w:sz w:val="32"/>
          <w:szCs w:val="32"/>
        </w:rPr>
        <w:t>Biochemistry</w:t>
      </w:r>
      <w:r w:rsidR="00F678D1" w:rsidRPr="001316CC">
        <w:rPr>
          <w:rFonts w:ascii="Calibri" w:hAnsi="Calibri" w:cs="Calibri"/>
          <w:b/>
          <w:bCs/>
          <w:sz w:val="32"/>
          <w:szCs w:val="32"/>
        </w:rPr>
        <w:t xml:space="preserve"> Graduate Student Degree Plan</w:t>
      </w:r>
    </w:p>
    <w:p w14:paraId="29F809BC" w14:textId="77777777" w:rsidR="00F678D1" w:rsidRDefault="00F678D1" w:rsidP="00F678D1">
      <w:pPr>
        <w:rPr>
          <w:rFonts w:ascii="Calibri" w:hAnsi="Calibri" w:cs="Calibri"/>
        </w:rPr>
      </w:pPr>
      <w:r>
        <w:rPr>
          <w:rFonts w:ascii="Calibri" w:hAnsi="Calibri" w:cs="Calibri"/>
        </w:rPr>
        <w:t xml:space="preserve">Student </w:t>
      </w:r>
      <w:proofErr w:type="gramStart"/>
      <w:r>
        <w:rPr>
          <w:rFonts w:ascii="Calibri" w:hAnsi="Calibri" w:cs="Calibri"/>
        </w:rPr>
        <w:t>Name:_</w:t>
      </w:r>
      <w:proofErr w:type="gramEnd"/>
      <w:r>
        <w:rPr>
          <w:rFonts w:ascii="Calibri" w:hAnsi="Calibri" w:cs="Calibri"/>
        </w:rPr>
        <w:t>________________________________________</w:t>
      </w:r>
      <w:r>
        <w:rPr>
          <w:rFonts w:ascii="Calibri" w:hAnsi="Calibri" w:cs="Calibri"/>
        </w:rPr>
        <w:tab/>
      </w:r>
      <w:proofErr w:type="gramStart"/>
      <w:r>
        <w:rPr>
          <w:rFonts w:ascii="Calibri" w:hAnsi="Calibri" w:cs="Calibri"/>
        </w:rPr>
        <w:t>Date:_</w:t>
      </w:r>
      <w:proofErr w:type="gramEnd"/>
      <w:r>
        <w:rPr>
          <w:rFonts w:ascii="Calibri" w:hAnsi="Calibri" w:cs="Calibri"/>
        </w:rPr>
        <w:t>_______________</w:t>
      </w:r>
    </w:p>
    <w:p w14:paraId="2B9A2C6B" w14:textId="77777777" w:rsidR="00F678D1" w:rsidRPr="001316CC" w:rsidRDefault="00F678D1" w:rsidP="00F678D1">
      <w:pPr>
        <w:rPr>
          <w:rFonts w:ascii="Calibri" w:hAnsi="Calibri" w:cs="Calibri"/>
        </w:rPr>
      </w:pPr>
      <w:r w:rsidRPr="001316CC">
        <w:rPr>
          <w:rFonts w:ascii="Calibri" w:hAnsi="Calibri" w:cs="Calibri"/>
        </w:rPr>
        <w:t xml:space="preserve">Directions: </w:t>
      </w:r>
      <w:r>
        <w:rPr>
          <w:rFonts w:ascii="Calibri" w:hAnsi="Calibri" w:cs="Calibri"/>
        </w:rPr>
        <w:t>D</w:t>
      </w:r>
      <w:r w:rsidRPr="001316CC">
        <w:rPr>
          <w:rFonts w:ascii="Calibri" w:hAnsi="Calibri" w:cs="Calibri"/>
        </w:rPr>
        <w:t xml:space="preserve">evelop a </w:t>
      </w:r>
      <w:r>
        <w:rPr>
          <w:rFonts w:ascii="Calibri" w:hAnsi="Calibri" w:cs="Calibri"/>
        </w:rPr>
        <w:t>p</w:t>
      </w:r>
      <w:r w:rsidRPr="001316CC">
        <w:rPr>
          <w:rFonts w:ascii="Calibri" w:hAnsi="Calibri" w:cs="Calibri"/>
        </w:rPr>
        <w:t xml:space="preserve">lan of courses with the </w:t>
      </w:r>
      <w:r>
        <w:rPr>
          <w:rFonts w:ascii="Calibri" w:hAnsi="Calibri" w:cs="Calibri"/>
        </w:rPr>
        <w:t>direction</w:t>
      </w:r>
      <w:r w:rsidRPr="001316CC">
        <w:rPr>
          <w:rFonts w:ascii="Calibri" w:hAnsi="Calibri" w:cs="Calibri"/>
        </w:rPr>
        <w:t xml:space="preserve"> of guidance committee no later than second semester of study. Changes to the degree plan are permitted but require </w:t>
      </w:r>
      <w:r>
        <w:rPr>
          <w:rFonts w:ascii="Calibri" w:hAnsi="Calibri" w:cs="Calibri"/>
        </w:rPr>
        <w:t>submission of</w:t>
      </w:r>
      <w:r w:rsidRPr="001316CC">
        <w:rPr>
          <w:rFonts w:ascii="Calibri" w:hAnsi="Calibri" w:cs="Calibri"/>
        </w:rPr>
        <w:t xml:space="preserve"> a new plan approved by the guidance committee.</w:t>
      </w:r>
      <w:r>
        <w:rPr>
          <w:rFonts w:ascii="Calibri" w:hAnsi="Calibri" w:cs="Calibri"/>
        </w:rPr>
        <w:t xml:space="preserve"> Submit this plan to the Graduate Coordinator.</w:t>
      </w:r>
      <w:r w:rsidRPr="001316CC">
        <w:rPr>
          <w:rFonts w:ascii="Calibri" w:hAnsi="Calibri" w:cs="Calibri"/>
        </w:rPr>
        <w:t xml:space="preserve"> See Graduate Student Handbook for a complete list of approved and recommended courses.</w:t>
      </w:r>
    </w:p>
    <w:p w14:paraId="54A6C469" w14:textId="76D0E960" w:rsidR="00F678D1" w:rsidRPr="001316CC" w:rsidRDefault="00F678D1" w:rsidP="00F678D1">
      <w:pPr>
        <w:rPr>
          <w:rFonts w:ascii="Calibri" w:hAnsi="Calibri" w:cs="Calibri"/>
        </w:rPr>
      </w:pPr>
      <w:r w:rsidRPr="001316CC">
        <w:rPr>
          <w:rFonts w:ascii="Calibri" w:hAnsi="Calibri" w:cs="Calibri"/>
        </w:rPr>
        <w:t xml:space="preserve">Completed or intended courses in </w:t>
      </w:r>
      <w:r w:rsidR="00133534">
        <w:rPr>
          <w:rFonts w:ascii="Calibri" w:hAnsi="Calibri" w:cs="Calibri"/>
        </w:rPr>
        <w:t>b</w:t>
      </w:r>
      <w:r w:rsidR="006D7971">
        <w:rPr>
          <w:rFonts w:ascii="Calibri" w:hAnsi="Calibri" w:cs="Calibri"/>
        </w:rPr>
        <w:t>iochemistry</w:t>
      </w:r>
      <w:r w:rsidR="00133534">
        <w:rPr>
          <w:rFonts w:ascii="Calibri" w:hAnsi="Calibri" w:cs="Calibri"/>
        </w:rPr>
        <w:t xml:space="preserve"> and related fields</w:t>
      </w:r>
      <w:r w:rsidRPr="001316CC">
        <w:rPr>
          <w:rFonts w:ascii="Calibri" w:hAnsi="Calibri" w:cs="Calibri"/>
        </w:rPr>
        <w:t>.</w:t>
      </w:r>
    </w:p>
    <w:tbl>
      <w:tblPr>
        <w:tblStyle w:val="TableGrid"/>
        <w:tblW w:w="0" w:type="auto"/>
        <w:tblLook w:val="04A0" w:firstRow="1" w:lastRow="0" w:firstColumn="1" w:lastColumn="0" w:noHBand="0" w:noVBand="1"/>
      </w:tblPr>
      <w:tblGrid>
        <w:gridCol w:w="7078"/>
        <w:gridCol w:w="2272"/>
      </w:tblGrid>
      <w:tr w:rsidR="00F678D1" w:rsidRPr="001316CC" w14:paraId="6DCDCDFB" w14:textId="77777777" w:rsidTr="004816DE">
        <w:tc>
          <w:tcPr>
            <w:tcW w:w="7915" w:type="dxa"/>
          </w:tcPr>
          <w:p w14:paraId="1CC9CB2F" w14:textId="77777777" w:rsidR="00F678D1" w:rsidRPr="004D40F1" w:rsidRDefault="00F678D1" w:rsidP="004816DE">
            <w:pPr>
              <w:rPr>
                <w:rFonts w:ascii="Calibri" w:hAnsi="Calibri" w:cs="Calibri"/>
                <w:sz w:val="24"/>
                <w:szCs w:val="24"/>
              </w:rPr>
            </w:pPr>
            <w:r w:rsidRPr="004D40F1">
              <w:rPr>
                <w:rFonts w:ascii="Calibri" w:hAnsi="Calibri" w:cs="Calibri"/>
                <w:sz w:val="24"/>
                <w:szCs w:val="24"/>
              </w:rPr>
              <w:t>Course number and Name (Credits)</w:t>
            </w:r>
          </w:p>
        </w:tc>
        <w:tc>
          <w:tcPr>
            <w:tcW w:w="2430" w:type="dxa"/>
          </w:tcPr>
          <w:p w14:paraId="04849827" w14:textId="77777777" w:rsidR="00F678D1" w:rsidRPr="004D40F1" w:rsidRDefault="00F678D1" w:rsidP="004816DE">
            <w:pPr>
              <w:rPr>
                <w:rFonts w:ascii="Calibri" w:hAnsi="Calibri" w:cs="Calibri"/>
                <w:sz w:val="24"/>
                <w:szCs w:val="24"/>
              </w:rPr>
            </w:pPr>
            <w:r w:rsidRPr="004D40F1">
              <w:rPr>
                <w:rFonts w:ascii="Calibri" w:hAnsi="Calibri" w:cs="Calibri"/>
                <w:sz w:val="24"/>
                <w:szCs w:val="24"/>
              </w:rPr>
              <w:t xml:space="preserve">Semester </w:t>
            </w:r>
          </w:p>
        </w:tc>
      </w:tr>
      <w:tr w:rsidR="00F678D1" w:rsidRPr="001316CC" w14:paraId="002D31CF" w14:textId="77777777" w:rsidTr="004816DE">
        <w:tc>
          <w:tcPr>
            <w:tcW w:w="7915" w:type="dxa"/>
          </w:tcPr>
          <w:p w14:paraId="0B6410C5" w14:textId="77777777" w:rsidR="00F678D1" w:rsidRPr="004D40F1" w:rsidRDefault="00F678D1" w:rsidP="004816DE">
            <w:pPr>
              <w:rPr>
                <w:rFonts w:ascii="Calibri" w:hAnsi="Calibri" w:cs="Calibri"/>
                <w:sz w:val="24"/>
                <w:szCs w:val="24"/>
              </w:rPr>
            </w:pPr>
          </w:p>
        </w:tc>
        <w:tc>
          <w:tcPr>
            <w:tcW w:w="2430" w:type="dxa"/>
          </w:tcPr>
          <w:p w14:paraId="18E40F57" w14:textId="77777777" w:rsidR="00F678D1" w:rsidRPr="004D40F1" w:rsidRDefault="00F678D1" w:rsidP="004816DE">
            <w:pPr>
              <w:rPr>
                <w:rFonts w:ascii="Calibri" w:hAnsi="Calibri" w:cs="Calibri"/>
                <w:sz w:val="24"/>
                <w:szCs w:val="24"/>
              </w:rPr>
            </w:pPr>
          </w:p>
        </w:tc>
      </w:tr>
      <w:tr w:rsidR="00F678D1" w:rsidRPr="001316CC" w14:paraId="0DC9D710" w14:textId="77777777" w:rsidTr="004816DE">
        <w:tc>
          <w:tcPr>
            <w:tcW w:w="7915" w:type="dxa"/>
          </w:tcPr>
          <w:p w14:paraId="60DC8453" w14:textId="77777777" w:rsidR="00F678D1" w:rsidRPr="004D40F1" w:rsidRDefault="00F678D1" w:rsidP="004816DE">
            <w:pPr>
              <w:rPr>
                <w:rFonts w:ascii="Calibri" w:hAnsi="Calibri" w:cs="Calibri"/>
                <w:sz w:val="24"/>
                <w:szCs w:val="24"/>
              </w:rPr>
            </w:pPr>
          </w:p>
        </w:tc>
        <w:tc>
          <w:tcPr>
            <w:tcW w:w="2430" w:type="dxa"/>
          </w:tcPr>
          <w:p w14:paraId="06CD51DA" w14:textId="77777777" w:rsidR="00F678D1" w:rsidRPr="004D40F1" w:rsidRDefault="00F678D1" w:rsidP="004816DE">
            <w:pPr>
              <w:rPr>
                <w:rFonts w:ascii="Calibri" w:hAnsi="Calibri" w:cs="Calibri"/>
                <w:sz w:val="24"/>
                <w:szCs w:val="24"/>
              </w:rPr>
            </w:pPr>
          </w:p>
        </w:tc>
      </w:tr>
      <w:tr w:rsidR="00085907" w:rsidRPr="001316CC" w14:paraId="018E3110" w14:textId="77777777" w:rsidTr="004816DE">
        <w:tc>
          <w:tcPr>
            <w:tcW w:w="7915" w:type="dxa"/>
          </w:tcPr>
          <w:p w14:paraId="72DF7308" w14:textId="77777777" w:rsidR="00085907" w:rsidRPr="004D40F1" w:rsidRDefault="00085907" w:rsidP="004816DE">
            <w:pPr>
              <w:rPr>
                <w:rFonts w:ascii="Calibri" w:hAnsi="Calibri" w:cs="Calibri"/>
                <w:sz w:val="24"/>
                <w:szCs w:val="24"/>
              </w:rPr>
            </w:pPr>
          </w:p>
        </w:tc>
        <w:tc>
          <w:tcPr>
            <w:tcW w:w="2430" w:type="dxa"/>
          </w:tcPr>
          <w:p w14:paraId="014CFCE3" w14:textId="77777777" w:rsidR="00085907" w:rsidRPr="004D40F1" w:rsidRDefault="00085907" w:rsidP="004816DE">
            <w:pPr>
              <w:rPr>
                <w:rFonts w:ascii="Calibri" w:hAnsi="Calibri" w:cs="Calibri"/>
                <w:sz w:val="24"/>
                <w:szCs w:val="24"/>
              </w:rPr>
            </w:pPr>
          </w:p>
        </w:tc>
      </w:tr>
      <w:tr w:rsidR="00085907" w:rsidRPr="001316CC" w14:paraId="15112A34" w14:textId="77777777" w:rsidTr="004816DE">
        <w:tc>
          <w:tcPr>
            <w:tcW w:w="7915" w:type="dxa"/>
          </w:tcPr>
          <w:p w14:paraId="11460965" w14:textId="77777777" w:rsidR="00085907" w:rsidRPr="004D40F1" w:rsidRDefault="00085907" w:rsidP="004816DE">
            <w:pPr>
              <w:rPr>
                <w:rFonts w:ascii="Calibri" w:hAnsi="Calibri" w:cs="Calibri"/>
                <w:sz w:val="24"/>
                <w:szCs w:val="24"/>
              </w:rPr>
            </w:pPr>
          </w:p>
        </w:tc>
        <w:tc>
          <w:tcPr>
            <w:tcW w:w="2430" w:type="dxa"/>
          </w:tcPr>
          <w:p w14:paraId="46E33265" w14:textId="77777777" w:rsidR="00085907" w:rsidRPr="004D40F1" w:rsidRDefault="00085907" w:rsidP="004816DE">
            <w:pPr>
              <w:rPr>
                <w:rFonts w:ascii="Calibri" w:hAnsi="Calibri" w:cs="Calibri"/>
                <w:sz w:val="24"/>
                <w:szCs w:val="24"/>
              </w:rPr>
            </w:pPr>
          </w:p>
        </w:tc>
      </w:tr>
      <w:tr w:rsidR="00133534" w:rsidRPr="001316CC" w14:paraId="19FED01F" w14:textId="77777777" w:rsidTr="004816DE">
        <w:tc>
          <w:tcPr>
            <w:tcW w:w="7915" w:type="dxa"/>
          </w:tcPr>
          <w:p w14:paraId="4A16F1C1" w14:textId="77777777" w:rsidR="00133534" w:rsidRPr="004D40F1" w:rsidRDefault="00133534" w:rsidP="004816DE">
            <w:pPr>
              <w:rPr>
                <w:rFonts w:ascii="Calibri" w:hAnsi="Calibri" w:cs="Calibri"/>
                <w:sz w:val="24"/>
                <w:szCs w:val="24"/>
              </w:rPr>
            </w:pPr>
          </w:p>
        </w:tc>
        <w:tc>
          <w:tcPr>
            <w:tcW w:w="2430" w:type="dxa"/>
          </w:tcPr>
          <w:p w14:paraId="6D456349" w14:textId="77777777" w:rsidR="00133534" w:rsidRPr="004D40F1" w:rsidRDefault="00133534" w:rsidP="004816DE">
            <w:pPr>
              <w:rPr>
                <w:rFonts w:ascii="Calibri" w:hAnsi="Calibri" w:cs="Calibri"/>
                <w:sz w:val="24"/>
                <w:szCs w:val="24"/>
              </w:rPr>
            </w:pPr>
          </w:p>
        </w:tc>
      </w:tr>
      <w:tr w:rsidR="00133534" w:rsidRPr="001316CC" w14:paraId="46945FAD" w14:textId="77777777" w:rsidTr="004816DE">
        <w:tc>
          <w:tcPr>
            <w:tcW w:w="7915" w:type="dxa"/>
          </w:tcPr>
          <w:p w14:paraId="036E03C0" w14:textId="77777777" w:rsidR="00133534" w:rsidRPr="004D40F1" w:rsidRDefault="00133534" w:rsidP="004816DE">
            <w:pPr>
              <w:rPr>
                <w:rFonts w:ascii="Calibri" w:hAnsi="Calibri" w:cs="Calibri"/>
                <w:sz w:val="24"/>
                <w:szCs w:val="24"/>
              </w:rPr>
            </w:pPr>
          </w:p>
        </w:tc>
        <w:tc>
          <w:tcPr>
            <w:tcW w:w="2430" w:type="dxa"/>
          </w:tcPr>
          <w:p w14:paraId="2E9288BC" w14:textId="77777777" w:rsidR="00133534" w:rsidRPr="004D40F1" w:rsidRDefault="00133534" w:rsidP="004816DE">
            <w:pPr>
              <w:rPr>
                <w:rFonts w:ascii="Calibri" w:hAnsi="Calibri" w:cs="Calibri"/>
                <w:sz w:val="24"/>
                <w:szCs w:val="24"/>
              </w:rPr>
            </w:pPr>
          </w:p>
        </w:tc>
      </w:tr>
      <w:tr w:rsidR="00133534" w:rsidRPr="001316CC" w14:paraId="5F592E76" w14:textId="77777777" w:rsidTr="004816DE">
        <w:tc>
          <w:tcPr>
            <w:tcW w:w="7915" w:type="dxa"/>
          </w:tcPr>
          <w:p w14:paraId="1B6F4327" w14:textId="77777777" w:rsidR="00133534" w:rsidRPr="004D40F1" w:rsidRDefault="00133534" w:rsidP="004816DE">
            <w:pPr>
              <w:rPr>
                <w:rFonts w:ascii="Calibri" w:hAnsi="Calibri" w:cs="Calibri"/>
                <w:sz w:val="24"/>
                <w:szCs w:val="24"/>
              </w:rPr>
            </w:pPr>
          </w:p>
        </w:tc>
        <w:tc>
          <w:tcPr>
            <w:tcW w:w="2430" w:type="dxa"/>
          </w:tcPr>
          <w:p w14:paraId="166FF00F" w14:textId="77777777" w:rsidR="00133534" w:rsidRPr="004D40F1" w:rsidRDefault="00133534" w:rsidP="004816DE">
            <w:pPr>
              <w:rPr>
                <w:rFonts w:ascii="Calibri" w:hAnsi="Calibri" w:cs="Calibri"/>
                <w:sz w:val="24"/>
                <w:szCs w:val="24"/>
              </w:rPr>
            </w:pPr>
          </w:p>
        </w:tc>
      </w:tr>
      <w:tr w:rsidR="00EB441F" w:rsidRPr="001316CC" w14:paraId="47A65D9A" w14:textId="77777777" w:rsidTr="004816DE">
        <w:tc>
          <w:tcPr>
            <w:tcW w:w="7915" w:type="dxa"/>
          </w:tcPr>
          <w:p w14:paraId="28FA0757" w14:textId="77777777" w:rsidR="00EB441F" w:rsidRPr="004D40F1" w:rsidRDefault="00EB441F" w:rsidP="004816DE">
            <w:pPr>
              <w:rPr>
                <w:rFonts w:ascii="Calibri" w:hAnsi="Calibri" w:cs="Calibri"/>
                <w:sz w:val="24"/>
                <w:szCs w:val="24"/>
              </w:rPr>
            </w:pPr>
          </w:p>
        </w:tc>
        <w:tc>
          <w:tcPr>
            <w:tcW w:w="2430" w:type="dxa"/>
          </w:tcPr>
          <w:p w14:paraId="1AF86E26" w14:textId="77777777" w:rsidR="00EB441F" w:rsidRPr="004D40F1" w:rsidRDefault="00EB441F" w:rsidP="004816DE">
            <w:pPr>
              <w:rPr>
                <w:rFonts w:ascii="Calibri" w:hAnsi="Calibri" w:cs="Calibri"/>
                <w:sz w:val="24"/>
                <w:szCs w:val="24"/>
              </w:rPr>
            </w:pPr>
          </w:p>
        </w:tc>
      </w:tr>
      <w:tr w:rsidR="00EB441F" w:rsidRPr="001316CC" w14:paraId="74B970C2" w14:textId="77777777" w:rsidTr="004816DE">
        <w:tc>
          <w:tcPr>
            <w:tcW w:w="7915" w:type="dxa"/>
          </w:tcPr>
          <w:p w14:paraId="3652FA4B" w14:textId="77777777" w:rsidR="00EB441F" w:rsidRPr="004D40F1" w:rsidRDefault="00EB441F" w:rsidP="004816DE">
            <w:pPr>
              <w:rPr>
                <w:rFonts w:ascii="Calibri" w:hAnsi="Calibri" w:cs="Calibri"/>
                <w:sz w:val="24"/>
                <w:szCs w:val="24"/>
              </w:rPr>
            </w:pPr>
          </w:p>
        </w:tc>
        <w:tc>
          <w:tcPr>
            <w:tcW w:w="2430" w:type="dxa"/>
          </w:tcPr>
          <w:p w14:paraId="2858E0EB" w14:textId="77777777" w:rsidR="00EB441F" w:rsidRPr="004D40F1" w:rsidRDefault="00EB441F" w:rsidP="004816DE">
            <w:pPr>
              <w:rPr>
                <w:rFonts w:ascii="Calibri" w:hAnsi="Calibri" w:cs="Calibri"/>
                <w:sz w:val="24"/>
                <w:szCs w:val="24"/>
              </w:rPr>
            </w:pPr>
          </w:p>
        </w:tc>
      </w:tr>
      <w:tr w:rsidR="00EC0ADA" w:rsidRPr="001316CC" w14:paraId="04D70821" w14:textId="77777777" w:rsidTr="004816DE">
        <w:tc>
          <w:tcPr>
            <w:tcW w:w="7915" w:type="dxa"/>
          </w:tcPr>
          <w:p w14:paraId="214B6A50" w14:textId="77777777" w:rsidR="00EC0ADA" w:rsidRPr="004D40F1" w:rsidRDefault="00EC0ADA" w:rsidP="004816DE">
            <w:pPr>
              <w:rPr>
                <w:rFonts w:ascii="Calibri" w:hAnsi="Calibri" w:cs="Calibri"/>
                <w:sz w:val="24"/>
                <w:szCs w:val="24"/>
              </w:rPr>
            </w:pPr>
          </w:p>
        </w:tc>
        <w:tc>
          <w:tcPr>
            <w:tcW w:w="2430" w:type="dxa"/>
          </w:tcPr>
          <w:p w14:paraId="653A3383" w14:textId="77777777" w:rsidR="00EC0ADA" w:rsidRPr="004D40F1" w:rsidRDefault="00EC0ADA" w:rsidP="004816DE">
            <w:pPr>
              <w:rPr>
                <w:rFonts w:ascii="Calibri" w:hAnsi="Calibri" w:cs="Calibri"/>
                <w:sz w:val="24"/>
                <w:szCs w:val="24"/>
              </w:rPr>
            </w:pPr>
          </w:p>
        </w:tc>
      </w:tr>
    </w:tbl>
    <w:p w14:paraId="07C8A51F" w14:textId="77777777" w:rsidR="00133534" w:rsidRDefault="00133534" w:rsidP="00F678D1">
      <w:pPr>
        <w:contextualSpacing/>
        <w:rPr>
          <w:rFonts w:ascii="Calibri" w:hAnsi="Calibri" w:cs="Calibri"/>
        </w:rPr>
      </w:pPr>
    </w:p>
    <w:p w14:paraId="0F9947F8" w14:textId="7B585BDA" w:rsidR="00F678D1" w:rsidRDefault="00F678D1" w:rsidP="00F678D1">
      <w:pPr>
        <w:contextualSpacing/>
        <w:rPr>
          <w:rFonts w:ascii="Calibri" w:hAnsi="Calibri" w:cs="Calibri"/>
        </w:rPr>
      </w:pPr>
      <w:r w:rsidRPr="001316CC">
        <w:rPr>
          <w:rFonts w:ascii="Calibri" w:hAnsi="Calibri" w:cs="Calibri"/>
        </w:rPr>
        <w:t>Committee</w:t>
      </w:r>
      <w:r>
        <w:rPr>
          <w:rFonts w:ascii="Calibri" w:hAnsi="Calibri" w:cs="Calibri"/>
        </w:rPr>
        <w:t xml:space="preserve"> Approval (M.S. committee has 3 members, Ph.D. has 5 members):</w:t>
      </w:r>
    </w:p>
    <w:p w14:paraId="78384271" w14:textId="6F39986C" w:rsidR="00F678D1" w:rsidRPr="001316CC" w:rsidRDefault="00F678D1" w:rsidP="00F678D1">
      <w:pPr>
        <w:contextualSpacing/>
        <w:rPr>
          <w:rFonts w:ascii="Calibri" w:hAnsi="Calibri" w:cs="Calibri"/>
        </w:rPr>
      </w:pPr>
      <w:r w:rsidRPr="001316CC">
        <w:rPr>
          <w:rFonts w:ascii="Calibri" w:hAnsi="Calibri" w:cs="Calibri"/>
        </w:rPr>
        <w:t>Name:</w:t>
      </w:r>
      <w:r w:rsidRPr="001316CC">
        <w:rPr>
          <w:rFonts w:ascii="Calibri" w:hAnsi="Calibri" w:cs="Calibri"/>
        </w:rPr>
        <w:tab/>
      </w:r>
      <w:r w:rsidRPr="001316CC">
        <w:rPr>
          <w:rFonts w:ascii="Calibri" w:hAnsi="Calibri" w:cs="Calibri"/>
        </w:rPr>
        <w:tab/>
      </w:r>
      <w:r w:rsidRPr="001316CC">
        <w:rPr>
          <w:rFonts w:ascii="Calibri" w:hAnsi="Calibri" w:cs="Calibri"/>
        </w:rPr>
        <w:tab/>
      </w:r>
      <w:r w:rsidRPr="001316CC">
        <w:rPr>
          <w:rFonts w:ascii="Calibri" w:hAnsi="Calibri" w:cs="Calibri"/>
        </w:rPr>
        <w:tab/>
      </w:r>
      <w:r w:rsidRPr="001316CC">
        <w:rPr>
          <w:rFonts w:ascii="Calibri" w:hAnsi="Calibri" w:cs="Calibri"/>
        </w:rPr>
        <w:tab/>
        <w:t>Signature:</w:t>
      </w:r>
      <w:r w:rsidRPr="001316CC">
        <w:rPr>
          <w:rFonts w:ascii="Calibri" w:hAnsi="Calibri" w:cs="Calibri"/>
        </w:rPr>
        <w:tab/>
      </w:r>
      <w:r w:rsidRPr="001316CC">
        <w:rPr>
          <w:rFonts w:ascii="Calibri" w:hAnsi="Calibri" w:cs="Calibri"/>
        </w:rPr>
        <w:tab/>
      </w:r>
      <w:r w:rsidRPr="001316CC">
        <w:rPr>
          <w:rFonts w:ascii="Calibri" w:hAnsi="Calibri" w:cs="Calibri"/>
        </w:rPr>
        <w:tab/>
      </w:r>
      <w:r w:rsidRPr="001316CC">
        <w:rPr>
          <w:rFonts w:ascii="Calibri" w:hAnsi="Calibri" w:cs="Calibri"/>
        </w:rPr>
        <w:tab/>
      </w:r>
      <w:r w:rsidRPr="001316CC">
        <w:rPr>
          <w:rFonts w:ascii="Calibri" w:hAnsi="Calibri" w:cs="Calibri"/>
        </w:rPr>
        <w:tab/>
        <w:t>Date:</w:t>
      </w:r>
    </w:p>
    <w:p w14:paraId="7483CA87" w14:textId="77777777" w:rsidR="00F678D1" w:rsidRDefault="00F678D1" w:rsidP="00F678D1">
      <w:pPr>
        <w:contextualSpacing/>
        <w:rPr>
          <w:rFonts w:ascii="Calibri" w:hAnsi="Calibri" w:cs="Calibri"/>
        </w:rPr>
      </w:pPr>
    </w:p>
    <w:p w14:paraId="10F478C3" w14:textId="1C5B4571" w:rsidR="00F678D1" w:rsidRPr="00F678D1" w:rsidRDefault="00F678D1" w:rsidP="00F678D1">
      <w:pPr>
        <w:contextualSpacing/>
        <w:rPr>
          <w:rFonts w:ascii="Calibri" w:hAnsi="Calibri" w:cs="Calibri"/>
        </w:rPr>
      </w:pPr>
      <w:r w:rsidRPr="00F678D1">
        <w:rPr>
          <w:rFonts w:ascii="Calibri" w:hAnsi="Calibri" w:cs="Calibri"/>
        </w:rPr>
        <w:t>_____________________________</w:t>
      </w:r>
      <w:r w:rsidRPr="00F678D1">
        <w:rPr>
          <w:rFonts w:ascii="Calibri" w:hAnsi="Calibri" w:cs="Calibri"/>
        </w:rPr>
        <w:tab/>
        <w:t>_____________________________________</w:t>
      </w:r>
      <w:r w:rsidRPr="00F678D1">
        <w:rPr>
          <w:rFonts w:ascii="Calibri" w:hAnsi="Calibri" w:cs="Calibri"/>
        </w:rPr>
        <w:tab/>
        <w:t>_____________</w:t>
      </w:r>
    </w:p>
    <w:p w14:paraId="5FF12960" w14:textId="77777777" w:rsidR="00F678D1" w:rsidRDefault="00F678D1" w:rsidP="00F678D1">
      <w:pPr>
        <w:contextualSpacing/>
        <w:rPr>
          <w:rFonts w:ascii="Calibri" w:hAnsi="Calibri" w:cs="Calibri"/>
        </w:rPr>
      </w:pPr>
    </w:p>
    <w:p w14:paraId="05E054DF" w14:textId="7EFD8C02" w:rsidR="00F678D1" w:rsidRPr="00F678D1" w:rsidRDefault="00F678D1" w:rsidP="00F678D1">
      <w:pPr>
        <w:contextualSpacing/>
        <w:rPr>
          <w:rFonts w:ascii="Calibri" w:hAnsi="Calibri" w:cs="Calibri"/>
        </w:rPr>
      </w:pPr>
      <w:r w:rsidRPr="00F678D1">
        <w:rPr>
          <w:rFonts w:ascii="Calibri" w:hAnsi="Calibri" w:cs="Calibri"/>
        </w:rPr>
        <w:t>_____________________________</w:t>
      </w:r>
      <w:r w:rsidRPr="00F678D1">
        <w:rPr>
          <w:rFonts w:ascii="Calibri" w:hAnsi="Calibri" w:cs="Calibri"/>
        </w:rPr>
        <w:tab/>
        <w:t>_____________________________________</w:t>
      </w:r>
      <w:r w:rsidRPr="00F678D1">
        <w:rPr>
          <w:rFonts w:ascii="Calibri" w:hAnsi="Calibri" w:cs="Calibri"/>
        </w:rPr>
        <w:tab/>
        <w:t>_____________</w:t>
      </w:r>
    </w:p>
    <w:p w14:paraId="7AA0C0F4" w14:textId="77777777" w:rsidR="00F678D1" w:rsidRDefault="00F678D1" w:rsidP="00F678D1">
      <w:pPr>
        <w:contextualSpacing/>
        <w:rPr>
          <w:rFonts w:ascii="Calibri" w:hAnsi="Calibri" w:cs="Calibri"/>
        </w:rPr>
      </w:pPr>
    </w:p>
    <w:p w14:paraId="391E96BB" w14:textId="41CD436F" w:rsidR="00F678D1" w:rsidRPr="00F678D1" w:rsidRDefault="00F678D1" w:rsidP="00F678D1">
      <w:pPr>
        <w:contextualSpacing/>
        <w:rPr>
          <w:rFonts w:ascii="Calibri" w:hAnsi="Calibri" w:cs="Calibri"/>
        </w:rPr>
      </w:pPr>
      <w:r w:rsidRPr="00F678D1">
        <w:rPr>
          <w:rFonts w:ascii="Calibri" w:hAnsi="Calibri" w:cs="Calibri"/>
        </w:rPr>
        <w:t>_____________________________</w:t>
      </w:r>
      <w:r w:rsidRPr="00F678D1">
        <w:rPr>
          <w:rFonts w:ascii="Calibri" w:hAnsi="Calibri" w:cs="Calibri"/>
        </w:rPr>
        <w:tab/>
        <w:t>_____________________________________</w:t>
      </w:r>
      <w:r w:rsidRPr="00F678D1">
        <w:rPr>
          <w:rFonts w:ascii="Calibri" w:hAnsi="Calibri" w:cs="Calibri"/>
        </w:rPr>
        <w:tab/>
        <w:t>_____________</w:t>
      </w:r>
    </w:p>
    <w:p w14:paraId="65895D3F" w14:textId="77777777" w:rsidR="00F678D1" w:rsidRPr="00F678D1" w:rsidRDefault="00F678D1" w:rsidP="00F678D1">
      <w:pPr>
        <w:contextualSpacing/>
        <w:rPr>
          <w:rFonts w:ascii="Calibri" w:hAnsi="Calibri" w:cs="Calibri"/>
        </w:rPr>
      </w:pPr>
    </w:p>
    <w:p w14:paraId="61CB2781" w14:textId="77777777" w:rsidR="00F678D1" w:rsidRPr="00F678D1" w:rsidRDefault="00F678D1" w:rsidP="00F678D1">
      <w:pPr>
        <w:contextualSpacing/>
        <w:rPr>
          <w:rFonts w:ascii="Calibri" w:hAnsi="Calibri" w:cs="Calibri"/>
        </w:rPr>
      </w:pPr>
      <w:r w:rsidRPr="00F678D1">
        <w:rPr>
          <w:rFonts w:ascii="Calibri" w:hAnsi="Calibri" w:cs="Calibri"/>
        </w:rPr>
        <w:t>_____________________________</w:t>
      </w:r>
      <w:r w:rsidRPr="00F678D1">
        <w:rPr>
          <w:rFonts w:ascii="Calibri" w:hAnsi="Calibri" w:cs="Calibri"/>
        </w:rPr>
        <w:tab/>
        <w:t>_____________________________________</w:t>
      </w:r>
      <w:r w:rsidRPr="00F678D1">
        <w:rPr>
          <w:rFonts w:ascii="Calibri" w:hAnsi="Calibri" w:cs="Calibri"/>
        </w:rPr>
        <w:tab/>
        <w:t>_____________</w:t>
      </w:r>
    </w:p>
    <w:p w14:paraId="49B7761A" w14:textId="77777777" w:rsidR="00F678D1" w:rsidRPr="00F678D1" w:rsidRDefault="00F678D1" w:rsidP="00F678D1">
      <w:pPr>
        <w:contextualSpacing/>
        <w:rPr>
          <w:rFonts w:ascii="Calibri" w:hAnsi="Calibri" w:cs="Calibri"/>
        </w:rPr>
      </w:pPr>
    </w:p>
    <w:p w14:paraId="1E3A8F0D" w14:textId="77777777" w:rsidR="00F678D1" w:rsidRPr="00F678D1" w:rsidRDefault="00F678D1" w:rsidP="00F678D1">
      <w:pPr>
        <w:contextualSpacing/>
        <w:rPr>
          <w:rFonts w:ascii="Calibri" w:hAnsi="Calibri" w:cs="Calibri"/>
        </w:rPr>
      </w:pPr>
      <w:r w:rsidRPr="00F678D1">
        <w:rPr>
          <w:rFonts w:ascii="Calibri" w:hAnsi="Calibri" w:cs="Calibri"/>
        </w:rPr>
        <w:t>_____________________________</w:t>
      </w:r>
      <w:r w:rsidRPr="00F678D1">
        <w:rPr>
          <w:rFonts w:ascii="Calibri" w:hAnsi="Calibri" w:cs="Calibri"/>
        </w:rPr>
        <w:tab/>
        <w:t>_____________________________________</w:t>
      </w:r>
      <w:r w:rsidRPr="00F678D1">
        <w:rPr>
          <w:rFonts w:ascii="Calibri" w:hAnsi="Calibri" w:cs="Calibri"/>
        </w:rPr>
        <w:tab/>
        <w:t>_____________</w:t>
      </w:r>
    </w:p>
    <w:p w14:paraId="630EEB35" w14:textId="77777777" w:rsidR="00382A69" w:rsidRDefault="00382A69" w:rsidP="00F678D1">
      <w:pPr>
        <w:spacing w:after="0" w:line="240" w:lineRule="auto"/>
        <w:contextualSpacing/>
        <w:rPr>
          <w:rFonts w:ascii="Calibri" w:hAnsi="Calibri" w:cs="Times New Roman"/>
          <w:color w:val="000000" w:themeColor="text1"/>
        </w:rPr>
      </w:pPr>
    </w:p>
    <w:p w14:paraId="434A038A" w14:textId="2641EA9D" w:rsidR="00F678D1" w:rsidRDefault="00F678D1" w:rsidP="00F678D1">
      <w:pPr>
        <w:contextualSpacing/>
        <w:rPr>
          <w:rFonts w:ascii="Calibri" w:hAnsi="Calibri" w:cs="Calibri"/>
        </w:rPr>
      </w:pPr>
    </w:p>
    <w:p w14:paraId="2BBD91ED" w14:textId="2293FECD" w:rsidR="00EB2E68" w:rsidRDefault="00EB2E68">
      <w:pPr>
        <w:rPr>
          <w:rFonts w:ascii="Calibri" w:hAnsi="Calibri" w:cs="Calibri"/>
        </w:rPr>
      </w:pPr>
      <w:r>
        <w:rPr>
          <w:rFonts w:ascii="Calibri" w:hAnsi="Calibri" w:cs="Calibri"/>
        </w:rPr>
        <w:br w:type="page"/>
      </w:r>
    </w:p>
    <w:p w14:paraId="27822615" w14:textId="18778D14" w:rsidR="00F7473A" w:rsidRPr="00F7473A" w:rsidRDefault="77175A12" w:rsidP="7A0C9CF4">
      <w:pPr>
        <w:pStyle w:val="Heading2"/>
        <w:rPr>
          <w:rFonts w:asciiTheme="minorHAnsi" w:hAnsiTheme="minorHAnsi" w:cstheme="minorBidi"/>
        </w:rPr>
      </w:pPr>
      <w:bookmarkStart w:id="67" w:name="_Toc165300465"/>
      <w:r w:rsidRPr="7A0C9CF4">
        <w:rPr>
          <w:rFonts w:asciiTheme="minorHAnsi" w:hAnsiTheme="minorHAnsi" w:cstheme="minorBidi"/>
          <w:color w:val="000000" w:themeColor="text1"/>
        </w:rPr>
        <w:lastRenderedPageBreak/>
        <w:t xml:space="preserve">Appendix 5: </w:t>
      </w:r>
      <w:r w:rsidR="012C7526" w:rsidRPr="7A0C9CF4">
        <w:rPr>
          <w:rFonts w:asciiTheme="minorHAnsi" w:hAnsiTheme="minorHAnsi" w:cstheme="minorBidi"/>
        </w:rPr>
        <w:t>Qualifying Examination</w:t>
      </w:r>
    </w:p>
    <w:p w14:paraId="702C12E4" w14:textId="67B902B3" w:rsidR="006368B9" w:rsidRPr="00416714" w:rsidRDefault="006368B9" w:rsidP="006368B9">
      <w:pPr>
        <w:jc w:val="center"/>
        <w:rPr>
          <w:rFonts w:cstheme="minorHAnsi"/>
          <w:b/>
          <w:bCs/>
          <w:color w:val="000000" w:themeColor="text1"/>
          <w:sz w:val="28"/>
          <w:szCs w:val="28"/>
        </w:rPr>
      </w:pPr>
      <w:r w:rsidRPr="00416714">
        <w:rPr>
          <w:rFonts w:cstheme="minorHAnsi"/>
          <w:b/>
          <w:bCs/>
          <w:color w:val="000000" w:themeColor="text1"/>
          <w:sz w:val="28"/>
          <w:szCs w:val="28"/>
        </w:rPr>
        <w:t xml:space="preserve">Format and Procedure of </w:t>
      </w:r>
      <w:r w:rsidR="00420A46" w:rsidRPr="00416714">
        <w:rPr>
          <w:rFonts w:cstheme="minorHAnsi"/>
          <w:b/>
          <w:bCs/>
          <w:color w:val="000000" w:themeColor="text1"/>
          <w:sz w:val="28"/>
          <w:szCs w:val="28"/>
        </w:rPr>
        <w:t xml:space="preserve">the </w:t>
      </w:r>
      <w:r w:rsidRPr="00416714">
        <w:rPr>
          <w:rFonts w:cstheme="minorHAnsi"/>
          <w:b/>
          <w:bCs/>
          <w:color w:val="000000" w:themeColor="text1"/>
          <w:sz w:val="28"/>
          <w:szCs w:val="28"/>
        </w:rPr>
        <w:t>Qualifying Examination</w:t>
      </w:r>
    </w:p>
    <w:p w14:paraId="22373628" w14:textId="77777777" w:rsidR="00AF1B9D" w:rsidRDefault="007D0BF1" w:rsidP="00AF1B9D">
      <w:pPr>
        <w:jc w:val="both"/>
        <w:rPr>
          <w:rFonts w:ascii="Times New Roman" w:hAnsi="Times New Roman"/>
        </w:rPr>
      </w:pPr>
      <w:r w:rsidRPr="00A13BCC">
        <w:rPr>
          <w:rFonts w:ascii="Times New Roman" w:hAnsi="Times New Roman"/>
        </w:rPr>
        <w:t xml:space="preserve">Students must take </w:t>
      </w:r>
      <w:r>
        <w:rPr>
          <w:rFonts w:ascii="Times New Roman" w:hAnsi="Times New Roman"/>
        </w:rPr>
        <w:t xml:space="preserve">and pass </w:t>
      </w:r>
      <w:r w:rsidRPr="00A13BCC">
        <w:rPr>
          <w:rFonts w:ascii="Times New Roman" w:hAnsi="Times New Roman"/>
        </w:rPr>
        <w:t xml:space="preserve">the </w:t>
      </w:r>
      <w:r>
        <w:rPr>
          <w:rFonts w:ascii="Times New Roman" w:hAnsi="Times New Roman"/>
        </w:rPr>
        <w:t xml:space="preserve">qualifying </w:t>
      </w:r>
      <w:r w:rsidRPr="00A13BCC">
        <w:rPr>
          <w:rFonts w:ascii="Times New Roman" w:hAnsi="Times New Roman"/>
        </w:rPr>
        <w:t>exam</w:t>
      </w:r>
      <w:r>
        <w:rPr>
          <w:rFonts w:ascii="Times New Roman" w:hAnsi="Times New Roman"/>
        </w:rPr>
        <w:t>ination</w:t>
      </w:r>
      <w:r w:rsidRPr="00A13BCC">
        <w:rPr>
          <w:rFonts w:ascii="Times New Roman" w:hAnsi="Times New Roman"/>
        </w:rPr>
        <w:t xml:space="preserve"> before being “advanced to candidacy”</w:t>
      </w:r>
      <w:r>
        <w:rPr>
          <w:rFonts w:ascii="Times New Roman" w:hAnsi="Times New Roman"/>
        </w:rPr>
        <w:t xml:space="preserve">. The format of the </w:t>
      </w:r>
      <w:r w:rsidRPr="009055CA">
        <w:rPr>
          <w:rFonts w:ascii="Times New Roman" w:hAnsi="Times New Roman"/>
        </w:rPr>
        <w:t>qualifying exam</w:t>
      </w:r>
      <w:r>
        <w:rPr>
          <w:rFonts w:ascii="Times New Roman" w:hAnsi="Times New Roman"/>
        </w:rPr>
        <w:t xml:space="preserve"> is to write and defend a research proposal. </w:t>
      </w:r>
    </w:p>
    <w:p w14:paraId="292A9500" w14:textId="3B2572C6" w:rsidR="00AF1B9D" w:rsidRDefault="00AF1B9D" w:rsidP="00AF1B9D">
      <w:pPr>
        <w:jc w:val="both"/>
        <w:rPr>
          <w:rFonts w:ascii="Times New Roman" w:hAnsi="Times New Roman" w:cs="Times New Roman"/>
        </w:rPr>
      </w:pPr>
      <w:r w:rsidRPr="009055CA">
        <w:rPr>
          <w:rFonts w:ascii="Times New Roman" w:hAnsi="Times New Roman" w:cs="Times New Roman"/>
        </w:rPr>
        <w:t xml:space="preserve">After completion of required coursework in the program and fulfilling other degree requirements, students seek the approval of the advisory committee to proceed to the qualifying exam, which should occur within 3-6 months of approval. Typically, the qualifying exam takes place in the third year </w:t>
      </w:r>
      <w:r>
        <w:rPr>
          <w:rFonts w:ascii="Times New Roman" w:hAnsi="Times New Roman" w:cs="Times New Roman"/>
        </w:rPr>
        <w:t xml:space="preserve">- </w:t>
      </w:r>
      <w:r w:rsidRPr="00970C32">
        <w:rPr>
          <w:rFonts w:ascii="Times New Roman" w:hAnsi="Times New Roman" w:cs="Times New Roman"/>
        </w:rPr>
        <w:t>between the 4</w:t>
      </w:r>
      <w:r w:rsidRPr="00970C32">
        <w:rPr>
          <w:rFonts w:ascii="Times New Roman" w:hAnsi="Times New Roman" w:cs="Times New Roman"/>
          <w:vertAlign w:val="superscript"/>
        </w:rPr>
        <w:t>th</w:t>
      </w:r>
      <w:r w:rsidRPr="00970C32">
        <w:rPr>
          <w:rFonts w:ascii="Times New Roman" w:hAnsi="Times New Roman" w:cs="Times New Roman"/>
        </w:rPr>
        <w:t> to 6</w:t>
      </w:r>
      <w:r w:rsidRPr="00970C32">
        <w:rPr>
          <w:rFonts w:ascii="Times New Roman" w:hAnsi="Times New Roman" w:cs="Times New Roman"/>
          <w:vertAlign w:val="superscript"/>
        </w:rPr>
        <w:t>th</w:t>
      </w:r>
      <w:r w:rsidRPr="00970C32">
        <w:rPr>
          <w:rFonts w:ascii="Times New Roman" w:hAnsi="Times New Roman" w:cs="Times New Roman"/>
        </w:rPr>
        <w:t> semester of the candidate student’s academic program.</w:t>
      </w:r>
      <w:r w:rsidRPr="009055CA">
        <w:rPr>
          <w:rFonts w:ascii="Times New Roman" w:hAnsi="Times New Roman" w:cs="Times New Roman"/>
        </w:rPr>
        <w:t xml:space="preserve"> The purposes of the qualifying exam are to </w:t>
      </w:r>
      <w:proofErr w:type="spellStart"/>
      <w:r w:rsidRPr="009055CA">
        <w:rPr>
          <w:rFonts w:ascii="Times New Roman" w:hAnsi="Times New Roman" w:cs="Times New Roman"/>
        </w:rPr>
        <w:t>i</w:t>
      </w:r>
      <w:proofErr w:type="spellEnd"/>
      <w:r w:rsidRPr="009055CA">
        <w:rPr>
          <w:rFonts w:ascii="Times New Roman" w:hAnsi="Times New Roman" w:cs="Times New Roman"/>
        </w:rPr>
        <w:t xml:space="preserve">) assess the depth and breadth of </w:t>
      </w:r>
      <w:r w:rsidRPr="009055CA">
        <w:rPr>
          <w:rFonts w:ascii="Times New Roman" w:hAnsi="Times New Roman" w:cs="Times New Roman"/>
          <w:color w:val="000000" w:themeColor="text1"/>
        </w:rPr>
        <w:t>knowledge in biochemistry</w:t>
      </w:r>
      <w:r>
        <w:rPr>
          <w:rFonts w:ascii="Times New Roman" w:hAnsi="Times New Roman" w:cs="Times New Roman"/>
          <w:color w:val="000000" w:themeColor="text1"/>
        </w:rPr>
        <w:t>, molecular, and cellular biology,</w:t>
      </w:r>
      <w:r w:rsidRPr="009055CA">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in </w:t>
      </w:r>
      <w:r w:rsidRPr="009055CA">
        <w:rPr>
          <w:rFonts w:ascii="Times New Roman" w:hAnsi="Times New Roman" w:cs="Times New Roman"/>
        </w:rPr>
        <w:t>the student's specific research domain</w:t>
      </w:r>
      <w:r>
        <w:rPr>
          <w:rFonts w:ascii="Times New Roman" w:hAnsi="Times New Roman" w:cs="Times New Roman"/>
        </w:rPr>
        <w:t xml:space="preserve">; </w:t>
      </w:r>
      <w:r w:rsidRPr="009055CA">
        <w:rPr>
          <w:rFonts w:ascii="Times New Roman" w:hAnsi="Times New Roman" w:cs="Times New Roman"/>
        </w:rPr>
        <w:t xml:space="preserve">ii) evaluate the student's capability of critical thinking and </w:t>
      </w:r>
      <w:r w:rsidRPr="009055CA">
        <w:rPr>
          <w:rFonts w:ascii="Times New Roman" w:hAnsi="Times New Roman" w:cs="Times New Roman"/>
          <w:color w:val="000000"/>
        </w:rPr>
        <w:t>to develop a rigorous research proposal, and</w:t>
      </w:r>
      <w:r>
        <w:rPr>
          <w:rFonts w:ascii="Times New Roman" w:hAnsi="Times New Roman" w:cs="Times New Roman"/>
        </w:rPr>
        <w:t xml:space="preserve"> </w:t>
      </w:r>
      <w:r w:rsidRPr="009055CA">
        <w:rPr>
          <w:rFonts w:ascii="Times New Roman" w:hAnsi="Times New Roman" w:cs="Times New Roman"/>
        </w:rPr>
        <w:t>iii)</w:t>
      </w:r>
      <w:r>
        <w:rPr>
          <w:rFonts w:ascii="Times New Roman" w:hAnsi="Times New Roman" w:cs="Times New Roman"/>
        </w:rPr>
        <w:t xml:space="preserve"> assess</w:t>
      </w:r>
      <w:r w:rsidRPr="009055CA">
        <w:rPr>
          <w:rFonts w:ascii="Times New Roman" w:hAnsi="Times New Roman" w:cs="Times New Roman"/>
        </w:rPr>
        <w:t xml:space="preserve"> the student's proficiency in scientific writing and communication, and to articulate and defend a research proposal.</w:t>
      </w:r>
    </w:p>
    <w:p w14:paraId="43D16389" w14:textId="26B0F265" w:rsidR="00AF1B9D" w:rsidRPr="009055CA" w:rsidRDefault="00AF1B9D" w:rsidP="00AF1B9D">
      <w:pPr>
        <w:jc w:val="both"/>
        <w:rPr>
          <w:rFonts w:ascii="Times New Roman" w:hAnsi="Times New Roman" w:cs="Times New Roman"/>
        </w:rPr>
      </w:pPr>
      <w:r w:rsidRPr="009055CA">
        <w:rPr>
          <w:rFonts w:ascii="Times New Roman" w:hAnsi="Times New Roman" w:cs="Times New Roman"/>
        </w:rPr>
        <w:t xml:space="preserve">The qualifying exam consists of both a written and an oral section, both of which center on a </w:t>
      </w:r>
      <w:r w:rsidRPr="009055CA">
        <w:rPr>
          <w:rFonts w:ascii="Times New Roman" w:hAnsi="Times New Roman" w:cs="Times New Roman"/>
          <w:u w:val="single"/>
        </w:rPr>
        <w:t>student’s proposed dissertation topic</w:t>
      </w:r>
      <w:r w:rsidRPr="009055CA">
        <w:rPr>
          <w:rFonts w:ascii="Times New Roman" w:hAnsi="Times New Roman" w:cs="Times New Roman"/>
        </w:rPr>
        <w:t xml:space="preserve">. </w:t>
      </w:r>
      <w:r w:rsidRPr="007248BA">
        <w:rPr>
          <w:rFonts w:ascii="Times New Roman" w:hAnsi="Times New Roman" w:cs="Times New Roman"/>
          <w:color w:val="000000" w:themeColor="text1"/>
        </w:rPr>
        <w:t xml:space="preserve">Alternatively, after consulting with the advisor and the advisory committee and receiving their approval, students may develop a research proposal on a topic </w:t>
      </w:r>
      <w:r>
        <w:rPr>
          <w:rFonts w:ascii="Times New Roman" w:hAnsi="Times New Roman" w:cs="Times New Roman"/>
          <w:color w:val="000000" w:themeColor="text1"/>
        </w:rPr>
        <w:t xml:space="preserve">that is </w:t>
      </w:r>
      <w:r w:rsidRPr="007248BA">
        <w:rPr>
          <w:rFonts w:ascii="Times New Roman" w:hAnsi="Times New Roman" w:cs="Times New Roman"/>
          <w:color w:val="000000" w:themeColor="text1"/>
        </w:rPr>
        <w:t xml:space="preserve">derived from published research article(s). </w:t>
      </w:r>
      <w:r w:rsidRPr="009055CA">
        <w:rPr>
          <w:rFonts w:ascii="Times New Roman" w:hAnsi="Times New Roman" w:cs="Times New Roman"/>
        </w:rPr>
        <w:t xml:space="preserve">Students are expected to develop their research proposals under the oversight of their advisor and/or committee members, who should provide students guidance on topic selection and writing, with the aim of enhancing both scientific premise and written communications. </w:t>
      </w:r>
      <w:r w:rsidRPr="009055CA">
        <w:rPr>
          <w:rFonts w:ascii="Times New Roman" w:hAnsi="Times New Roman" w:cs="Times New Roman"/>
          <w:color w:val="000000"/>
        </w:rPr>
        <w:t xml:space="preserve">It is recommended that the student and advisor meet at least three times to discuss and revise the proposal prior to submission to the committee. The student may submit the proposal to the committee only upon approval by their advisor. The advisor should ensure that the final version of the proposal is a bona fide product of original, creative thinking from the student. </w:t>
      </w:r>
    </w:p>
    <w:p w14:paraId="1FA64DA3" w14:textId="6D4FC5B6" w:rsidR="00AF1B9D" w:rsidRPr="009055CA" w:rsidRDefault="00AF1B9D" w:rsidP="00AF1B9D">
      <w:pPr>
        <w:jc w:val="both"/>
        <w:rPr>
          <w:rFonts w:ascii="Times New Roman" w:hAnsi="Times New Roman" w:cs="Times New Roman"/>
        </w:rPr>
      </w:pPr>
      <w:r w:rsidRPr="009055CA">
        <w:rPr>
          <w:rFonts w:ascii="Times New Roman" w:hAnsi="Times New Roman" w:cs="Times New Roman"/>
        </w:rPr>
        <w:t xml:space="preserve">The </w:t>
      </w:r>
      <w:r w:rsidRPr="009055CA">
        <w:rPr>
          <w:rFonts w:ascii="Times New Roman" w:hAnsi="Times New Roman" w:cs="Times New Roman"/>
          <w:b/>
          <w:bCs/>
        </w:rPr>
        <w:t>written section</w:t>
      </w:r>
      <w:r w:rsidRPr="009055CA">
        <w:rPr>
          <w:rFonts w:ascii="Times New Roman" w:hAnsi="Times New Roman" w:cs="Times New Roman"/>
        </w:rPr>
        <w:t xml:space="preserve"> of the qualifying exam is a research proposal, typically following the format of </w:t>
      </w:r>
      <w:r w:rsidRPr="009055CA">
        <w:rPr>
          <w:rFonts w:ascii="Times New Roman" w:hAnsi="Times New Roman" w:cs="Times New Roman"/>
          <w:u w:val="single"/>
        </w:rPr>
        <w:t xml:space="preserve">NIH NRSA predoctoral F31 fellowship </w:t>
      </w:r>
      <w:r w:rsidRPr="009055CA">
        <w:rPr>
          <w:rFonts w:ascii="Times New Roman" w:hAnsi="Times New Roman" w:cs="Times New Roman"/>
        </w:rPr>
        <w:t xml:space="preserve">(sample F31 proposal are available for </w:t>
      </w:r>
      <w:r>
        <w:rPr>
          <w:rFonts w:ascii="Times New Roman" w:hAnsi="Times New Roman" w:cs="Times New Roman"/>
        </w:rPr>
        <w:t xml:space="preserve">reference </w:t>
      </w:r>
      <w:r w:rsidRPr="009055CA">
        <w:rPr>
          <w:rFonts w:ascii="Times New Roman" w:hAnsi="Times New Roman" w:cs="Times New Roman"/>
        </w:rPr>
        <w:t xml:space="preserve">(see </w:t>
      </w:r>
      <w:hyperlink r:id="rId135" w:history="1">
        <w:hyperlink r:id="rId136" w:history="1">
          <w:r w:rsidRPr="009055CA">
            <w:rPr>
              <w:rFonts w:ascii="Times New Roman" w:hAnsi="Times New Roman" w:cs="Times New Roman"/>
            </w:rPr>
            <w:t>https://www.niaid.nih.gov/grants-contracts/sample-applications</w:t>
          </w:r>
        </w:hyperlink>
      </w:hyperlink>
      <w:r w:rsidRPr="009055CA">
        <w:rPr>
          <w:rFonts w:ascii="Times New Roman" w:hAnsi="Times New Roman" w:cs="Times New Roman"/>
        </w:rPr>
        <w:t xml:space="preserve">)). Alternatively, for research that is more related to NSF themes or other funding agencies, it may follow the format of graduate research fellowship of NSF or other funding agencies. </w:t>
      </w:r>
    </w:p>
    <w:p w14:paraId="49FD1F16" w14:textId="77777777" w:rsidR="00AF1B9D" w:rsidRPr="009055CA" w:rsidRDefault="00AF1B9D" w:rsidP="00AF1B9D">
      <w:pPr>
        <w:jc w:val="both"/>
        <w:rPr>
          <w:rFonts w:ascii="Times New Roman" w:hAnsi="Times New Roman" w:cs="Times New Roman"/>
        </w:rPr>
      </w:pPr>
      <w:r w:rsidRPr="009055CA">
        <w:rPr>
          <w:rFonts w:ascii="Times New Roman" w:hAnsi="Times New Roman" w:cs="Times New Roman"/>
        </w:rPr>
        <w:t>Specifically, the written section should include the following:</w:t>
      </w:r>
    </w:p>
    <w:p w14:paraId="0E9E63AA" w14:textId="77777777" w:rsidR="00AF1B9D" w:rsidRPr="009055CA" w:rsidRDefault="00AF1B9D" w:rsidP="00AF1B9D">
      <w:pPr>
        <w:pStyle w:val="ListParagraph"/>
        <w:numPr>
          <w:ilvl w:val="0"/>
          <w:numId w:val="50"/>
        </w:numPr>
        <w:spacing w:after="0" w:line="240" w:lineRule="auto"/>
        <w:ind w:left="432"/>
        <w:jc w:val="both"/>
        <w:rPr>
          <w:rFonts w:ascii="Times New Roman" w:hAnsi="Times New Roman" w:cs="Times New Roman"/>
        </w:rPr>
      </w:pPr>
      <w:r w:rsidRPr="009055CA">
        <w:rPr>
          <w:rFonts w:ascii="Times New Roman" w:hAnsi="Times New Roman" w:cs="Times New Roman"/>
          <w:b/>
          <w:bCs/>
        </w:rPr>
        <w:t>Specific Aims:</w:t>
      </w:r>
      <w:r w:rsidRPr="009055CA">
        <w:rPr>
          <w:rFonts w:ascii="Times New Roman" w:hAnsi="Times New Roman" w:cs="Times New Roman"/>
        </w:rPr>
        <w:t xml:space="preserve"> a one-page summary that outlines the gap-in-knowledge, the research's main objectives, the main hypotheses, and the potential impact the research could have. This should be structured to include 2-3 specific aims, each with a testable hypothesis.</w:t>
      </w:r>
    </w:p>
    <w:p w14:paraId="6D622DF9" w14:textId="77777777" w:rsidR="00AF1B9D" w:rsidRPr="009055CA" w:rsidRDefault="00AF1B9D" w:rsidP="00AF1B9D">
      <w:pPr>
        <w:pStyle w:val="ListParagraph"/>
        <w:numPr>
          <w:ilvl w:val="0"/>
          <w:numId w:val="50"/>
        </w:numPr>
        <w:spacing w:after="0" w:line="240" w:lineRule="auto"/>
        <w:ind w:left="432"/>
        <w:jc w:val="both"/>
        <w:rPr>
          <w:rFonts w:ascii="Times New Roman" w:hAnsi="Times New Roman" w:cs="Times New Roman"/>
        </w:rPr>
      </w:pPr>
      <w:r w:rsidRPr="009055CA">
        <w:rPr>
          <w:rFonts w:ascii="Times New Roman" w:hAnsi="Times New Roman" w:cs="Times New Roman"/>
          <w:b/>
          <w:bCs/>
        </w:rPr>
        <w:t>Research Strategy:</w:t>
      </w:r>
    </w:p>
    <w:p w14:paraId="6A8A92A7" w14:textId="77777777" w:rsidR="00AF1B9D" w:rsidRPr="009055CA" w:rsidRDefault="00AF1B9D" w:rsidP="00AF1B9D">
      <w:pPr>
        <w:pStyle w:val="ListParagraph"/>
        <w:numPr>
          <w:ilvl w:val="1"/>
          <w:numId w:val="50"/>
        </w:numPr>
        <w:spacing w:after="0" w:line="259" w:lineRule="auto"/>
        <w:ind w:left="792"/>
        <w:jc w:val="both"/>
        <w:rPr>
          <w:rFonts w:ascii="Times New Roman" w:hAnsi="Times New Roman" w:cs="Times New Roman"/>
        </w:rPr>
      </w:pPr>
      <w:r w:rsidRPr="009055CA">
        <w:rPr>
          <w:rFonts w:ascii="Times New Roman" w:hAnsi="Times New Roman" w:cs="Times New Roman"/>
          <w:b/>
          <w:bCs/>
        </w:rPr>
        <w:t>Background, Significance and Premise:</w:t>
      </w:r>
      <w:r w:rsidRPr="009055CA">
        <w:rPr>
          <w:rFonts w:ascii="Times New Roman" w:hAnsi="Times New Roman" w:cs="Times New Roman"/>
        </w:rPr>
        <w:t xml:space="preserve"> a summary of the existing knowledge in the field, with an emphasis on the importance of the proposed research in advancing our understanding of biological processes while addressing broader socioeconomic needs. This should raise specific questions that will be addressed in the research and provide the scientific foundation and importance of the proposed work. </w:t>
      </w:r>
    </w:p>
    <w:p w14:paraId="612911C5" w14:textId="77777777" w:rsidR="00AF1B9D" w:rsidRPr="009055CA" w:rsidRDefault="00AF1B9D" w:rsidP="00AF1B9D">
      <w:pPr>
        <w:pStyle w:val="ListParagraph"/>
        <w:numPr>
          <w:ilvl w:val="1"/>
          <w:numId w:val="50"/>
        </w:numPr>
        <w:spacing w:after="0" w:line="240" w:lineRule="auto"/>
        <w:ind w:left="792"/>
        <w:jc w:val="both"/>
        <w:rPr>
          <w:rFonts w:ascii="Times New Roman" w:hAnsi="Times New Roman" w:cs="Times New Roman"/>
        </w:rPr>
      </w:pPr>
      <w:r w:rsidRPr="009055CA">
        <w:rPr>
          <w:rFonts w:ascii="Times New Roman" w:hAnsi="Times New Roman" w:cs="Times New Roman"/>
          <w:b/>
          <w:bCs/>
        </w:rPr>
        <w:t xml:space="preserve">Innovation: </w:t>
      </w:r>
      <w:r w:rsidRPr="009055CA">
        <w:rPr>
          <w:rFonts w:ascii="Times New Roman" w:hAnsi="Times New Roman" w:cs="Times New Roman"/>
        </w:rPr>
        <w:t>A concise description of the uniqueness, specifically the technical and/or conceptual novelty of the proposed research.</w:t>
      </w:r>
    </w:p>
    <w:p w14:paraId="7F9B8B21" w14:textId="77777777" w:rsidR="00AF1B9D" w:rsidRPr="009055CA" w:rsidRDefault="00AF1B9D" w:rsidP="00AF1B9D">
      <w:pPr>
        <w:pStyle w:val="ListParagraph"/>
        <w:numPr>
          <w:ilvl w:val="1"/>
          <w:numId w:val="50"/>
        </w:numPr>
        <w:spacing w:after="0" w:line="240" w:lineRule="auto"/>
        <w:ind w:left="792"/>
        <w:jc w:val="both"/>
        <w:rPr>
          <w:rFonts w:ascii="Times New Roman" w:hAnsi="Times New Roman" w:cs="Times New Roman"/>
        </w:rPr>
      </w:pPr>
      <w:r w:rsidRPr="009055CA">
        <w:rPr>
          <w:rFonts w:ascii="Times New Roman" w:hAnsi="Times New Roman" w:cs="Times New Roman"/>
          <w:b/>
          <w:bCs/>
        </w:rPr>
        <w:t>Approach:</w:t>
      </w:r>
      <w:r w:rsidRPr="009055CA">
        <w:rPr>
          <w:rFonts w:ascii="Times New Roman" w:hAnsi="Times New Roman" w:cs="Times New Roman"/>
        </w:rPr>
        <w:t xml:space="preserve"> A description of the methods and approaches that are employed, including identification of resources and expertise that the student will engage to tackle the research. This </w:t>
      </w:r>
      <w:r w:rsidRPr="009055CA">
        <w:rPr>
          <w:rFonts w:ascii="Times New Roman" w:hAnsi="Times New Roman" w:cs="Times New Roman"/>
        </w:rPr>
        <w:lastRenderedPageBreak/>
        <w:t>section should also highlight potential challenges and limitations and provide alternative approaches, in case the main hypothesis fails.</w:t>
      </w:r>
    </w:p>
    <w:p w14:paraId="0D3565A8" w14:textId="77777777" w:rsidR="00AF1B9D" w:rsidRPr="009055CA" w:rsidRDefault="00AF1B9D" w:rsidP="00AF1B9D">
      <w:pPr>
        <w:pStyle w:val="ListParagraph"/>
        <w:numPr>
          <w:ilvl w:val="1"/>
          <w:numId w:val="50"/>
        </w:numPr>
        <w:spacing w:after="0" w:line="240" w:lineRule="auto"/>
        <w:ind w:left="792"/>
        <w:jc w:val="both"/>
        <w:rPr>
          <w:rFonts w:ascii="Times New Roman" w:hAnsi="Times New Roman" w:cs="Times New Roman"/>
        </w:rPr>
      </w:pPr>
      <w:r w:rsidRPr="009055CA">
        <w:rPr>
          <w:rFonts w:ascii="Times New Roman" w:hAnsi="Times New Roman" w:cs="Times New Roman"/>
          <w:b/>
          <w:bCs/>
        </w:rPr>
        <w:t>Timeline:</w:t>
      </w:r>
      <w:r w:rsidRPr="009055CA">
        <w:rPr>
          <w:rFonts w:ascii="Times New Roman" w:hAnsi="Times New Roman" w:cs="Times New Roman"/>
        </w:rPr>
        <w:t xml:space="preserve"> A general timeline that outlines the anticipated milestones and deadlines for completing the research. This demonstrates the student’s ability to plan and manage a research project effectively.</w:t>
      </w:r>
    </w:p>
    <w:p w14:paraId="54898A76" w14:textId="77777777" w:rsidR="00AF1B9D" w:rsidRPr="009055CA" w:rsidRDefault="00AF1B9D" w:rsidP="00AF1B9D">
      <w:pPr>
        <w:jc w:val="both"/>
        <w:rPr>
          <w:rFonts w:ascii="Times New Roman" w:hAnsi="Times New Roman" w:cs="Times New Roman"/>
        </w:rPr>
      </w:pPr>
    </w:p>
    <w:p w14:paraId="30605325" w14:textId="05A5D62E" w:rsidR="00AF1B9D" w:rsidRPr="009055CA" w:rsidRDefault="00AF1B9D" w:rsidP="00AF1B9D">
      <w:pPr>
        <w:jc w:val="both"/>
        <w:rPr>
          <w:rFonts w:ascii="Times New Roman" w:hAnsi="Times New Roman" w:cs="Times New Roman"/>
        </w:rPr>
      </w:pPr>
      <w:r w:rsidRPr="009055CA">
        <w:rPr>
          <w:rFonts w:ascii="Times New Roman" w:hAnsi="Times New Roman" w:cs="Times New Roman"/>
        </w:rPr>
        <w:t xml:space="preserve">The research proposal is submitted to the advisory committee for evaluation at least three weeks before the oral exam. </w:t>
      </w:r>
      <w:r>
        <w:rPr>
          <w:rFonts w:ascii="Times New Roman" w:hAnsi="Times New Roman" w:cs="Times New Roman"/>
          <w:color w:val="000000"/>
        </w:rPr>
        <w:t>C</w:t>
      </w:r>
      <w:r w:rsidRPr="009055CA">
        <w:rPr>
          <w:rFonts w:ascii="Times New Roman" w:hAnsi="Times New Roman" w:cs="Times New Roman"/>
          <w:color w:val="000000"/>
        </w:rPr>
        <w:t>ommittee member</w:t>
      </w:r>
      <w:r>
        <w:rPr>
          <w:rFonts w:ascii="Times New Roman" w:hAnsi="Times New Roman" w:cs="Times New Roman"/>
          <w:color w:val="000000"/>
        </w:rPr>
        <w:t>s</w:t>
      </w:r>
      <w:r w:rsidRPr="009055CA">
        <w:rPr>
          <w:rFonts w:ascii="Times New Roman" w:hAnsi="Times New Roman" w:cs="Times New Roman"/>
          <w:color w:val="000000"/>
        </w:rPr>
        <w:t xml:space="preserve"> may approve or reject the written proposal. If a committee member rejects the submitted proposal, they must provide a response to the student, with copy to the advisor and other committee members. The responses should articulate specific shortcomings and actionable steps </w:t>
      </w:r>
      <w:r>
        <w:rPr>
          <w:rFonts w:ascii="Times New Roman" w:hAnsi="Times New Roman" w:cs="Times New Roman"/>
          <w:color w:val="000000"/>
        </w:rPr>
        <w:t xml:space="preserve">that </w:t>
      </w:r>
      <w:r w:rsidRPr="009055CA">
        <w:rPr>
          <w:rFonts w:ascii="Times New Roman" w:hAnsi="Times New Roman" w:cs="Times New Roman"/>
          <w:color w:val="000000"/>
        </w:rPr>
        <w:t>the student may take to rectify</w:t>
      </w:r>
      <w:r>
        <w:rPr>
          <w:rFonts w:ascii="Times New Roman" w:hAnsi="Times New Roman" w:cs="Times New Roman"/>
          <w:color w:val="000000"/>
        </w:rPr>
        <w:t xml:space="preserve">. </w:t>
      </w:r>
      <w:r w:rsidRPr="009055CA">
        <w:rPr>
          <w:rFonts w:ascii="Times New Roman" w:hAnsi="Times New Roman" w:cs="Times New Roman"/>
        </w:rPr>
        <w:t xml:space="preserve">The advisor is responsible for convening the committee to collectively assess the quality of the proposal. After the discussion, the committee will provide general comments and </w:t>
      </w:r>
      <w:r>
        <w:rPr>
          <w:rFonts w:ascii="Times New Roman" w:hAnsi="Times New Roman" w:cs="Times New Roman"/>
        </w:rPr>
        <w:t xml:space="preserve">additional </w:t>
      </w:r>
      <w:r w:rsidRPr="009055CA">
        <w:rPr>
          <w:rFonts w:ascii="Times New Roman" w:hAnsi="Times New Roman" w:cs="Times New Roman"/>
        </w:rPr>
        <w:t xml:space="preserve">revision critiques specifying strengths and weaknesses of the proposal, as well as the necessary improvements that must be made by the student before submitting a revised version. </w:t>
      </w:r>
      <w:r w:rsidRPr="009055CA">
        <w:rPr>
          <w:rFonts w:ascii="Times New Roman" w:hAnsi="Times New Roman" w:cs="Times New Roman"/>
          <w:color w:val="000000"/>
        </w:rPr>
        <w:t>Only after a majority of the members of the advisory committee has approved the written proposal, the student moves to the oral defense.</w:t>
      </w:r>
      <w:r w:rsidRPr="009055CA">
        <w:rPr>
          <w:rFonts w:ascii="Times New Roman" w:hAnsi="Times New Roman" w:cs="Times New Roman"/>
        </w:rPr>
        <w:t xml:space="preserve"> Students are encouraged, in consultation with their advisor, to submit their research proposals to NIH to compete for a NRSA F31 predoctoral fellowship. </w:t>
      </w:r>
    </w:p>
    <w:p w14:paraId="091F61A8" w14:textId="31EA43A0" w:rsidR="00250F8C" w:rsidRDefault="79A135BB" w:rsidP="008D12A1">
      <w:pPr>
        <w:jc w:val="both"/>
        <w:rPr>
          <w:rFonts w:ascii="Times New Roman" w:hAnsi="Times New Roman" w:cs="Times New Roman"/>
        </w:rPr>
      </w:pPr>
      <w:r w:rsidRPr="7A0C9CF4">
        <w:rPr>
          <w:rFonts w:ascii="Times New Roman" w:hAnsi="Times New Roman" w:cs="Times New Roman"/>
        </w:rPr>
        <w:t xml:space="preserve">The </w:t>
      </w:r>
      <w:r w:rsidRPr="7A0C9CF4">
        <w:rPr>
          <w:rFonts w:ascii="Times New Roman" w:hAnsi="Times New Roman" w:cs="Times New Roman"/>
          <w:b/>
          <w:bCs/>
        </w:rPr>
        <w:t>oral section</w:t>
      </w:r>
      <w:r w:rsidRPr="7A0C9CF4">
        <w:rPr>
          <w:rFonts w:ascii="Times New Roman" w:hAnsi="Times New Roman" w:cs="Times New Roman"/>
        </w:rPr>
        <w:t xml:space="preserve"> is contingent upon the student having successfully completed the written section. The specific content of the oral exam is determined, in consultation with the advisory committee, primarily by the content of the written proposal. Students may give a brief update (~10 minutes) on their coursework and research progress at the beginning of the oral examination (~10 minutes). The presentation of the research proposal may last 30-40 minutes, followed by questions from the committee. Questions may arise from general knowledge </w:t>
      </w:r>
      <w:r w:rsidRPr="7A0C9CF4">
        <w:rPr>
          <w:rFonts w:ascii="Times New Roman" w:hAnsi="Times New Roman" w:cs="Times New Roman"/>
          <w:color w:val="000000" w:themeColor="text1"/>
        </w:rPr>
        <w:t xml:space="preserve">in biochemistry, molecular, and cellular biology, </w:t>
      </w:r>
      <w:r w:rsidRPr="7A0C9CF4">
        <w:rPr>
          <w:rFonts w:ascii="Times New Roman" w:hAnsi="Times New Roman" w:cs="Times New Roman"/>
        </w:rPr>
        <w:t>or specifically associated with the proposed project. Students are expected to defend the significance, premise, rationale, methodologies, and experimental plans outlined in their proposals. They are expected to present a feasible project utilizing available resources at UNH, the advisor’s laboratory, and collaborative supports. The oral exam typically lasts 90-120 minutes.</w:t>
      </w:r>
      <w:r w:rsidRPr="7A0C9CF4">
        <w:rPr>
          <w:rFonts w:ascii="Times New Roman" w:hAnsi="Times New Roman" w:cs="Times New Roman"/>
          <w:b/>
          <w:bCs/>
        </w:rPr>
        <w:t xml:space="preserve"> </w:t>
      </w:r>
      <w:r w:rsidRPr="7A0C9CF4">
        <w:rPr>
          <w:rFonts w:ascii="Times New Roman" w:hAnsi="Times New Roman" w:cs="Times New Roman"/>
          <w:color w:val="000000" w:themeColor="text1"/>
        </w:rPr>
        <w:t>Upon the completion of questions from the committee, the student will be asked to leave the defense room while the committee discusses the oral examination. The committee discussion should last no longer than 15 minutes, and consensus by the committee should be reached after a discussion. Afterwards, the student will be invited back into the room to hear the committee's verdict and their specific feedback on both the oral portion of their exam, and the qualifying exam in general.</w:t>
      </w:r>
      <w:r w:rsidR="00AF1B9D">
        <w:br/>
      </w:r>
      <w:r w:rsidRPr="7A0C9CF4">
        <w:rPr>
          <w:rFonts w:ascii="Times New Roman" w:hAnsi="Times New Roman" w:cs="Times New Roman"/>
        </w:rPr>
        <w:t xml:space="preserve">The grading of the qualifying exam includes </w:t>
      </w:r>
      <w:r w:rsidRPr="7A0C9CF4">
        <w:rPr>
          <w:rFonts w:ascii="Times New Roman" w:hAnsi="Times New Roman" w:cs="Times New Roman"/>
          <w:b/>
          <w:bCs/>
        </w:rPr>
        <w:t>Pass, Conditional Pass, or No Pass</w:t>
      </w:r>
      <w:r w:rsidRPr="7A0C9CF4">
        <w:rPr>
          <w:rFonts w:ascii="Times New Roman" w:hAnsi="Times New Roman" w:cs="Times New Roman"/>
        </w:rPr>
        <w:t>. Upon passing the qualifying examination, the student advances to PhD candidacy, officially declaring the intended dissertation topic. For students receiving a Conditional Pass, specific weaknesses identified by the committee are addressed through additional revision or research. Students who receive a No Pass have demonstrated insufficient scientific premise, mastery of lab skills or critical thinking. In this case, they have the option to retake the qualifying exam within 6 months. Students who cannot pass the qualifying exam after 2</w:t>
      </w:r>
      <w:r w:rsidRPr="7A0C9CF4">
        <w:rPr>
          <w:rFonts w:ascii="Times New Roman" w:hAnsi="Times New Roman" w:cs="Times New Roman"/>
          <w:vertAlign w:val="superscript"/>
        </w:rPr>
        <w:t>nd</w:t>
      </w:r>
      <w:r w:rsidRPr="7A0C9CF4">
        <w:rPr>
          <w:rFonts w:ascii="Times New Roman" w:hAnsi="Times New Roman" w:cs="Times New Roman"/>
        </w:rPr>
        <w:t xml:space="preserve"> trial are advised to pursue a master’s degree. </w:t>
      </w:r>
      <w:bookmarkStart w:id="68" w:name="_Toc177753569"/>
    </w:p>
    <w:p w14:paraId="0BD4EAC0" w14:textId="77777777" w:rsidR="008D12A1" w:rsidRDefault="008D12A1" w:rsidP="008D12A1">
      <w:pPr>
        <w:jc w:val="both"/>
        <w:rPr>
          <w:rFonts w:ascii="Times New Roman" w:hAnsi="Times New Roman" w:cs="Times New Roman"/>
        </w:rPr>
      </w:pPr>
    </w:p>
    <w:p w14:paraId="413A1429" w14:textId="77777777" w:rsidR="00416714" w:rsidRPr="008D12A1" w:rsidRDefault="00416714" w:rsidP="008D12A1">
      <w:pPr>
        <w:jc w:val="both"/>
        <w:rPr>
          <w:rFonts w:ascii="Times New Roman" w:hAnsi="Times New Roman" w:cs="Times New Roman"/>
        </w:rPr>
      </w:pPr>
    </w:p>
    <w:p w14:paraId="2A5306DD" w14:textId="05B197F6" w:rsidR="00250F8C" w:rsidRPr="003A3A01" w:rsidRDefault="00250F8C" w:rsidP="00250F8C">
      <w:pPr>
        <w:pStyle w:val="Heading2"/>
        <w:rPr>
          <w:rFonts w:ascii="Times New Roman" w:hAnsi="Times New Roman" w:cs="Times New Roman"/>
          <w:color w:val="000000" w:themeColor="text1"/>
          <w:sz w:val="24"/>
          <w:szCs w:val="24"/>
        </w:rPr>
      </w:pPr>
      <w:r w:rsidRPr="003A3A01">
        <w:rPr>
          <w:rFonts w:ascii="Times New Roman" w:hAnsi="Times New Roman" w:cs="Times New Roman"/>
          <w:color w:val="000000" w:themeColor="text1"/>
          <w:sz w:val="24"/>
          <w:szCs w:val="24"/>
        </w:rPr>
        <w:lastRenderedPageBreak/>
        <w:t xml:space="preserve">Appendix 6: </w:t>
      </w:r>
      <w:r w:rsidRPr="003A3A01">
        <w:rPr>
          <w:rFonts w:ascii="Times New Roman" w:hAnsi="Times New Roman" w:cs="Times New Roman"/>
          <w:sz w:val="24"/>
          <w:szCs w:val="24"/>
        </w:rPr>
        <w:t>Annual Progress Review</w:t>
      </w:r>
      <w:bookmarkEnd w:id="68"/>
    </w:p>
    <w:p w14:paraId="4E3B248D" w14:textId="77777777" w:rsidR="00250F8C" w:rsidRPr="006716C6" w:rsidRDefault="00250F8C" w:rsidP="00416714">
      <w:pPr>
        <w:jc w:val="center"/>
        <w:rPr>
          <w:rFonts w:ascii="Times New Roman" w:hAnsi="Times New Roman" w:cs="Times New Roman"/>
          <w:b/>
          <w:bCs/>
        </w:rPr>
      </w:pPr>
      <w:r w:rsidRPr="006716C6">
        <w:rPr>
          <w:rFonts w:ascii="Times New Roman" w:hAnsi="Times New Roman" w:cs="Times New Roman"/>
          <w:b/>
          <w:bCs/>
        </w:rPr>
        <w:t>Graduate Student Annual Committee Meeting and Progress Review</w:t>
      </w:r>
    </w:p>
    <w:p w14:paraId="4DF60E03" w14:textId="77777777" w:rsidR="00250F8C" w:rsidRPr="006716C6" w:rsidRDefault="00250F8C" w:rsidP="00250F8C">
      <w:pPr>
        <w:spacing w:after="240"/>
        <w:rPr>
          <w:rFonts w:ascii="Times New Roman" w:eastAsia="Arial" w:hAnsi="Times New Roman" w:cs="Times New Roman"/>
        </w:rPr>
      </w:pPr>
      <w:r w:rsidRPr="006716C6">
        <w:rPr>
          <w:rFonts w:ascii="Times New Roman" w:eastAsia="Arial" w:hAnsi="Times New Roman" w:cs="Times New Roman"/>
        </w:rPr>
        <w:t xml:space="preserve">The intent of the review process is </w:t>
      </w:r>
      <w:proofErr w:type="spellStart"/>
      <w:r w:rsidRPr="006716C6">
        <w:rPr>
          <w:rFonts w:ascii="Times New Roman" w:eastAsia="Arial" w:hAnsi="Times New Roman" w:cs="Times New Roman"/>
        </w:rPr>
        <w:t>i</w:t>
      </w:r>
      <w:proofErr w:type="spellEnd"/>
      <w:r w:rsidRPr="006716C6">
        <w:rPr>
          <w:rFonts w:ascii="Times New Roman" w:eastAsia="Arial" w:hAnsi="Times New Roman" w:cs="Times New Roman"/>
        </w:rPr>
        <w:t>) for students to think critically about their own progress and identify actions and resources that would support their success, ii) to ensure advisors constructively work with their graduate students in setting goals, communicate their expectations towards work and progress and work with the student in navigating challenges and identifying needed support/resources, and iii) to engage the guidance/thesis/dissertation committees in regular conversations about the student’s progress. There is no “grade” and the self-, advisor-, and committee-assessments are meant to give specific direction to assist the student in progressing in their degree.</w:t>
      </w:r>
    </w:p>
    <w:p w14:paraId="73846C4B" w14:textId="77777777" w:rsidR="00250F8C" w:rsidRPr="006716C6" w:rsidRDefault="00250F8C" w:rsidP="00250F8C">
      <w:pPr>
        <w:spacing w:after="240"/>
        <w:rPr>
          <w:rFonts w:ascii="Times New Roman" w:eastAsia="Arial" w:hAnsi="Times New Roman" w:cs="Times New Roman"/>
        </w:rPr>
      </w:pPr>
      <w:r w:rsidRPr="006716C6">
        <w:rPr>
          <w:rFonts w:ascii="Times New Roman" w:eastAsia="Arial" w:hAnsi="Times New Roman" w:cs="Times New Roman"/>
        </w:rPr>
        <w:t xml:space="preserve">Each student will complete a self-assessment of progress and develop a plan for achieving their goals. They will submit this to their entire committee two weeks prior to their committee meeting. The thesis/dissertation advisor(s) will review the self-assessment and provide written feedback and their own assessment about progress to date and expectations for future progress to the student and committee one week prior to the committee discussion, especially identifying any concerns that the committee may discuss or help to solve. </w:t>
      </w:r>
    </w:p>
    <w:p w14:paraId="3A3B65F8" w14:textId="77777777" w:rsidR="00250F8C" w:rsidRPr="006716C6" w:rsidRDefault="00250F8C" w:rsidP="00250F8C">
      <w:pPr>
        <w:spacing w:after="240"/>
        <w:rPr>
          <w:rFonts w:ascii="Times New Roman" w:eastAsia="Arial" w:hAnsi="Times New Roman" w:cs="Times New Roman"/>
        </w:rPr>
      </w:pPr>
      <w:r w:rsidRPr="006716C6">
        <w:rPr>
          <w:rFonts w:ascii="Times New Roman" w:eastAsia="Arial" w:hAnsi="Times New Roman" w:cs="Times New Roman"/>
        </w:rPr>
        <w:t>The format of the meeting should include a brief research presentation and update, where the student, not the advisor, speaks to their research. Ideally the meeting would be scheduled in conjunction with the student’s annual departmental seminar, and the committee would be invited and attend. The committee should then discuss with the student their self-assessment and the advisors assessment to provide perspective and guidance. At the conclusion of the meeting, the student will exit, and the committee will meet briefly to provide feedback in writing as per the below forms. The student should plan to meet with their GPC following their meeting to discuss any issues or concerns. Students could also meet separately with any of their committee members without their advisor if this would help them navigate any emergent issues. Students who expect to graduate over the summer should still have a meeting in the spring.</w:t>
      </w:r>
    </w:p>
    <w:p w14:paraId="13C3A427" w14:textId="77777777" w:rsidR="00250F8C" w:rsidRPr="006716C6" w:rsidRDefault="00250F8C" w:rsidP="00250F8C">
      <w:pPr>
        <w:rPr>
          <w:rFonts w:ascii="Times New Roman" w:hAnsi="Times New Roman" w:cs="Times New Roman"/>
          <w:b/>
          <w:bCs/>
        </w:rPr>
      </w:pPr>
      <w:r w:rsidRPr="006716C6">
        <w:rPr>
          <w:rFonts w:ascii="Times New Roman" w:hAnsi="Times New Roman" w:cs="Times New Roman"/>
          <w:b/>
          <w:bCs/>
        </w:rPr>
        <w:t>Completed by Student:</w:t>
      </w:r>
    </w:p>
    <w:p w14:paraId="18524EBF"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Student Name:</w:t>
      </w:r>
      <w:r w:rsidRPr="006716C6">
        <w:rPr>
          <w:rFonts w:ascii="Times New Roman" w:hAnsi="Times New Roman" w:cs="Times New Roman"/>
        </w:rPr>
        <w:tab/>
      </w:r>
    </w:p>
    <w:p w14:paraId="28A3BF91"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Degree/Program:</w:t>
      </w:r>
      <w:r w:rsidRPr="006716C6">
        <w:rPr>
          <w:rFonts w:ascii="Times New Roman" w:hAnsi="Times New Roman" w:cs="Times New Roman"/>
        </w:rPr>
        <w:tab/>
      </w:r>
      <w:r w:rsidRPr="006716C6">
        <w:rPr>
          <w:rFonts w:ascii="Times New Roman" w:hAnsi="Times New Roman" w:cs="Times New Roman"/>
        </w:rPr>
        <w:tab/>
      </w:r>
      <w:r w:rsidRPr="006716C6">
        <w:rPr>
          <w:rFonts w:ascii="Times New Roman" w:hAnsi="Times New Roman" w:cs="Times New Roman"/>
        </w:rPr>
        <w:tab/>
      </w:r>
      <w:r w:rsidRPr="006716C6">
        <w:rPr>
          <w:rFonts w:ascii="Times New Roman" w:hAnsi="Times New Roman" w:cs="Times New Roman"/>
        </w:rPr>
        <w:tab/>
      </w:r>
      <w:r w:rsidRPr="006716C6">
        <w:rPr>
          <w:rFonts w:ascii="Times New Roman" w:hAnsi="Times New Roman" w:cs="Times New Roman"/>
        </w:rPr>
        <w:tab/>
      </w:r>
      <w:r w:rsidRPr="006716C6">
        <w:rPr>
          <w:rFonts w:ascii="Times New Roman" w:hAnsi="Times New Roman" w:cs="Times New Roman"/>
        </w:rPr>
        <w:tab/>
        <w:t xml:space="preserve"> Admit Term:</w:t>
      </w:r>
    </w:p>
    <w:p w14:paraId="10914EDA" w14:textId="77777777" w:rsidR="00250F8C" w:rsidRPr="006716C6" w:rsidRDefault="00250F8C" w:rsidP="00250F8C">
      <w:pPr>
        <w:rPr>
          <w:rFonts w:ascii="Times New Roman" w:hAnsi="Times New Roman" w:cs="Times New Roman"/>
          <w:u w:val="single"/>
        </w:rPr>
      </w:pPr>
      <w:r w:rsidRPr="006716C6">
        <w:rPr>
          <w:rFonts w:ascii="Times New Roman" w:hAnsi="Times New Roman" w:cs="Times New Roman"/>
          <w:u w:val="single"/>
        </w:rPr>
        <w:t>Advisor and committee members (3 for M.S. student, 5 for Ph.D.)</w:t>
      </w:r>
    </w:p>
    <w:p w14:paraId="6539A043"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Committee Chair</w:t>
      </w:r>
    </w:p>
    <w:p w14:paraId="6EC61D5A"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Member (Dept)</w:t>
      </w:r>
    </w:p>
    <w:p w14:paraId="4160FEEE"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Member (Dept)</w:t>
      </w:r>
    </w:p>
    <w:p w14:paraId="4120C667"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Member (Dept)</w:t>
      </w:r>
    </w:p>
    <w:p w14:paraId="2168445F"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Member (Dept)</w:t>
      </w:r>
    </w:p>
    <w:p w14:paraId="4B2FF12A" w14:textId="77777777" w:rsidR="00250F8C" w:rsidRPr="006716C6" w:rsidRDefault="00250F8C" w:rsidP="00250F8C">
      <w:pPr>
        <w:rPr>
          <w:rFonts w:ascii="Times New Roman" w:hAnsi="Times New Roman" w:cs="Times New Roman"/>
        </w:rPr>
      </w:pPr>
      <w:proofErr w:type="gramStart"/>
      <w:r w:rsidRPr="006716C6">
        <w:rPr>
          <w:rFonts w:ascii="Times New Roman" w:hAnsi="Times New Roman" w:cs="Times New Roman"/>
        </w:rPr>
        <w:t>Others?:</w:t>
      </w:r>
      <w:proofErr w:type="gramEnd"/>
    </w:p>
    <w:p w14:paraId="4CF2B35F" w14:textId="2FFE69D5" w:rsidR="00250F8C" w:rsidRPr="006716C6" w:rsidRDefault="00250F8C" w:rsidP="00250F8C">
      <w:pPr>
        <w:rPr>
          <w:rFonts w:ascii="Times New Roman" w:hAnsi="Times New Roman" w:cs="Times New Roman"/>
        </w:rPr>
      </w:pPr>
      <w:r w:rsidRPr="006716C6">
        <w:rPr>
          <w:rFonts w:ascii="Times New Roman" w:hAnsi="Times New Roman" w:cs="Times New Roman"/>
        </w:rPr>
        <w:lastRenderedPageBreak/>
        <w:t>Term last academic course completed:</w:t>
      </w:r>
    </w:p>
    <w:p w14:paraId="0616EF1E"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Written qualifying exam completed:</w:t>
      </w:r>
    </w:p>
    <w:p w14:paraId="38E011AA"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Oral qualifying exam completed:</w:t>
      </w:r>
    </w:p>
    <w:p w14:paraId="07127057"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Date of this annual review and committee meeting:</w:t>
      </w:r>
    </w:p>
    <w:p w14:paraId="696C7B51"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Date of previous year (your last) annual review and committee meeting:</w:t>
      </w:r>
    </w:p>
    <w:p w14:paraId="01C3B7BC" w14:textId="77777777" w:rsidR="00250F8C" w:rsidRPr="006716C6" w:rsidRDefault="00250F8C" w:rsidP="00250F8C">
      <w:pPr>
        <w:rPr>
          <w:rFonts w:ascii="Times New Roman" w:hAnsi="Times New Roman" w:cs="Times New Roman"/>
          <w:b/>
          <w:bCs/>
        </w:rPr>
      </w:pPr>
    </w:p>
    <w:p w14:paraId="4C6C4A96" w14:textId="77777777" w:rsidR="00250F8C" w:rsidRPr="006716C6" w:rsidRDefault="00250F8C" w:rsidP="00250F8C">
      <w:pPr>
        <w:rPr>
          <w:rFonts w:ascii="Times New Roman" w:hAnsi="Times New Roman" w:cs="Times New Roman"/>
          <w:b/>
          <w:bCs/>
        </w:rPr>
      </w:pPr>
      <w:r w:rsidRPr="006716C6">
        <w:rPr>
          <w:rFonts w:ascii="Times New Roman" w:hAnsi="Times New Roman" w:cs="Times New Roman"/>
          <w:b/>
          <w:bCs/>
        </w:rPr>
        <w:t xml:space="preserve">Student Academic Progress and Planning </w:t>
      </w:r>
    </w:p>
    <w:p w14:paraId="71764B89"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1. Coursework</w:t>
      </w:r>
    </w:p>
    <w:p w14:paraId="623CBEF4"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Courses completed (Credits):</w:t>
      </w:r>
    </w:p>
    <w:p w14:paraId="4F767DF7"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Courses planned for coming year:</w:t>
      </w:r>
    </w:p>
    <w:p w14:paraId="0FCB5914" w14:textId="77777777" w:rsidR="00250F8C" w:rsidRPr="006716C6" w:rsidRDefault="00250F8C" w:rsidP="00250F8C">
      <w:pPr>
        <w:rPr>
          <w:rFonts w:ascii="Times New Roman" w:hAnsi="Times New Roman" w:cs="Times New Roman"/>
          <w:i/>
          <w:iCs/>
        </w:rPr>
      </w:pPr>
      <w:r w:rsidRPr="006716C6">
        <w:rPr>
          <w:rFonts w:ascii="Times New Roman" w:hAnsi="Times New Roman" w:cs="Times New Roman"/>
          <w:i/>
          <w:iCs/>
        </w:rPr>
        <w:t>Items 2-6 below may be submitted in the form of a Curriculum Vitae (CV)</w:t>
      </w:r>
    </w:p>
    <w:p w14:paraId="072520C5"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2. Have you attended any workshops or received specialized training relevant to your academic work?</w:t>
      </w:r>
    </w:p>
    <w:p w14:paraId="3666EA80"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3. List scholarly contributions (abstracts, meeting presentations):</w:t>
      </w:r>
    </w:p>
    <w:p w14:paraId="253F0E89"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4. Have you received any fellowships/funding or submitted applications that were not awarded in the last year:</w:t>
      </w:r>
    </w:p>
    <w:p w14:paraId="7F1D7608"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5. List of Honors, Awards &amp; Recognition</w:t>
      </w:r>
    </w:p>
    <w:p w14:paraId="28461010"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6. Do you have any community engagement relevant to your academic work to share?</w:t>
      </w:r>
    </w:p>
    <w:p w14:paraId="22E2F2BB"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7. Describe the goals you and your committee set for the previous year and your progress in meeting these goals. What milestones did you achieve (e.g. submitted a manuscript, completed a set of defined experiments or developed/vetted a protocol)? What goals did you not meet and what are your plans for these unattained goals moving forward?</w:t>
      </w:r>
    </w:p>
    <w:p w14:paraId="7786BD42"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8. What obstacles have you encountered and what actions have you have taken to overcome these challenges?</w:t>
      </w:r>
    </w:p>
    <w:p w14:paraId="07177834"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11. If you have not completed your qualifying exam, when do you plan to do so?</w:t>
      </w:r>
    </w:p>
    <w:p w14:paraId="2A6B13AC"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 xml:space="preserve">12. What resources and activities do you believe will help you in preparation for your qualifying exam or thesis defense? </w:t>
      </w:r>
    </w:p>
    <w:p w14:paraId="68DE6A79"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13. What are your academic goals/progress you will strive for in the coming year?</w:t>
      </w:r>
    </w:p>
    <w:p w14:paraId="37A79E9E" w14:textId="77777777" w:rsidR="00250F8C" w:rsidRPr="006716C6" w:rsidRDefault="00250F8C" w:rsidP="00250F8C">
      <w:pPr>
        <w:rPr>
          <w:rFonts w:ascii="Times New Roman" w:hAnsi="Times New Roman" w:cs="Times New Roman"/>
          <w:b/>
          <w:bCs/>
        </w:rPr>
      </w:pPr>
    </w:p>
    <w:p w14:paraId="347CD423" w14:textId="77777777" w:rsidR="00250F8C" w:rsidRPr="006716C6" w:rsidRDefault="00250F8C" w:rsidP="00250F8C">
      <w:pPr>
        <w:rPr>
          <w:rFonts w:ascii="Times New Roman" w:hAnsi="Times New Roman" w:cs="Times New Roman"/>
          <w:b/>
          <w:bCs/>
        </w:rPr>
      </w:pPr>
    </w:p>
    <w:p w14:paraId="33E31A28" w14:textId="77777777" w:rsidR="00250F8C" w:rsidRPr="006716C6" w:rsidRDefault="00250F8C" w:rsidP="00250F8C">
      <w:pPr>
        <w:rPr>
          <w:rFonts w:ascii="Times New Roman" w:hAnsi="Times New Roman" w:cs="Times New Roman"/>
          <w:b/>
          <w:bCs/>
        </w:rPr>
      </w:pPr>
      <w:r w:rsidRPr="006716C6">
        <w:rPr>
          <w:rFonts w:ascii="Times New Roman" w:hAnsi="Times New Roman" w:cs="Times New Roman"/>
          <w:b/>
          <w:bCs/>
        </w:rPr>
        <w:lastRenderedPageBreak/>
        <w:t>Student Personal and Professional Development Plans</w:t>
      </w:r>
    </w:p>
    <w:p w14:paraId="2A6F4966"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1. What are your career goals/considerations?</w:t>
      </w:r>
    </w:p>
    <w:p w14:paraId="0A5F91DE"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2. What are your professional development goals for the coming year or semesters ahead? What activities would you like to undertake to develop professional skills (such as writing, speaking, analytic skills, creative abilities, leadership, teaching or other competencies)</w:t>
      </w:r>
    </w:p>
    <w:p w14:paraId="0F6BB3E3" w14:textId="77777777" w:rsidR="00250F8C" w:rsidRPr="006716C6" w:rsidRDefault="00250F8C" w:rsidP="00250F8C">
      <w:pPr>
        <w:rPr>
          <w:rFonts w:ascii="Times New Roman" w:hAnsi="Times New Roman" w:cs="Times New Roman"/>
          <w:b/>
          <w:bCs/>
        </w:rPr>
      </w:pPr>
    </w:p>
    <w:p w14:paraId="31E0D4D2" w14:textId="77777777" w:rsidR="00250F8C" w:rsidRPr="006716C6" w:rsidRDefault="00250F8C" w:rsidP="00250F8C">
      <w:pPr>
        <w:rPr>
          <w:rFonts w:ascii="Times New Roman" w:hAnsi="Times New Roman" w:cs="Times New Roman"/>
        </w:rPr>
      </w:pPr>
      <w:r w:rsidRPr="006716C6">
        <w:rPr>
          <w:rFonts w:ascii="Times New Roman" w:hAnsi="Times New Roman" w:cs="Times New Roman"/>
          <w:b/>
          <w:bCs/>
        </w:rPr>
        <w:t xml:space="preserve">Dissertation/Thesis Committee Chair Annual Review and Direction: </w:t>
      </w:r>
    </w:p>
    <w:p w14:paraId="19514F76"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1. What progress did the student make over the last year, especially with respect to the goals and benchmarks established as priorities in the prior committee meeting. What are the key areas where the student should focus their efforts and make progress in the coming year</w:t>
      </w:r>
    </w:p>
    <w:p w14:paraId="5F622D2B" w14:textId="77777777" w:rsidR="00250F8C" w:rsidRPr="006716C6" w:rsidRDefault="00250F8C" w:rsidP="00250F8C">
      <w:pPr>
        <w:rPr>
          <w:rFonts w:ascii="Times New Roman" w:hAnsi="Times New Roman" w:cs="Times New Roman"/>
        </w:rPr>
      </w:pPr>
    </w:p>
    <w:p w14:paraId="546BB984" w14:textId="77777777" w:rsidR="00250F8C" w:rsidRPr="006716C6" w:rsidRDefault="00250F8C" w:rsidP="00250F8C">
      <w:pPr>
        <w:rPr>
          <w:rFonts w:ascii="Times New Roman" w:hAnsi="Times New Roman" w:cs="Times New Roman"/>
        </w:rPr>
      </w:pPr>
    </w:p>
    <w:p w14:paraId="43B8D033" w14:textId="77777777" w:rsidR="00250F8C" w:rsidRPr="006716C6" w:rsidRDefault="00250F8C" w:rsidP="00250F8C">
      <w:pPr>
        <w:rPr>
          <w:rFonts w:ascii="Times New Roman" w:hAnsi="Times New Roman" w:cs="Times New Roman"/>
        </w:rPr>
      </w:pPr>
    </w:p>
    <w:p w14:paraId="241806CD" w14:textId="77777777" w:rsidR="00250F8C" w:rsidRPr="006716C6" w:rsidRDefault="00250F8C" w:rsidP="00250F8C">
      <w:pPr>
        <w:rPr>
          <w:rFonts w:ascii="Times New Roman" w:hAnsi="Times New Roman" w:cs="Times New Roman"/>
        </w:rPr>
      </w:pPr>
    </w:p>
    <w:p w14:paraId="48C9AAE2" w14:textId="77777777" w:rsidR="00250F8C" w:rsidRPr="006716C6" w:rsidRDefault="00250F8C" w:rsidP="00250F8C">
      <w:pPr>
        <w:rPr>
          <w:rFonts w:ascii="Times New Roman" w:hAnsi="Times New Roman" w:cs="Times New Roman"/>
        </w:rPr>
      </w:pPr>
    </w:p>
    <w:p w14:paraId="7BAD73B8" w14:textId="77777777" w:rsidR="00250F8C" w:rsidRPr="006716C6" w:rsidRDefault="00250F8C" w:rsidP="00250F8C">
      <w:pPr>
        <w:rPr>
          <w:rFonts w:ascii="Times New Roman" w:hAnsi="Times New Roman" w:cs="Times New Roman"/>
        </w:rPr>
      </w:pPr>
    </w:p>
    <w:p w14:paraId="483D4EF5"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Has the student met expectations for progress as outlined in the student program handbook and/or in the last progress report? If not, in what areas have they fallen short in terms of academic achievement. In what ways have they not met expectations for academic achievement? What specifically should the student do to improve?</w:t>
      </w:r>
    </w:p>
    <w:p w14:paraId="730AE33E" w14:textId="77777777" w:rsidR="00250F8C" w:rsidRPr="006716C6" w:rsidRDefault="00250F8C" w:rsidP="00250F8C">
      <w:pPr>
        <w:rPr>
          <w:rFonts w:ascii="Times New Roman" w:hAnsi="Times New Roman" w:cs="Times New Roman"/>
        </w:rPr>
      </w:pPr>
    </w:p>
    <w:p w14:paraId="03BCC45A"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____Yes</w:t>
      </w:r>
    </w:p>
    <w:p w14:paraId="7BC569DD" w14:textId="77777777" w:rsidR="00250F8C" w:rsidRPr="006716C6" w:rsidRDefault="00250F8C" w:rsidP="00250F8C">
      <w:pPr>
        <w:rPr>
          <w:rFonts w:ascii="Times New Roman" w:hAnsi="Times New Roman" w:cs="Times New Roman"/>
        </w:rPr>
      </w:pPr>
    </w:p>
    <w:p w14:paraId="5F7B33D3"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_____Mostly, with some room to improve</w:t>
      </w:r>
    </w:p>
    <w:p w14:paraId="14801F44" w14:textId="77777777" w:rsidR="00250F8C" w:rsidRPr="006716C6" w:rsidRDefault="00250F8C" w:rsidP="00250F8C">
      <w:pPr>
        <w:rPr>
          <w:rFonts w:ascii="Times New Roman" w:hAnsi="Times New Roman" w:cs="Times New Roman"/>
        </w:rPr>
      </w:pPr>
    </w:p>
    <w:p w14:paraId="123C1F9D"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_____No</w:t>
      </w:r>
    </w:p>
    <w:p w14:paraId="27958E72" w14:textId="77777777" w:rsidR="00250F8C" w:rsidRPr="006716C6" w:rsidRDefault="00250F8C" w:rsidP="00250F8C">
      <w:pPr>
        <w:rPr>
          <w:rFonts w:ascii="Times New Roman" w:hAnsi="Times New Roman" w:cs="Times New Roman"/>
        </w:rPr>
      </w:pPr>
      <w:r w:rsidRPr="006716C6">
        <w:rPr>
          <w:rFonts w:ascii="Times New Roman" w:hAnsi="Times New Roman" w:cs="Times New Roman"/>
          <w:b/>
          <w:bCs/>
        </w:rPr>
        <w:t xml:space="preserve">Dissertation/Thesis Committee Annual Review and Direction (Developed by the Committee at the Conclusion of the Meeting, and Provided to the Student): </w:t>
      </w:r>
    </w:p>
    <w:p w14:paraId="2F867F09"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Is the student progressing as expected? If not, what changes in course were identified by the committee during the meeting and are recommended or expected?</w:t>
      </w:r>
    </w:p>
    <w:p w14:paraId="55C44B05"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lastRenderedPageBreak/>
        <w:t>What primary goals did the committee set with the student for the upcoming year (noting any that are different than identified already by the student and advisors)?</w:t>
      </w:r>
    </w:p>
    <w:p w14:paraId="667ED4FB"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What special resources were identified to support the student’s progress in the coming year?</w:t>
      </w:r>
    </w:p>
    <w:p w14:paraId="2ABD9D0B" w14:textId="77777777" w:rsidR="00250F8C" w:rsidRPr="006716C6" w:rsidRDefault="00250F8C" w:rsidP="00250F8C">
      <w:pPr>
        <w:rPr>
          <w:rFonts w:ascii="Times New Roman" w:hAnsi="Times New Roman" w:cs="Times New Roman"/>
        </w:rPr>
      </w:pPr>
      <w:r w:rsidRPr="006716C6">
        <w:rPr>
          <w:rFonts w:ascii="Times New Roman" w:hAnsi="Times New Roman" w:cs="Times New Roman"/>
        </w:rPr>
        <w:t>What specific milestones were identified by the committee for the student to meet in the coming year?</w:t>
      </w:r>
    </w:p>
    <w:p w14:paraId="473E6C23" w14:textId="77777777" w:rsidR="00250F8C" w:rsidRPr="006716C6" w:rsidRDefault="00250F8C" w:rsidP="00250F8C">
      <w:pPr>
        <w:rPr>
          <w:rFonts w:ascii="Times New Roman" w:hAnsi="Times New Roman" w:cs="Times New Roman"/>
          <w:b/>
          <w:bCs/>
        </w:rPr>
      </w:pPr>
    </w:p>
    <w:p w14:paraId="40C75CF2" w14:textId="77777777" w:rsidR="00250F8C" w:rsidRPr="006716C6" w:rsidRDefault="00250F8C" w:rsidP="00250F8C">
      <w:pPr>
        <w:rPr>
          <w:rFonts w:ascii="Times New Roman" w:hAnsi="Times New Roman" w:cs="Times New Roman"/>
        </w:rPr>
      </w:pPr>
    </w:p>
    <w:p w14:paraId="3C231E6D" w14:textId="77777777" w:rsidR="00250F8C" w:rsidRPr="006716C6" w:rsidRDefault="00250F8C" w:rsidP="00252926">
      <w:pPr>
        <w:pStyle w:val="Heading2"/>
        <w:rPr>
          <w:rFonts w:ascii="Times New Roman" w:hAnsi="Times New Roman" w:cs="Times New Roman"/>
          <w:color w:val="000000" w:themeColor="text1"/>
          <w:sz w:val="22"/>
          <w:szCs w:val="22"/>
        </w:rPr>
      </w:pPr>
    </w:p>
    <w:bookmarkEnd w:id="67"/>
    <w:p w14:paraId="340FC993" w14:textId="77777777" w:rsidR="00252926" w:rsidRPr="006716C6" w:rsidRDefault="00252926" w:rsidP="00252926">
      <w:pPr>
        <w:rPr>
          <w:rFonts w:ascii="Times New Roman" w:hAnsi="Times New Roman" w:cs="Times New Roman"/>
        </w:rPr>
      </w:pPr>
    </w:p>
    <w:p w14:paraId="7067858A" w14:textId="77777777" w:rsidR="00250F8C" w:rsidRPr="006716C6" w:rsidRDefault="00250F8C" w:rsidP="00252926">
      <w:pPr>
        <w:rPr>
          <w:rFonts w:ascii="Times New Roman" w:hAnsi="Times New Roman" w:cs="Times New Roman"/>
        </w:rPr>
      </w:pPr>
    </w:p>
    <w:p w14:paraId="5E1B6993" w14:textId="77777777" w:rsidR="00250F8C" w:rsidRPr="006716C6" w:rsidRDefault="00250F8C" w:rsidP="00252926">
      <w:pPr>
        <w:rPr>
          <w:rFonts w:ascii="Times New Roman" w:hAnsi="Times New Roman" w:cs="Times New Roman"/>
        </w:rPr>
      </w:pPr>
    </w:p>
    <w:p w14:paraId="1FAD3699" w14:textId="77777777" w:rsidR="00250F8C" w:rsidRPr="006716C6" w:rsidRDefault="00250F8C" w:rsidP="00252926">
      <w:pPr>
        <w:rPr>
          <w:rFonts w:ascii="Times New Roman" w:hAnsi="Times New Roman" w:cs="Times New Roman"/>
        </w:rPr>
      </w:pPr>
    </w:p>
    <w:p w14:paraId="4B7ECBB7" w14:textId="77777777" w:rsidR="00250F8C" w:rsidRPr="006716C6" w:rsidRDefault="00250F8C" w:rsidP="00252926">
      <w:pPr>
        <w:rPr>
          <w:rFonts w:ascii="Times New Roman" w:hAnsi="Times New Roman" w:cs="Times New Roman"/>
        </w:rPr>
      </w:pPr>
    </w:p>
    <w:p w14:paraId="4A938C13" w14:textId="77777777" w:rsidR="00250F8C" w:rsidRPr="006716C6" w:rsidRDefault="00250F8C" w:rsidP="00252926">
      <w:pPr>
        <w:rPr>
          <w:rFonts w:ascii="Times New Roman" w:hAnsi="Times New Roman" w:cs="Times New Roman"/>
        </w:rPr>
      </w:pPr>
    </w:p>
    <w:p w14:paraId="329256D0" w14:textId="77777777" w:rsidR="00250F8C" w:rsidRPr="006716C6" w:rsidRDefault="00250F8C" w:rsidP="00252926">
      <w:pPr>
        <w:rPr>
          <w:rFonts w:ascii="Times New Roman" w:hAnsi="Times New Roman" w:cs="Times New Roman"/>
        </w:rPr>
      </w:pPr>
    </w:p>
    <w:p w14:paraId="6789E2A3" w14:textId="77777777" w:rsidR="00250F8C" w:rsidRPr="006716C6" w:rsidRDefault="00250F8C" w:rsidP="00252926">
      <w:pPr>
        <w:rPr>
          <w:rFonts w:ascii="Times New Roman" w:hAnsi="Times New Roman" w:cs="Times New Roman"/>
        </w:rPr>
      </w:pPr>
    </w:p>
    <w:p w14:paraId="3725F1E7" w14:textId="77777777" w:rsidR="00250F8C" w:rsidRPr="006716C6" w:rsidRDefault="00250F8C" w:rsidP="00252926">
      <w:pPr>
        <w:rPr>
          <w:rFonts w:ascii="Times New Roman" w:hAnsi="Times New Roman" w:cs="Times New Roman"/>
        </w:rPr>
      </w:pPr>
    </w:p>
    <w:p w14:paraId="24D50325" w14:textId="77777777" w:rsidR="00250F8C" w:rsidRPr="006716C6" w:rsidRDefault="00250F8C" w:rsidP="00252926">
      <w:pPr>
        <w:rPr>
          <w:rFonts w:ascii="Times New Roman" w:hAnsi="Times New Roman" w:cs="Times New Roman"/>
        </w:rPr>
      </w:pPr>
    </w:p>
    <w:p w14:paraId="122A4228" w14:textId="77777777" w:rsidR="00250F8C" w:rsidRPr="006716C6" w:rsidRDefault="00250F8C" w:rsidP="00252926">
      <w:pPr>
        <w:rPr>
          <w:rFonts w:ascii="Times New Roman" w:hAnsi="Times New Roman" w:cs="Times New Roman"/>
        </w:rPr>
      </w:pPr>
    </w:p>
    <w:p w14:paraId="4961D258" w14:textId="77777777" w:rsidR="00664AE2" w:rsidRPr="006716C6" w:rsidRDefault="00664AE2" w:rsidP="00252926">
      <w:pPr>
        <w:rPr>
          <w:rFonts w:ascii="Times New Roman" w:hAnsi="Times New Roman" w:cs="Times New Roman"/>
        </w:rPr>
      </w:pPr>
    </w:p>
    <w:p w14:paraId="569DC90C" w14:textId="77777777" w:rsidR="00664AE2" w:rsidRPr="006716C6" w:rsidRDefault="00664AE2" w:rsidP="00252926">
      <w:pPr>
        <w:rPr>
          <w:rFonts w:ascii="Times New Roman" w:hAnsi="Times New Roman" w:cs="Times New Roman"/>
        </w:rPr>
      </w:pPr>
    </w:p>
    <w:p w14:paraId="5CB4EDBC" w14:textId="77777777" w:rsidR="00252926" w:rsidRDefault="00252926" w:rsidP="00252926">
      <w:pPr>
        <w:rPr>
          <w:rFonts w:cstheme="minorHAnsi"/>
        </w:rPr>
      </w:pPr>
    </w:p>
    <w:p w14:paraId="0E876E7A" w14:textId="77777777" w:rsidR="006716C6" w:rsidRDefault="006716C6" w:rsidP="00252926">
      <w:pPr>
        <w:rPr>
          <w:rFonts w:cstheme="minorHAnsi"/>
        </w:rPr>
      </w:pPr>
    </w:p>
    <w:p w14:paraId="088CCA81" w14:textId="77777777" w:rsidR="006716C6" w:rsidRDefault="006716C6" w:rsidP="00252926">
      <w:pPr>
        <w:rPr>
          <w:rFonts w:cstheme="minorHAnsi"/>
        </w:rPr>
      </w:pPr>
    </w:p>
    <w:p w14:paraId="15B8D059" w14:textId="77777777" w:rsidR="006716C6" w:rsidRDefault="006716C6" w:rsidP="00252926">
      <w:pPr>
        <w:rPr>
          <w:rFonts w:cstheme="minorHAnsi"/>
        </w:rPr>
      </w:pPr>
    </w:p>
    <w:p w14:paraId="020C9B95" w14:textId="77777777" w:rsidR="006716C6" w:rsidRDefault="006716C6" w:rsidP="00252926">
      <w:pPr>
        <w:rPr>
          <w:rFonts w:cstheme="minorHAnsi"/>
        </w:rPr>
      </w:pPr>
    </w:p>
    <w:p w14:paraId="36176E32" w14:textId="77777777" w:rsidR="006716C6" w:rsidRPr="00416714" w:rsidRDefault="006716C6" w:rsidP="00252926">
      <w:pPr>
        <w:rPr>
          <w:rFonts w:cstheme="minorHAnsi"/>
        </w:rPr>
      </w:pPr>
    </w:p>
    <w:p w14:paraId="22A2BFD0" w14:textId="77777777" w:rsidR="00EB2E68" w:rsidRPr="00416714" w:rsidRDefault="00EB2E68" w:rsidP="00252926">
      <w:pPr>
        <w:rPr>
          <w:rFonts w:cstheme="minorHAnsi"/>
        </w:rPr>
      </w:pPr>
    </w:p>
    <w:p w14:paraId="1DA4902B" w14:textId="732C3EAA" w:rsidR="00873BD9" w:rsidRPr="00873BD9" w:rsidRDefault="00873BD9" w:rsidP="00873BD9">
      <w:pPr>
        <w:rPr>
          <w:rFonts w:cstheme="minorHAnsi"/>
          <w:b/>
          <w:bCs/>
          <w:color w:val="4F81BD" w:themeColor="accent1"/>
          <w:sz w:val="28"/>
          <w:szCs w:val="28"/>
        </w:rPr>
      </w:pPr>
      <w:r w:rsidRPr="00873BD9">
        <w:rPr>
          <w:rFonts w:cstheme="minorHAnsi"/>
          <w:b/>
          <w:bCs/>
          <w:color w:val="000000" w:themeColor="text1"/>
          <w:sz w:val="28"/>
          <w:szCs w:val="28"/>
        </w:rPr>
        <w:lastRenderedPageBreak/>
        <w:t xml:space="preserve">Appendix 7: </w:t>
      </w:r>
      <w:r w:rsidRPr="00873BD9">
        <w:rPr>
          <w:rFonts w:cstheme="minorHAnsi"/>
          <w:b/>
          <w:bCs/>
          <w:color w:val="4F81BD" w:themeColor="accent1"/>
          <w:sz w:val="28"/>
          <w:szCs w:val="28"/>
        </w:rPr>
        <w:t xml:space="preserve">Christina Carr </w:t>
      </w:r>
      <w:r w:rsidR="007B5A9A">
        <w:rPr>
          <w:rFonts w:cstheme="minorHAnsi"/>
          <w:b/>
          <w:bCs/>
          <w:color w:val="4F81BD" w:themeColor="accent1"/>
          <w:sz w:val="28"/>
          <w:szCs w:val="28"/>
        </w:rPr>
        <w:t>A</w:t>
      </w:r>
      <w:r w:rsidRPr="00873BD9">
        <w:rPr>
          <w:rFonts w:cstheme="minorHAnsi"/>
          <w:b/>
          <w:bCs/>
          <w:color w:val="4F81BD" w:themeColor="accent1"/>
          <w:sz w:val="28"/>
          <w:szCs w:val="28"/>
        </w:rPr>
        <w:t>wards</w:t>
      </w:r>
    </w:p>
    <w:p w14:paraId="2B925CE4" w14:textId="5A8A05BF" w:rsidR="00DA0F16" w:rsidRPr="002A0375" w:rsidRDefault="004C4604" w:rsidP="00DA0F16">
      <w:pPr>
        <w:spacing w:line="240" w:lineRule="auto"/>
        <w:jc w:val="center"/>
        <w:rPr>
          <w:rFonts w:ascii="Times New Roman" w:hAnsi="Times New Roman" w:cs="Times New Roman"/>
          <w:b/>
          <w:bCs/>
          <w:sz w:val="24"/>
          <w:szCs w:val="24"/>
        </w:rPr>
      </w:pPr>
      <w:r w:rsidRPr="002A0375">
        <w:rPr>
          <w:rFonts w:ascii="Times New Roman" w:hAnsi="Times New Roman" w:cs="Times New Roman"/>
          <w:b/>
          <w:bCs/>
          <w:sz w:val="24"/>
          <w:szCs w:val="24"/>
        </w:rPr>
        <w:t>The Christina Carr Research Excellence Fellowship and Travel Awards</w:t>
      </w:r>
    </w:p>
    <w:p w14:paraId="19D96864" w14:textId="40A596AE" w:rsidR="004C4604" w:rsidRPr="002A0375" w:rsidRDefault="004C4604" w:rsidP="00DA0F16">
      <w:pPr>
        <w:spacing w:line="240" w:lineRule="auto"/>
        <w:jc w:val="center"/>
        <w:rPr>
          <w:rFonts w:ascii="Times New Roman" w:hAnsi="Times New Roman" w:cs="Times New Roman"/>
          <w:b/>
          <w:bCs/>
          <w:sz w:val="24"/>
          <w:szCs w:val="24"/>
        </w:rPr>
      </w:pPr>
      <w:r w:rsidRPr="002A0375">
        <w:rPr>
          <w:rFonts w:ascii="Times New Roman" w:hAnsi="Times New Roman" w:cs="Times New Roman"/>
          <w:b/>
          <w:bCs/>
          <w:sz w:val="24"/>
          <w:szCs w:val="24"/>
        </w:rPr>
        <w:t>Application and Review Procedure</w:t>
      </w:r>
    </w:p>
    <w:p w14:paraId="02AAF20B" w14:textId="658E2975" w:rsidR="004C4604" w:rsidRPr="00A14351" w:rsidRDefault="004C4604" w:rsidP="004C4604">
      <w:pPr>
        <w:spacing w:line="240" w:lineRule="auto"/>
        <w:rPr>
          <w:rFonts w:ascii="Times New Roman" w:hAnsi="Times New Roman" w:cs="Times New Roman"/>
          <w:b/>
          <w:bCs/>
        </w:rPr>
      </w:pPr>
      <w:r w:rsidRPr="00A14351">
        <w:rPr>
          <w:rFonts w:ascii="Times New Roman" w:hAnsi="Times New Roman" w:cs="Times New Roman"/>
          <w:b/>
          <w:bCs/>
        </w:rPr>
        <w:t>Overview</w:t>
      </w:r>
    </w:p>
    <w:p w14:paraId="7314329C" w14:textId="77777777" w:rsidR="004C4604" w:rsidRDefault="004C4604" w:rsidP="004C4604">
      <w:pPr>
        <w:spacing w:line="240" w:lineRule="auto"/>
        <w:jc w:val="both"/>
        <w:rPr>
          <w:rFonts w:ascii="Times New Roman" w:hAnsi="Times New Roman" w:cs="Times New Roman"/>
        </w:rPr>
      </w:pPr>
      <w:r w:rsidRPr="00A14351">
        <w:rPr>
          <w:rFonts w:ascii="Times New Roman" w:hAnsi="Times New Roman" w:cs="Times New Roman"/>
          <w:b/>
          <w:bCs/>
        </w:rPr>
        <w:t xml:space="preserve">The Christina Carr Research Excellence </w:t>
      </w:r>
      <w:r w:rsidRPr="00104241">
        <w:rPr>
          <w:rFonts w:ascii="Times New Roman" w:hAnsi="Times New Roman" w:cs="Times New Roman"/>
          <w:b/>
          <w:bCs/>
        </w:rPr>
        <w:t xml:space="preserve">Fellowship </w:t>
      </w:r>
      <w:r w:rsidRPr="00A14351">
        <w:rPr>
          <w:rFonts w:ascii="Times New Roman" w:hAnsi="Times New Roman" w:cs="Times New Roman"/>
          <w:b/>
          <w:bCs/>
        </w:rPr>
        <w:t>and Travel Award</w:t>
      </w:r>
      <w:r w:rsidRPr="00104241">
        <w:rPr>
          <w:rFonts w:ascii="Times New Roman" w:hAnsi="Times New Roman" w:cs="Times New Roman"/>
          <w:b/>
          <w:bCs/>
        </w:rPr>
        <w:t>s</w:t>
      </w:r>
      <w:r w:rsidRPr="00A14351">
        <w:rPr>
          <w:rFonts w:ascii="Times New Roman" w:hAnsi="Times New Roman" w:cs="Times New Roman"/>
        </w:rPr>
        <w:t xml:space="preserve"> </w:t>
      </w:r>
      <w:r w:rsidRPr="00EF486C">
        <w:rPr>
          <w:rFonts w:ascii="Times New Roman" w:hAnsi="Times New Roman" w:cs="Times New Roman"/>
        </w:rPr>
        <w:t>recognize outstanding contributions and potential in research within the PhD Program in Biochemistry at UNH. These awards are made possible through the generous donation of Dr. Christina Carr, an alum of our program, whose commitment to advancing biochemistry research is unwavering. Dr. Carr’s contributions inspire and empower the next generation of researchers. These awards are designed to support and encourage PhD students who demonstrate excellence in their research, contribute to scientific inquiry, and promote scientific communication</w:t>
      </w:r>
      <w:r>
        <w:rPr>
          <w:rFonts w:ascii="Times New Roman" w:hAnsi="Times New Roman" w:cs="Times New Roman"/>
        </w:rPr>
        <w:t>s</w:t>
      </w:r>
      <w:r w:rsidRPr="00EF486C">
        <w:rPr>
          <w:rFonts w:ascii="Times New Roman" w:hAnsi="Times New Roman" w:cs="Times New Roman"/>
        </w:rPr>
        <w:t>.</w:t>
      </w:r>
    </w:p>
    <w:p w14:paraId="68E687BA" w14:textId="77777777" w:rsidR="004C4604" w:rsidRPr="00A14351" w:rsidRDefault="004C4604" w:rsidP="004C4604">
      <w:pPr>
        <w:spacing w:line="240" w:lineRule="auto"/>
        <w:jc w:val="both"/>
        <w:rPr>
          <w:rFonts w:ascii="Times New Roman" w:hAnsi="Times New Roman" w:cs="Times New Roman"/>
        </w:rPr>
      </w:pPr>
      <w:r w:rsidRPr="00CB1AF9">
        <w:rPr>
          <w:rFonts w:ascii="Times New Roman" w:hAnsi="Times New Roman" w:cs="Times New Roman"/>
          <w:u w:val="single"/>
        </w:rPr>
        <w:t>The Research Excellence Fellowship</w:t>
      </w:r>
      <w:r w:rsidRPr="00CB1AF9">
        <w:rPr>
          <w:rFonts w:ascii="Times New Roman" w:hAnsi="Times New Roman" w:cs="Times New Roman"/>
        </w:rPr>
        <w:t xml:space="preserve"> acknowledges exceptional research accomplishments and is awarded annually to one outstanding PhD student in the Biochemistry Program. </w:t>
      </w:r>
      <w:r w:rsidRPr="00CB1AF9">
        <w:rPr>
          <w:rFonts w:ascii="Times New Roman" w:hAnsi="Times New Roman" w:cs="Times New Roman"/>
          <w:u w:val="single"/>
        </w:rPr>
        <w:t>The Travel Awards</w:t>
      </w:r>
      <w:r w:rsidRPr="00CB1AF9">
        <w:rPr>
          <w:rFonts w:ascii="Times New Roman" w:hAnsi="Times New Roman" w:cs="Times New Roman"/>
        </w:rPr>
        <w:t xml:space="preserve"> provide financial assistance for presenting research at </w:t>
      </w:r>
      <w:r w:rsidRPr="00A14351">
        <w:rPr>
          <w:rFonts w:ascii="Times New Roman" w:hAnsi="Times New Roman" w:cs="Times New Roman"/>
        </w:rPr>
        <w:t xml:space="preserve">recognized </w:t>
      </w:r>
      <w:r w:rsidRPr="00CB1AF9">
        <w:rPr>
          <w:rFonts w:ascii="Times New Roman" w:hAnsi="Times New Roman" w:cs="Times New Roman"/>
        </w:rPr>
        <w:t>national or international conferences and support 5 to 8 trips per year, depending on fund availability.</w:t>
      </w:r>
    </w:p>
    <w:p w14:paraId="6EF1E17B" w14:textId="77777777" w:rsidR="004C4604" w:rsidRPr="00A14351" w:rsidRDefault="004C4604" w:rsidP="004C4604">
      <w:pPr>
        <w:spacing w:line="240" w:lineRule="auto"/>
        <w:rPr>
          <w:rFonts w:ascii="Times New Roman" w:hAnsi="Times New Roman" w:cs="Times New Roman"/>
          <w:b/>
          <w:bCs/>
        </w:rPr>
      </w:pPr>
      <w:r w:rsidRPr="00A14351">
        <w:rPr>
          <w:rFonts w:ascii="Times New Roman" w:hAnsi="Times New Roman" w:cs="Times New Roman"/>
          <w:b/>
          <w:bCs/>
        </w:rPr>
        <w:t>Eligibility Criteria</w:t>
      </w:r>
    </w:p>
    <w:p w14:paraId="50640FA3" w14:textId="77777777" w:rsidR="004C4604" w:rsidRPr="00A14351" w:rsidRDefault="004C4604" w:rsidP="004C4604">
      <w:pPr>
        <w:numPr>
          <w:ilvl w:val="0"/>
          <w:numId w:val="42"/>
        </w:numPr>
        <w:spacing w:after="160" w:line="240" w:lineRule="auto"/>
        <w:rPr>
          <w:rFonts w:ascii="Times New Roman" w:hAnsi="Times New Roman" w:cs="Times New Roman"/>
        </w:rPr>
      </w:pPr>
      <w:r w:rsidRPr="00A14351">
        <w:rPr>
          <w:rFonts w:ascii="Times New Roman" w:hAnsi="Times New Roman" w:cs="Times New Roman"/>
          <w:b/>
          <w:bCs/>
        </w:rPr>
        <w:t>Enrollment Status</w:t>
      </w:r>
      <w:r w:rsidRPr="00A14351">
        <w:rPr>
          <w:rFonts w:ascii="Times New Roman" w:hAnsi="Times New Roman" w:cs="Times New Roman"/>
        </w:rPr>
        <w:t xml:space="preserve">: Applicants must be currently enrolled as PhD </w:t>
      </w:r>
      <w:r>
        <w:rPr>
          <w:rFonts w:ascii="Times New Roman" w:hAnsi="Times New Roman" w:cs="Times New Roman"/>
        </w:rPr>
        <w:t>students</w:t>
      </w:r>
      <w:r w:rsidRPr="00A14351">
        <w:rPr>
          <w:rFonts w:ascii="Times New Roman" w:hAnsi="Times New Roman" w:cs="Times New Roman"/>
        </w:rPr>
        <w:t xml:space="preserve"> in the Biochemistry program and be in good academic standing.</w:t>
      </w:r>
    </w:p>
    <w:p w14:paraId="29B8C60B" w14:textId="77777777" w:rsidR="004C4604" w:rsidRPr="00A14351" w:rsidRDefault="004C4604" w:rsidP="004C4604">
      <w:pPr>
        <w:numPr>
          <w:ilvl w:val="0"/>
          <w:numId w:val="42"/>
        </w:numPr>
        <w:spacing w:after="160" w:line="240" w:lineRule="auto"/>
        <w:rPr>
          <w:rFonts w:ascii="Times New Roman" w:hAnsi="Times New Roman" w:cs="Times New Roman"/>
        </w:rPr>
      </w:pPr>
      <w:r w:rsidRPr="00A14351">
        <w:rPr>
          <w:rFonts w:ascii="Times New Roman" w:hAnsi="Times New Roman" w:cs="Times New Roman"/>
          <w:b/>
          <w:bCs/>
        </w:rPr>
        <w:t>Research Progress</w:t>
      </w:r>
      <w:r w:rsidRPr="00A14351">
        <w:rPr>
          <w:rFonts w:ascii="Times New Roman" w:hAnsi="Times New Roman" w:cs="Times New Roman"/>
        </w:rPr>
        <w:t xml:space="preserve">: Applicants should have made significant progress in their research, demonstrated by publications, conference presentations, </w:t>
      </w:r>
      <w:r>
        <w:rPr>
          <w:rFonts w:ascii="Times New Roman" w:hAnsi="Times New Roman" w:cs="Times New Roman"/>
        </w:rPr>
        <w:t xml:space="preserve">or </w:t>
      </w:r>
      <w:r w:rsidRPr="00A14351">
        <w:rPr>
          <w:rFonts w:ascii="Times New Roman" w:hAnsi="Times New Roman" w:cs="Times New Roman"/>
        </w:rPr>
        <w:t>other scholarly activities.</w:t>
      </w:r>
    </w:p>
    <w:p w14:paraId="30926811" w14:textId="77777777" w:rsidR="004C4604" w:rsidRPr="00A14351" w:rsidRDefault="004C4604" w:rsidP="004C4604">
      <w:pPr>
        <w:numPr>
          <w:ilvl w:val="0"/>
          <w:numId w:val="42"/>
        </w:numPr>
        <w:spacing w:after="160" w:line="240" w:lineRule="auto"/>
        <w:rPr>
          <w:rFonts w:ascii="Times New Roman" w:hAnsi="Times New Roman" w:cs="Times New Roman"/>
        </w:rPr>
      </w:pPr>
      <w:r w:rsidRPr="00A14351">
        <w:rPr>
          <w:rFonts w:ascii="Times New Roman" w:hAnsi="Times New Roman" w:cs="Times New Roman"/>
          <w:b/>
          <w:bCs/>
        </w:rPr>
        <w:t>Conference Participation (Travel Award</w:t>
      </w:r>
      <w:r>
        <w:rPr>
          <w:rFonts w:ascii="Times New Roman" w:hAnsi="Times New Roman" w:cs="Times New Roman"/>
          <w:b/>
          <w:bCs/>
        </w:rPr>
        <w:t>s</w:t>
      </w:r>
      <w:r w:rsidRPr="00A14351">
        <w:rPr>
          <w:rFonts w:ascii="Times New Roman" w:hAnsi="Times New Roman" w:cs="Times New Roman"/>
          <w:b/>
          <w:bCs/>
        </w:rPr>
        <w:t xml:space="preserve"> only)</w:t>
      </w:r>
      <w:r w:rsidRPr="00A14351">
        <w:rPr>
          <w:rFonts w:ascii="Times New Roman" w:hAnsi="Times New Roman" w:cs="Times New Roman"/>
        </w:rPr>
        <w:t>: To be eligible for the Travel Award, applicants must have been accepted</w:t>
      </w:r>
      <w:r>
        <w:rPr>
          <w:rFonts w:ascii="Times New Roman" w:hAnsi="Times New Roman" w:cs="Times New Roman"/>
        </w:rPr>
        <w:t>, as the first author,</w:t>
      </w:r>
      <w:r w:rsidRPr="00A14351">
        <w:rPr>
          <w:rFonts w:ascii="Times New Roman" w:hAnsi="Times New Roman" w:cs="Times New Roman"/>
        </w:rPr>
        <w:t xml:space="preserve"> to </w:t>
      </w:r>
      <w:r>
        <w:rPr>
          <w:rFonts w:ascii="Times New Roman" w:hAnsi="Times New Roman" w:cs="Times New Roman"/>
        </w:rPr>
        <w:t>give a poster or oral presentation</w:t>
      </w:r>
      <w:r w:rsidRPr="00A14351">
        <w:rPr>
          <w:rFonts w:ascii="Times New Roman" w:hAnsi="Times New Roman" w:cs="Times New Roman"/>
        </w:rPr>
        <w:t xml:space="preserve"> at a recognized conference.</w:t>
      </w:r>
    </w:p>
    <w:p w14:paraId="7BAF265E" w14:textId="77777777" w:rsidR="004C4604" w:rsidRPr="00A14351" w:rsidRDefault="004C4604" w:rsidP="004C4604">
      <w:pPr>
        <w:spacing w:line="240" w:lineRule="auto"/>
        <w:rPr>
          <w:rFonts w:ascii="Times New Roman" w:hAnsi="Times New Roman" w:cs="Times New Roman"/>
          <w:b/>
          <w:bCs/>
        </w:rPr>
      </w:pPr>
      <w:r w:rsidRPr="00A14351">
        <w:rPr>
          <w:rFonts w:ascii="Times New Roman" w:hAnsi="Times New Roman" w:cs="Times New Roman"/>
          <w:b/>
          <w:bCs/>
        </w:rPr>
        <w:t>Application Materials</w:t>
      </w:r>
    </w:p>
    <w:p w14:paraId="095FEE52" w14:textId="77777777" w:rsidR="004C4604" w:rsidRPr="00A14351" w:rsidRDefault="004C4604" w:rsidP="004C4604">
      <w:pPr>
        <w:spacing w:line="240" w:lineRule="auto"/>
        <w:rPr>
          <w:rFonts w:ascii="Times New Roman" w:hAnsi="Times New Roman" w:cs="Times New Roman"/>
        </w:rPr>
      </w:pPr>
      <w:r w:rsidRPr="00A14351">
        <w:rPr>
          <w:rFonts w:ascii="Times New Roman" w:hAnsi="Times New Roman" w:cs="Times New Roman"/>
        </w:rPr>
        <w:t>Applicants must submit the following materials:</w:t>
      </w:r>
    </w:p>
    <w:p w14:paraId="4046712B" w14:textId="77777777" w:rsidR="004C4604" w:rsidRPr="00A14351" w:rsidRDefault="004C4604" w:rsidP="004C4604">
      <w:pPr>
        <w:numPr>
          <w:ilvl w:val="0"/>
          <w:numId w:val="43"/>
        </w:numPr>
        <w:spacing w:after="160" w:line="240" w:lineRule="auto"/>
        <w:rPr>
          <w:rFonts w:ascii="Times New Roman" w:hAnsi="Times New Roman" w:cs="Times New Roman"/>
        </w:rPr>
      </w:pPr>
      <w:r w:rsidRPr="00A14351">
        <w:rPr>
          <w:rFonts w:ascii="Times New Roman" w:hAnsi="Times New Roman" w:cs="Times New Roman"/>
          <w:b/>
          <w:bCs/>
        </w:rPr>
        <w:t>Research Statement</w:t>
      </w:r>
      <w:r w:rsidRPr="00A14351">
        <w:rPr>
          <w:rFonts w:ascii="Times New Roman" w:hAnsi="Times New Roman" w:cs="Times New Roman"/>
        </w:rPr>
        <w:t xml:space="preserve">: </w:t>
      </w:r>
      <w:r>
        <w:rPr>
          <w:rFonts w:ascii="Times New Roman" w:hAnsi="Times New Roman" w:cs="Times New Roman"/>
        </w:rPr>
        <w:t>For t</w:t>
      </w:r>
      <w:r w:rsidRPr="00A14351">
        <w:rPr>
          <w:rFonts w:ascii="Times New Roman" w:hAnsi="Times New Roman" w:cs="Times New Roman"/>
        </w:rPr>
        <w:t xml:space="preserve">he Research Excellence </w:t>
      </w:r>
      <w:r w:rsidRPr="00DD477F">
        <w:rPr>
          <w:rFonts w:ascii="Times New Roman" w:hAnsi="Times New Roman" w:cs="Times New Roman"/>
        </w:rPr>
        <w:t>Fellowship</w:t>
      </w:r>
      <w:r>
        <w:rPr>
          <w:rFonts w:ascii="Times New Roman" w:hAnsi="Times New Roman" w:cs="Times New Roman"/>
        </w:rPr>
        <w:t>,</w:t>
      </w:r>
      <w:r w:rsidRPr="00A14351">
        <w:rPr>
          <w:rFonts w:ascii="Times New Roman" w:hAnsi="Times New Roman" w:cs="Times New Roman"/>
        </w:rPr>
        <w:t xml:space="preserve"> </w:t>
      </w:r>
      <w:r>
        <w:rPr>
          <w:rFonts w:ascii="Times New Roman" w:hAnsi="Times New Roman" w:cs="Times New Roman"/>
        </w:rPr>
        <w:t>submit a</w:t>
      </w:r>
      <w:r w:rsidRPr="00A14351">
        <w:rPr>
          <w:rFonts w:ascii="Times New Roman" w:hAnsi="Times New Roman" w:cs="Times New Roman"/>
        </w:rPr>
        <w:t xml:space="preserve"> </w:t>
      </w:r>
      <w:r>
        <w:rPr>
          <w:rFonts w:ascii="Times New Roman" w:hAnsi="Times New Roman" w:cs="Times New Roman"/>
        </w:rPr>
        <w:t>two</w:t>
      </w:r>
      <w:r w:rsidRPr="00A14351">
        <w:rPr>
          <w:rFonts w:ascii="Times New Roman" w:hAnsi="Times New Roman" w:cs="Times New Roman"/>
        </w:rPr>
        <w:t>-page statement summarizing the applicant's research achievements, contributions to the field, future research plans</w:t>
      </w:r>
      <w:r>
        <w:rPr>
          <w:rFonts w:ascii="Times New Roman" w:hAnsi="Times New Roman" w:cs="Times New Roman"/>
        </w:rPr>
        <w:t>, and career aspirations</w:t>
      </w:r>
      <w:r w:rsidRPr="00A14351">
        <w:rPr>
          <w:rFonts w:ascii="Times New Roman" w:hAnsi="Times New Roman" w:cs="Times New Roman"/>
        </w:rPr>
        <w:t>. For the Travel Award</w:t>
      </w:r>
      <w:r>
        <w:rPr>
          <w:rFonts w:ascii="Times New Roman" w:hAnsi="Times New Roman" w:cs="Times New Roman"/>
        </w:rPr>
        <w:t>s</w:t>
      </w:r>
      <w:r w:rsidRPr="00A14351">
        <w:rPr>
          <w:rFonts w:ascii="Times New Roman" w:hAnsi="Times New Roman" w:cs="Times New Roman"/>
        </w:rPr>
        <w:t xml:space="preserve">, include </w:t>
      </w:r>
      <w:r>
        <w:rPr>
          <w:rFonts w:ascii="Times New Roman" w:hAnsi="Times New Roman" w:cs="Times New Roman"/>
        </w:rPr>
        <w:t xml:space="preserve">a one-page </w:t>
      </w:r>
      <w:r w:rsidRPr="00A14351">
        <w:rPr>
          <w:rFonts w:ascii="Times New Roman" w:hAnsi="Times New Roman" w:cs="Times New Roman"/>
        </w:rPr>
        <w:t>brief description of the conference, the significance of the presentation, and its relevance to the applicant's research.</w:t>
      </w:r>
    </w:p>
    <w:p w14:paraId="69704CFE" w14:textId="77777777" w:rsidR="004C4604" w:rsidRPr="00A14351" w:rsidRDefault="004C4604" w:rsidP="004C4604">
      <w:pPr>
        <w:numPr>
          <w:ilvl w:val="0"/>
          <w:numId w:val="43"/>
        </w:numPr>
        <w:spacing w:after="160" w:line="240" w:lineRule="auto"/>
        <w:rPr>
          <w:rFonts w:ascii="Times New Roman" w:hAnsi="Times New Roman" w:cs="Times New Roman"/>
        </w:rPr>
      </w:pPr>
      <w:r w:rsidRPr="00A14351">
        <w:rPr>
          <w:rFonts w:ascii="Times New Roman" w:hAnsi="Times New Roman" w:cs="Times New Roman"/>
          <w:b/>
          <w:bCs/>
        </w:rPr>
        <w:t>Curriculum Vitae (CV)</w:t>
      </w:r>
      <w:r w:rsidRPr="00A14351">
        <w:rPr>
          <w:rFonts w:ascii="Times New Roman" w:hAnsi="Times New Roman" w:cs="Times New Roman"/>
        </w:rPr>
        <w:t xml:space="preserve">: A current CV that includes educational background, research experience, publications, presentations, </w:t>
      </w:r>
      <w:r>
        <w:rPr>
          <w:rFonts w:ascii="Times New Roman" w:hAnsi="Times New Roman" w:cs="Times New Roman"/>
        </w:rPr>
        <w:t>teaching performance, distinctions</w:t>
      </w:r>
      <w:r w:rsidRPr="00A14351">
        <w:rPr>
          <w:rFonts w:ascii="Times New Roman" w:hAnsi="Times New Roman" w:cs="Times New Roman"/>
        </w:rPr>
        <w:t xml:space="preserve">, </w:t>
      </w:r>
      <w:r>
        <w:rPr>
          <w:rFonts w:ascii="Times New Roman" w:hAnsi="Times New Roman" w:cs="Times New Roman"/>
        </w:rPr>
        <w:t xml:space="preserve">leaderships, </w:t>
      </w:r>
      <w:r w:rsidRPr="00A14351">
        <w:rPr>
          <w:rFonts w:ascii="Times New Roman" w:hAnsi="Times New Roman" w:cs="Times New Roman"/>
        </w:rPr>
        <w:t>and any other relevant accomplishments.</w:t>
      </w:r>
    </w:p>
    <w:p w14:paraId="1446AC54" w14:textId="77777777" w:rsidR="004C4604" w:rsidRPr="00612A07" w:rsidRDefault="004C4604" w:rsidP="004C4604">
      <w:pPr>
        <w:numPr>
          <w:ilvl w:val="0"/>
          <w:numId w:val="43"/>
        </w:numPr>
        <w:spacing w:after="160" w:line="240" w:lineRule="auto"/>
        <w:rPr>
          <w:rFonts w:ascii="Times New Roman" w:hAnsi="Times New Roman" w:cs="Times New Roman"/>
        </w:rPr>
      </w:pPr>
      <w:r w:rsidRPr="00A14351">
        <w:rPr>
          <w:rFonts w:ascii="Times New Roman" w:hAnsi="Times New Roman" w:cs="Times New Roman"/>
          <w:b/>
          <w:bCs/>
        </w:rPr>
        <w:t>Letter</w:t>
      </w:r>
      <w:r>
        <w:rPr>
          <w:rFonts w:ascii="Times New Roman" w:hAnsi="Times New Roman" w:cs="Times New Roman"/>
          <w:b/>
          <w:bCs/>
        </w:rPr>
        <w:t>s</w:t>
      </w:r>
      <w:r w:rsidRPr="00A14351">
        <w:rPr>
          <w:rFonts w:ascii="Times New Roman" w:hAnsi="Times New Roman" w:cs="Times New Roman"/>
          <w:b/>
          <w:bCs/>
        </w:rPr>
        <w:t xml:space="preserve"> of Support</w:t>
      </w:r>
      <w:r w:rsidRPr="003136A5">
        <w:rPr>
          <w:rFonts w:ascii="Times New Roman" w:hAnsi="Times New Roman" w:cs="Times New Roman"/>
        </w:rPr>
        <w:t>:</w:t>
      </w:r>
      <w:r w:rsidRPr="00A14351">
        <w:rPr>
          <w:rFonts w:ascii="Times New Roman" w:hAnsi="Times New Roman" w:cs="Times New Roman"/>
        </w:rPr>
        <w:t xml:space="preserve"> </w:t>
      </w:r>
      <w:r>
        <w:rPr>
          <w:rFonts w:ascii="Times New Roman" w:hAnsi="Times New Roman" w:cs="Times New Roman"/>
        </w:rPr>
        <w:t>For t</w:t>
      </w:r>
      <w:r w:rsidRPr="00A14351">
        <w:rPr>
          <w:rFonts w:ascii="Times New Roman" w:hAnsi="Times New Roman" w:cs="Times New Roman"/>
        </w:rPr>
        <w:t xml:space="preserve">he Research Excellence </w:t>
      </w:r>
      <w:r w:rsidRPr="00DD477F">
        <w:rPr>
          <w:rFonts w:ascii="Times New Roman" w:hAnsi="Times New Roman" w:cs="Times New Roman"/>
        </w:rPr>
        <w:t>Fellowship</w:t>
      </w:r>
      <w:r>
        <w:rPr>
          <w:rFonts w:ascii="Times New Roman" w:hAnsi="Times New Roman" w:cs="Times New Roman"/>
        </w:rPr>
        <w:t xml:space="preserve">, 2-3 </w:t>
      </w:r>
      <w:r w:rsidRPr="00A14351">
        <w:rPr>
          <w:rFonts w:ascii="Times New Roman" w:hAnsi="Times New Roman" w:cs="Times New Roman"/>
        </w:rPr>
        <w:t>letter</w:t>
      </w:r>
      <w:r>
        <w:rPr>
          <w:rFonts w:ascii="Times New Roman" w:hAnsi="Times New Roman" w:cs="Times New Roman"/>
        </w:rPr>
        <w:t>s</w:t>
      </w:r>
      <w:r w:rsidRPr="00A14351">
        <w:rPr>
          <w:rFonts w:ascii="Times New Roman" w:hAnsi="Times New Roman" w:cs="Times New Roman"/>
        </w:rPr>
        <w:t xml:space="preserve"> of recommendation from the applicant's primary research advisor or another faculty member familiar with the applicant's research and academic performance. This letter should speak to the applicant's research potential, contributions, and suitability for the award.</w:t>
      </w:r>
      <w:r>
        <w:rPr>
          <w:rFonts w:ascii="Times New Roman" w:hAnsi="Times New Roman" w:cs="Times New Roman"/>
        </w:rPr>
        <w:t xml:space="preserve"> </w:t>
      </w:r>
      <w:r w:rsidRPr="00612A07">
        <w:rPr>
          <w:rFonts w:ascii="Times New Roman" w:hAnsi="Times New Roman" w:cs="Times New Roman"/>
        </w:rPr>
        <w:t xml:space="preserve">For the Travel Awards, </w:t>
      </w:r>
      <w:r>
        <w:rPr>
          <w:rFonts w:ascii="Times New Roman" w:hAnsi="Times New Roman" w:cs="Times New Roman"/>
        </w:rPr>
        <w:t>l</w:t>
      </w:r>
      <w:r w:rsidRPr="00612A07">
        <w:rPr>
          <w:rFonts w:ascii="Times New Roman" w:hAnsi="Times New Roman" w:cs="Times New Roman"/>
        </w:rPr>
        <w:t>etter</w:t>
      </w:r>
      <w:r>
        <w:rPr>
          <w:rFonts w:ascii="Times New Roman" w:hAnsi="Times New Roman" w:cs="Times New Roman"/>
        </w:rPr>
        <w:t>s</w:t>
      </w:r>
      <w:r w:rsidRPr="00612A07">
        <w:rPr>
          <w:rFonts w:ascii="Times New Roman" w:hAnsi="Times New Roman" w:cs="Times New Roman"/>
        </w:rPr>
        <w:t xml:space="preserve"> of </w:t>
      </w:r>
      <w:r>
        <w:rPr>
          <w:rFonts w:ascii="Times New Roman" w:hAnsi="Times New Roman" w:cs="Times New Roman"/>
        </w:rPr>
        <w:t>s</w:t>
      </w:r>
      <w:r w:rsidRPr="00612A07">
        <w:rPr>
          <w:rFonts w:ascii="Times New Roman" w:hAnsi="Times New Roman" w:cs="Times New Roman"/>
        </w:rPr>
        <w:t xml:space="preserve">upport </w:t>
      </w:r>
      <w:r>
        <w:rPr>
          <w:rFonts w:ascii="Times New Roman" w:hAnsi="Times New Roman" w:cs="Times New Roman"/>
        </w:rPr>
        <w:t>are not</w:t>
      </w:r>
      <w:r w:rsidRPr="00612A07">
        <w:rPr>
          <w:rFonts w:ascii="Times New Roman" w:hAnsi="Times New Roman" w:cs="Times New Roman"/>
        </w:rPr>
        <w:t xml:space="preserve"> needed, unless </w:t>
      </w:r>
      <w:r>
        <w:rPr>
          <w:rFonts w:ascii="Times New Roman" w:hAnsi="Times New Roman" w:cs="Times New Roman"/>
        </w:rPr>
        <w:t xml:space="preserve">there are a high volume of applications. </w:t>
      </w:r>
      <w:r w:rsidRPr="00612A07">
        <w:rPr>
          <w:rFonts w:ascii="Times New Roman" w:hAnsi="Times New Roman" w:cs="Times New Roman"/>
        </w:rPr>
        <w:t xml:space="preserve"> </w:t>
      </w:r>
    </w:p>
    <w:p w14:paraId="764DD63F" w14:textId="77777777" w:rsidR="004C4604" w:rsidRPr="00A14351" w:rsidRDefault="004C4604" w:rsidP="004C4604">
      <w:pPr>
        <w:numPr>
          <w:ilvl w:val="0"/>
          <w:numId w:val="43"/>
        </w:numPr>
        <w:spacing w:after="160" w:line="240" w:lineRule="auto"/>
        <w:rPr>
          <w:rFonts w:ascii="Times New Roman" w:hAnsi="Times New Roman" w:cs="Times New Roman"/>
        </w:rPr>
      </w:pPr>
      <w:r w:rsidRPr="00A14351">
        <w:rPr>
          <w:rFonts w:ascii="Times New Roman" w:hAnsi="Times New Roman" w:cs="Times New Roman"/>
          <w:b/>
          <w:bCs/>
        </w:rPr>
        <w:lastRenderedPageBreak/>
        <w:t>Proof of Conference Acceptance (Travel Award</w:t>
      </w:r>
      <w:r>
        <w:rPr>
          <w:rFonts w:ascii="Times New Roman" w:hAnsi="Times New Roman" w:cs="Times New Roman"/>
          <w:b/>
          <w:bCs/>
        </w:rPr>
        <w:t>s</w:t>
      </w:r>
      <w:r w:rsidRPr="00A14351">
        <w:rPr>
          <w:rFonts w:ascii="Times New Roman" w:hAnsi="Times New Roman" w:cs="Times New Roman"/>
          <w:b/>
          <w:bCs/>
        </w:rPr>
        <w:t xml:space="preserve"> only)</w:t>
      </w:r>
      <w:r w:rsidRPr="00A14351">
        <w:rPr>
          <w:rFonts w:ascii="Times New Roman" w:hAnsi="Times New Roman" w:cs="Times New Roman"/>
        </w:rPr>
        <w:t>: A copy of the acceptance letter or email from the conference where the applicant</w:t>
      </w:r>
      <w:r>
        <w:rPr>
          <w:rFonts w:ascii="Times New Roman" w:hAnsi="Times New Roman" w:cs="Times New Roman"/>
        </w:rPr>
        <w:t>,</w:t>
      </w:r>
      <w:r w:rsidRPr="00A14351">
        <w:rPr>
          <w:rFonts w:ascii="Times New Roman" w:hAnsi="Times New Roman" w:cs="Times New Roman"/>
        </w:rPr>
        <w:t xml:space="preserve"> </w:t>
      </w:r>
      <w:r>
        <w:rPr>
          <w:rFonts w:ascii="Times New Roman" w:hAnsi="Times New Roman" w:cs="Times New Roman"/>
        </w:rPr>
        <w:t xml:space="preserve">as the first author, </w:t>
      </w:r>
      <w:r w:rsidRPr="00A14351">
        <w:rPr>
          <w:rFonts w:ascii="Times New Roman" w:hAnsi="Times New Roman" w:cs="Times New Roman"/>
        </w:rPr>
        <w:t>will be presenting their research.</w:t>
      </w:r>
    </w:p>
    <w:p w14:paraId="232136E2" w14:textId="77777777" w:rsidR="004C4604" w:rsidRPr="00A14351" w:rsidRDefault="004C4604" w:rsidP="004C4604">
      <w:pPr>
        <w:spacing w:line="240" w:lineRule="auto"/>
        <w:rPr>
          <w:rFonts w:ascii="Times New Roman" w:hAnsi="Times New Roman" w:cs="Times New Roman"/>
          <w:b/>
          <w:bCs/>
        </w:rPr>
      </w:pPr>
      <w:r w:rsidRPr="00A14351">
        <w:rPr>
          <w:rFonts w:ascii="Times New Roman" w:hAnsi="Times New Roman" w:cs="Times New Roman"/>
          <w:b/>
          <w:bCs/>
        </w:rPr>
        <w:t>Submission Instructions</w:t>
      </w:r>
    </w:p>
    <w:p w14:paraId="4C4349A7" w14:textId="77777777" w:rsidR="004C4604" w:rsidRPr="00121D33" w:rsidRDefault="004C4604" w:rsidP="004C4604">
      <w:pPr>
        <w:numPr>
          <w:ilvl w:val="0"/>
          <w:numId w:val="44"/>
        </w:numPr>
        <w:spacing w:after="160" w:line="240" w:lineRule="auto"/>
        <w:rPr>
          <w:rFonts w:ascii="Times New Roman" w:hAnsi="Times New Roman" w:cs="Times New Roman"/>
        </w:rPr>
      </w:pPr>
      <w:r w:rsidRPr="00A14351">
        <w:rPr>
          <w:rFonts w:ascii="Times New Roman" w:hAnsi="Times New Roman" w:cs="Times New Roman"/>
          <w:b/>
          <w:bCs/>
        </w:rPr>
        <w:t>Deadline</w:t>
      </w:r>
      <w:r w:rsidRPr="00A14351">
        <w:rPr>
          <w:rFonts w:ascii="Times New Roman" w:hAnsi="Times New Roman" w:cs="Times New Roman"/>
        </w:rPr>
        <w:t xml:space="preserve">: </w:t>
      </w:r>
      <w:r>
        <w:rPr>
          <w:rFonts w:ascii="Times New Roman" w:hAnsi="Times New Roman" w:cs="Times New Roman"/>
        </w:rPr>
        <w:t>For t</w:t>
      </w:r>
      <w:r w:rsidRPr="00A14351">
        <w:rPr>
          <w:rFonts w:ascii="Times New Roman" w:hAnsi="Times New Roman" w:cs="Times New Roman"/>
        </w:rPr>
        <w:t xml:space="preserve">he Research Excellence </w:t>
      </w:r>
      <w:r w:rsidRPr="00DD477F">
        <w:rPr>
          <w:rFonts w:ascii="Times New Roman" w:hAnsi="Times New Roman" w:cs="Times New Roman"/>
        </w:rPr>
        <w:t>Fellowship</w:t>
      </w:r>
      <w:r w:rsidRPr="00A14351">
        <w:rPr>
          <w:rFonts w:ascii="Times New Roman" w:hAnsi="Times New Roman" w:cs="Times New Roman"/>
        </w:rPr>
        <w:t xml:space="preserve"> </w:t>
      </w:r>
      <w:r>
        <w:rPr>
          <w:rFonts w:ascii="Times New Roman" w:hAnsi="Times New Roman" w:cs="Times New Roman"/>
        </w:rPr>
        <w:t>only, a</w:t>
      </w:r>
      <w:r w:rsidRPr="00A14351">
        <w:rPr>
          <w:rFonts w:ascii="Times New Roman" w:hAnsi="Times New Roman" w:cs="Times New Roman"/>
        </w:rPr>
        <w:t xml:space="preserve">ll application materials must be submitted by </w:t>
      </w:r>
      <w:r w:rsidRPr="00D56C99">
        <w:rPr>
          <w:rFonts w:ascii="Times New Roman" w:hAnsi="Times New Roman" w:cs="Times New Roman"/>
          <w:b/>
          <w:bCs/>
          <w:color w:val="000000" w:themeColor="text1"/>
          <w:u w:val="single"/>
        </w:rPr>
        <w:t>November 30</w:t>
      </w:r>
      <w:r>
        <w:rPr>
          <w:rFonts w:ascii="Times New Roman" w:hAnsi="Times New Roman" w:cs="Times New Roman"/>
        </w:rPr>
        <w:t>.</w:t>
      </w:r>
      <w:r w:rsidRPr="00A14351">
        <w:rPr>
          <w:rFonts w:ascii="Times New Roman" w:hAnsi="Times New Roman" w:cs="Times New Roman"/>
        </w:rPr>
        <w:t xml:space="preserve"> Late or incomplete applications </w:t>
      </w:r>
      <w:r>
        <w:rPr>
          <w:rFonts w:ascii="Times New Roman" w:hAnsi="Times New Roman" w:cs="Times New Roman"/>
        </w:rPr>
        <w:t xml:space="preserve">may </w:t>
      </w:r>
      <w:r w:rsidRPr="00A14351">
        <w:rPr>
          <w:rFonts w:ascii="Times New Roman" w:hAnsi="Times New Roman" w:cs="Times New Roman"/>
        </w:rPr>
        <w:t>not be considered.</w:t>
      </w:r>
      <w:r>
        <w:rPr>
          <w:rFonts w:ascii="Times New Roman" w:hAnsi="Times New Roman" w:cs="Times New Roman"/>
        </w:rPr>
        <w:t xml:space="preserve">  </w:t>
      </w:r>
      <w:r w:rsidRPr="00121D33">
        <w:rPr>
          <w:rFonts w:ascii="Times New Roman" w:hAnsi="Times New Roman" w:cs="Times New Roman"/>
        </w:rPr>
        <w:t xml:space="preserve">There is no deadline for </w:t>
      </w:r>
      <w:r>
        <w:rPr>
          <w:rFonts w:ascii="Times New Roman" w:hAnsi="Times New Roman" w:cs="Times New Roman"/>
        </w:rPr>
        <w:t xml:space="preserve">the </w:t>
      </w:r>
      <w:r w:rsidRPr="00121D33">
        <w:rPr>
          <w:rFonts w:ascii="Times New Roman" w:hAnsi="Times New Roman" w:cs="Times New Roman"/>
        </w:rPr>
        <w:t xml:space="preserve">Travel Awards applications. However, awarding may depend on annual fund availability. The annual </w:t>
      </w:r>
      <w:r>
        <w:rPr>
          <w:rFonts w:ascii="Times New Roman" w:hAnsi="Times New Roman" w:cs="Times New Roman"/>
        </w:rPr>
        <w:t xml:space="preserve">travel </w:t>
      </w:r>
      <w:r w:rsidRPr="00121D33">
        <w:rPr>
          <w:rFonts w:ascii="Times New Roman" w:hAnsi="Times New Roman" w:cs="Times New Roman"/>
        </w:rPr>
        <w:t>award</w:t>
      </w:r>
      <w:r>
        <w:rPr>
          <w:rFonts w:ascii="Times New Roman" w:hAnsi="Times New Roman" w:cs="Times New Roman"/>
        </w:rPr>
        <w:t>s funding</w:t>
      </w:r>
      <w:r w:rsidRPr="00121D33">
        <w:rPr>
          <w:rFonts w:ascii="Times New Roman" w:hAnsi="Times New Roman" w:cs="Times New Roman"/>
        </w:rPr>
        <w:t xml:space="preserve"> cycle is from </w:t>
      </w:r>
      <w:r>
        <w:rPr>
          <w:rFonts w:ascii="Times New Roman" w:hAnsi="Times New Roman" w:cs="Times New Roman"/>
        </w:rPr>
        <w:t>July</w:t>
      </w:r>
      <w:r w:rsidRPr="00121D33">
        <w:rPr>
          <w:rFonts w:ascii="Times New Roman" w:hAnsi="Times New Roman" w:cs="Times New Roman"/>
        </w:rPr>
        <w:t xml:space="preserve"> 1</w:t>
      </w:r>
      <w:r>
        <w:rPr>
          <w:rFonts w:ascii="Times New Roman" w:hAnsi="Times New Roman" w:cs="Times New Roman"/>
        </w:rPr>
        <w:t xml:space="preserve"> to June</w:t>
      </w:r>
      <w:r w:rsidRPr="00121D33">
        <w:rPr>
          <w:rFonts w:ascii="Times New Roman" w:hAnsi="Times New Roman" w:cs="Times New Roman"/>
        </w:rPr>
        <w:t xml:space="preserve"> 3</w:t>
      </w:r>
      <w:r>
        <w:rPr>
          <w:rFonts w:ascii="Times New Roman" w:hAnsi="Times New Roman" w:cs="Times New Roman"/>
        </w:rPr>
        <w:t>0</w:t>
      </w:r>
      <w:r w:rsidRPr="00121D33">
        <w:rPr>
          <w:rFonts w:ascii="Times New Roman" w:hAnsi="Times New Roman" w:cs="Times New Roman"/>
        </w:rPr>
        <w:t xml:space="preserve">. </w:t>
      </w:r>
    </w:p>
    <w:p w14:paraId="4C6D656E" w14:textId="77777777" w:rsidR="004C4604" w:rsidRDefault="004C4604" w:rsidP="004C4604">
      <w:pPr>
        <w:numPr>
          <w:ilvl w:val="0"/>
          <w:numId w:val="44"/>
        </w:numPr>
        <w:spacing w:after="160" w:line="240" w:lineRule="auto"/>
        <w:rPr>
          <w:rFonts w:ascii="Times New Roman" w:hAnsi="Times New Roman" w:cs="Times New Roman"/>
        </w:rPr>
      </w:pPr>
      <w:r w:rsidRPr="00A14351">
        <w:rPr>
          <w:rFonts w:ascii="Times New Roman" w:hAnsi="Times New Roman" w:cs="Times New Roman"/>
          <w:b/>
          <w:bCs/>
        </w:rPr>
        <w:t>Submission Method</w:t>
      </w:r>
      <w:r w:rsidRPr="00A14351">
        <w:rPr>
          <w:rFonts w:ascii="Times New Roman" w:hAnsi="Times New Roman" w:cs="Times New Roman"/>
        </w:rPr>
        <w:t>: Applications should be submitted electronically as a single PDF document to</w:t>
      </w:r>
      <w:r w:rsidRPr="00DD477F">
        <w:rPr>
          <w:rFonts w:ascii="Times New Roman" w:hAnsi="Times New Roman" w:cs="Times New Roman"/>
        </w:rPr>
        <w:t xml:space="preserve"> </w:t>
      </w:r>
      <w:r>
        <w:rPr>
          <w:rFonts w:ascii="Times New Roman" w:hAnsi="Times New Roman" w:cs="Times New Roman"/>
        </w:rPr>
        <w:t xml:space="preserve">the </w:t>
      </w:r>
      <w:r w:rsidRPr="00DD477F">
        <w:rPr>
          <w:rFonts w:ascii="Times New Roman" w:hAnsi="Times New Roman" w:cs="Times New Roman"/>
        </w:rPr>
        <w:t>program coordinator</w:t>
      </w:r>
      <w:r>
        <w:rPr>
          <w:rFonts w:ascii="Times New Roman" w:hAnsi="Times New Roman" w:cs="Times New Roman"/>
        </w:rPr>
        <w:t xml:space="preserve"> and</w:t>
      </w:r>
      <w:r w:rsidRPr="00DD477F">
        <w:rPr>
          <w:rFonts w:ascii="Times New Roman" w:hAnsi="Times New Roman" w:cs="Times New Roman"/>
        </w:rPr>
        <w:t xml:space="preserve"> </w:t>
      </w:r>
      <w:r>
        <w:rPr>
          <w:rFonts w:ascii="Times New Roman" w:hAnsi="Times New Roman" w:cs="Times New Roman"/>
        </w:rPr>
        <w:t xml:space="preserve">a </w:t>
      </w:r>
      <w:r w:rsidRPr="00DD477F">
        <w:rPr>
          <w:rFonts w:ascii="Times New Roman" w:hAnsi="Times New Roman" w:cs="Times New Roman"/>
        </w:rPr>
        <w:t xml:space="preserve">MCBS </w:t>
      </w:r>
      <w:r>
        <w:rPr>
          <w:rFonts w:ascii="Times New Roman" w:hAnsi="Times New Roman" w:cs="Times New Roman"/>
        </w:rPr>
        <w:t xml:space="preserve">senior administrator. </w:t>
      </w:r>
      <w:r w:rsidRPr="00A14351">
        <w:rPr>
          <w:rFonts w:ascii="Times New Roman" w:hAnsi="Times New Roman" w:cs="Times New Roman"/>
        </w:rPr>
        <w:t xml:space="preserve">The subject line should read: "Christina Carr Research Excellence </w:t>
      </w:r>
      <w:r w:rsidRPr="00DD477F">
        <w:rPr>
          <w:rFonts w:ascii="Times New Roman" w:hAnsi="Times New Roman" w:cs="Times New Roman"/>
        </w:rPr>
        <w:t>Fellowship</w:t>
      </w:r>
      <w:r w:rsidRPr="00A14351">
        <w:rPr>
          <w:rFonts w:ascii="Times New Roman" w:hAnsi="Times New Roman" w:cs="Times New Roman"/>
        </w:rPr>
        <w:t xml:space="preserve"> Application - [Applicant’s Full Name]"</w:t>
      </w:r>
      <w:r>
        <w:rPr>
          <w:rFonts w:ascii="Times New Roman" w:hAnsi="Times New Roman" w:cs="Times New Roman"/>
        </w:rPr>
        <w:t xml:space="preserve"> or </w:t>
      </w:r>
      <w:r w:rsidRPr="00A14351">
        <w:rPr>
          <w:rFonts w:ascii="Times New Roman" w:hAnsi="Times New Roman" w:cs="Times New Roman"/>
        </w:rPr>
        <w:t xml:space="preserve">"Christina Carr </w:t>
      </w:r>
      <w:r>
        <w:rPr>
          <w:rFonts w:ascii="Times New Roman" w:hAnsi="Times New Roman" w:cs="Times New Roman"/>
        </w:rPr>
        <w:t>Travel Award</w:t>
      </w:r>
      <w:r w:rsidRPr="00A14351">
        <w:rPr>
          <w:rFonts w:ascii="Times New Roman" w:hAnsi="Times New Roman" w:cs="Times New Roman"/>
        </w:rPr>
        <w:t xml:space="preserve"> Application - [Applicant’s Full Name]"</w:t>
      </w:r>
      <w:r>
        <w:rPr>
          <w:rFonts w:ascii="Times New Roman" w:hAnsi="Times New Roman" w:cs="Times New Roman"/>
        </w:rPr>
        <w:t xml:space="preserve">. </w:t>
      </w:r>
      <w:r w:rsidRPr="00A14351">
        <w:rPr>
          <w:rFonts w:ascii="Times New Roman" w:hAnsi="Times New Roman" w:cs="Times New Roman"/>
        </w:rPr>
        <w:t>The PDF file should be named as follows: “LastName_FirstName_ChristinaCarr</w:t>
      </w:r>
      <w:r w:rsidRPr="00A62684">
        <w:rPr>
          <w:rFonts w:ascii="Times New Roman" w:hAnsi="Times New Roman" w:cs="Times New Roman"/>
        </w:rPr>
        <w:t>Fellowship</w:t>
      </w:r>
      <w:r w:rsidRPr="00A14351">
        <w:rPr>
          <w:rFonts w:ascii="Times New Roman" w:hAnsi="Times New Roman" w:cs="Times New Roman"/>
        </w:rPr>
        <w:t>.pdf”</w:t>
      </w:r>
      <w:r w:rsidRPr="00A62684">
        <w:rPr>
          <w:rFonts w:ascii="Times New Roman" w:hAnsi="Times New Roman" w:cs="Times New Roman"/>
        </w:rPr>
        <w:t xml:space="preserve"> or </w:t>
      </w:r>
      <w:r w:rsidRPr="00A14351">
        <w:rPr>
          <w:rFonts w:ascii="Times New Roman" w:hAnsi="Times New Roman" w:cs="Times New Roman"/>
        </w:rPr>
        <w:t>“LastName_FirstName_ChristinaCarr</w:t>
      </w:r>
      <w:r w:rsidRPr="00A62684">
        <w:rPr>
          <w:rFonts w:ascii="Times New Roman" w:hAnsi="Times New Roman" w:cs="Times New Roman"/>
        </w:rPr>
        <w:t>TravelAward</w:t>
      </w:r>
      <w:r w:rsidRPr="00A14351">
        <w:rPr>
          <w:rFonts w:ascii="Times New Roman" w:hAnsi="Times New Roman" w:cs="Times New Roman"/>
        </w:rPr>
        <w:t>.pdf”.</w:t>
      </w:r>
      <w:r>
        <w:rPr>
          <w:rFonts w:ascii="Times New Roman" w:hAnsi="Times New Roman" w:cs="Times New Roman"/>
        </w:rPr>
        <w:t xml:space="preserve"> </w:t>
      </w:r>
    </w:p>
    <w:p w14:paraId="1BD91E08" w14:textId="77777777" w:rsidR="004C4604" w:rsidRPr="00A14351" w:rsidRDefault="004C4604" w:rsidP="004C4604">
      <w:pPr>
        <w:spacing w:line="240" w:lineRule="auto"/>
        <w:ind w:left="720"/>
        <w:rPr>
          <w:rFonts w:ascii="Times New Roman" w:hAnsi="Times New Roman" w:cs="Times New Roman"/>
        </w:rPr>
      </w:pPr>
      <w:r>
        <w:rPr>
          <w:rFonts w:ascii="Times New Roman" w:hAnsi="Times New Roman" w:cs="Times New Roman"/>
        </w:rPr>
        <w:t xml:space="preserve">Letters of support can be individually emailed from faculty members directly to the </w:t>
      </w:r>
      <w:r w:rsidRPr="00DD477F">
        <w:rPr>
          <w:rFonts w:ascii="Times New Roman" w:hAnsi="Times New Roman" w:cs="Times New Roman"/>
        </w:rPr>
        <w:t>program coordinator</w:t>
      </w:r>
      <w:r>
        <w:rPr>
          <w:rFonts w:ascii="Times New Roman" w:hAnsi="Times New Roman" w:cs="Times New Roman"/>
        </w:rPr>
        <w:t xml:space="preserve"> and </w:t>
      </w:r>
      <w:r w:rsidRPr="00DD477F">
        <w:rPr>
          <w:rFonts w:ascii="Times New Roman" w:hAnsi="Times New Roman" w:cs="Times New Roman"/>
        </w:rPr>
        <w:t xml:space="preserve">MCBS </w:t>
      </w:r>
      <w:r>
        <w:rPr>
          <w:rFonts w:ascii="Times New Roman" w:hAnsi="Times New Roman" w:cs="Times New Roman"/>
        </w:rPr>
        <w:t xml:space="preserve">senior administrative staff. </w:t>
      </w:r>
    </w:p>
    <w:p w14:paraId="7361D00D" w14:textId="77777777" w:rsidR="004C4604" w:rsidRPr="00A14351" w:rsidRDefault="004C4604" w:rsidP="004C4604">
      <w:pPr>
        <w:spacing w:line="240" w:lineRule="auto"/>
        <w:rPr>
          <w:rFonts w:ascii="Times New Roman" w:hAnsi="Times New Roman" w:cs="Times New Roman"/>
          <w:b/>
          <w:bCs/>
        </w:rPr>
      </w:pPr>
      <w:r w:rsidRPr="00A14351">
        <w:rPr>
          <w:rFonts w:ascii="Times New Roman" w:hAnsi="Times New Roman" w:cs="Times New Roman"/>
          <w:b/>
          <w:bCs/>
        </w:rPr>
        <w:t>Selection Process</w:t>
      </w:r>
      <w:r>
        <w:rPr>
          <w:rFonts w:ascii="Times New Roman" w:hAnsi="Times New Roman" w:cs="Times New Roman"/>
          <w:b/>
          <w:bCs/>
        </w:rPr>
        <w:t>:</w:t>
      </w:r>
    </w:p>
    <w:p w14:paraId="0A7776F1" w14:textId="77777777" w:rsidR="004C4604" w:rsidRPr="00251ED5" w:rsidRDefault="004C4604" w:rsidP="004C4604">
      <w:pPr>
        <w:pStyle w:val="ListParagraph"/>
        <w:numPr>
          <w:ilvl w:val="0"/>
          <w:numId w:val="45"/>
        </w:numPr>
        <w:spacing w:after="160" w:line="240" w:lineRule="auto"/>
        <w:rPr>
          <w:rFonts w:ascii="Times New Roman" w:hAnsi="Times New Roman" w:cs="Times New Roman"/>
        </w:rPr>
      </w:pPr>
      <w:r w:rsidRPr="00251ED5">
        <w:rPr>
          <w:rFonts w:ascii="Times New Roman" w:hAnsi="Times New Roman" w:cs="Times New Roman"/>
          <w:b/>
          <w:bCs/>
        </w:rPr>
        <w:t>Review Committee</w:t>
      </w:r>
      <w:r w:rsidRPr="00251ED5">
        <w:rPr>
          <w:rFonts w:ascii="Times New Roman" w:hAnsi="Times New Roman" w:cs="Times New Roman"/>
        </w:rPr>
        <w:t xml:space="preserve">: </w:t>
      </w:r>
      <w:r>
        <w:rPr>
          <w:rFonts w:ascii="Times New Roman" w:hAnsi="Times New Roman" w:cs="Times New Roman"/>
        </w:rPr>
        <w:t>Applications for t</w:t>
      </w:r>
      <w:r w:rsidRPr="00251ED5">
        <w:rPr>
          <w:rFonts w:ascii="Times New Roman" w:hAnsi="Times New Roman" w:cs="Times New Roman"/>
        </w:rPr>
        <w:t xml:space="preserve">he Research </w:t>
      </w:r>
      <w:r>
        <w:rPr>
          <w:rFonts w:ascii="Times New Roman" w:hAnsi="Times New Roman" w:cs="Times New Roman"/>
        </w:rPr>
        <w:t xml:space="preserve">Excellence </w:t>
      </w:r>
      <w:r w:rsidRPr="00251ED5">
        <w:rPr>
          <w:rFonts w:ascii="Times New Roman" w:hAnsi="Times New Roman" w:cs="Times New Roman"/>
        </w:rPr>
        <w:t>Fellowship</w:t>
      </w:r>
      <w:r>
        <w:rPr>
          <w:rFonts w:ascii="Times New Roman" w:hAnsi="Times New Roman" w:cs="Times New Roman"/>
        </w:rPr>
        <w:t xml:space="preserve"> </w:t>
      </w:r>
      <w:r w:rsidRPr="00251ED5">
        <w:rPr>
          <w:rFonts w:ascii="Times New Roman" w:hAnsi="Times New Roman" w:cs="Times New Roman"/>
        </w:rPr>
        <w:t xml:space="preserve">will be reviewed by a committee </w:t>
      </w:r>
      <w:r>
        <w:rPr>
          <w:rFonts w:ascii="Times New Roman" w:hAnsi="Times New Roman" w:cs="Times New Roman"/>
        </w:rPr>
        <w:t>consisting</w:t>
      </w:r>
      <w:r w:rsidRPr="00251ED5">
        <w:rPr>
          <w:rFonts w:ascii="Times New Roman" w:hAnsi="Times New Roman" w:cs="Times New Roman"/>
        </w:rPr>
        <w:t xml:space="preserve"> of </w:t>
      </w:r>
      <w:r>
        <w:rPr>
          <w:rFonts w:ascii="Times New Roman" w:hAnsi="Times New Roman" w:cs="Times New Roman"/>
        </w:rPr>
        <w:t>three</w:t>
      </w:r>
      <w:r w:rsidRPr="00251ED5">
        <w:rPr>
          <w:rFonts w:ascii="Times New Roman" w:hAnsi="Times New Roman" w:cs="Times New Roman"/>
        </w:rPr>
        <w:t xml:space="preserve"> faculty members from the Biochemistry Graduate Program, </w:t>
      </w:r>
      <w:r>
        <w:rPr>
          <w:rFonts w:ascii="Times New Roman" w:hAnsi="Times New Roman" w:cs="Times New Roman"/>
        </w:rPr>
        <w:t xml:space="preserve">along with </w:t>
      </w:r>
      <w:r w:rsidRPr="00251ED5">
        <w:rPr>
          <w:rFonts w:ascii="Times New Roman" w:hAnsi="Times New Roman" w:cs="Times New Roman"/>
        </w:rPr>
        <w:t xml:space="preserve">the program coordinator as a non-voting ex officio member.  The Travel Award applications will be assessed by the program coordinator and MCBS senior </w:t>
      </w:r>
      <w:r>
        <w:rPr>
          <w:rFonts w:ascii="Times New Roman" w:hAnsi="Times New Roman" w:cs="Times New Roman"/>
        </w:rPr>
        <w:t>administrative staff</w:t>
      </w:r>
      <w:r w:rsidRPr="00251ED5">
        <w:rPr>
          <w:rFonts w:ascii="Times New Roman" w:hAnsi="Times New Roman" w:cs="Times New Roman"/>
        </w:rPr>
        <w:t xml:space="preserve">.  </w:t>
      </w:r>
    </w:p>
    <w:p w14:paraId="241AA48A" w14:textId="77777777" w:rsidR="004C4604" w:rsidRPr="00A14351" w:rsidRDefault="004C4604" w:rsidP="004C4604">
      <w:pPr>
        <w:numPr>
          <w:ilvl w:val="0"/>
          <w:numId w:val="45"/>
        </w:numPr>
        <w:spacing w:after="160" w:line="240" w:lineRule="auto"/>
        <w:rPr>
          <w:rFonts w:ascii="Times New Roman" w:hAnsi="Times New Roman" w:cs="Times New Roman"/>
        </w:rPr>
      </w:pPr>
      <w:r w:rsidRPr="00A14351">
        <w:rPr>
          <w:rFonts w:ascii="Times New Roman" w:hAnsi="Times New Roman" w:cs="Times New Roman"/>
          <w:b/>
          <w:bCs/>
        </w:rPr>
        <w:t>Evaluation Criteria</w:t>
      </w:r>
      <w:r w:rsidRPr="00A14351">
        <w:rPr>
          <w:rFonts w:ascii="Times New Roman" w:hAnsi="Times New Roman" w:cs="Times New Roman"/>
        </w:rPr>
        <w:t>:</w:t>
      </w:r>
    </w:p>
    <w:p w14:paraId="2D270352" w14:textId="77777777" w:rsidR="004C4604" w:rsidRPr="00A14351" w:rsidRDefault="004C4604" w:rsidP="004C4604">
      <w:pPr>
        <w:numPr>
          <w:ilvl w:val="1"/>
          <w:numId w:val="47"/>
        </w:numPr>
        <w:spacing w:after="160" w:line="240" w:lineRule="auto"/>
        <w:ind w:left="1008"/>
        <w:rPr>
          <w:rFonts w:ascii="Times New Roman" w:hAnsi="Times New Roman" w:cs="Times New Roman"/>
        </w:rPr>
      </w:pPr>
      <w:r w:rsidRPr="00A14351">
        <w:rPr>
          <w:rFonts w:ascii="Times New Roman" w:hAnsi="Times New Roman" w:cs="Times New Roman"/>
          <w:b/>
          <w:bCs/>
        </w:rPr>
        <w:t>Research Excellence</w:t>
      </w:r>
      <w:r w:rsidRPr="00A14351">
        <w:rPr>
          <w:rFonts w:ascii="Times New Roman" w:hAnsi="Times New Roman" w:cs="Times New Roman"/>
        </w:rPr>
        <w:t xml:space="preserve">: The significance, innovation, </w:t>
      </w:r>
      <w:r>
        <w:rPr>
          <w:rFonts w:ascii="Times New Roman" w:hAnsi="Times New Roman" w:cs="Times New Roman"/>
        </w:rPr>
        <w:t xml:space="preserve">progress, </w:t>
      </w:r>
      <w:r w:rsidRPr="00A14351">
        <w:rPr>
          <w:rFonts w:ascii="Times New Roman" w:hAnsi="Times New Roman" w:cs="Times New Roman"/>
        </w:rPr>
        <w:t xml:space="preserve">and </w:t>
      </w:r>
      <w:r>
        <w:rPr>
          <w:rFonts w:ascii="Times New Roman" w:hAnsi="Times New Roman" w:cs="Times New Roman"/>
        </w:rPr>
        <w:t xml:space="preserve">feasibility </w:t>
      </w:r>
      <w:r w:rsidRPr="00A14351">
        <w:rPr>
          <w:rFonts w:ascii="Times New Roman" w:hAnsi="Times New Roman" w:cs="Times New Roman"/>
        </w:rPr>
        <w:t>of the applicant's research.</w:t>
      </w:r>
    </w:p>
    <w:p w14:paraId="4CB73BAD" w14:textId="77777777" w:rsidR="004C4604" w:rsidRPr="00A14351" w:rsidRDefault="004C4604" w:rsidP="004C4604">
      <w:pPr>
        <w:numPr>
          <w:ilvl w:val="1"/>
          <w:numId w:val="47"/>
        </w:numPr>
        <w:spacing w:after="160" w:line="240" w:lineRule="auto"/>
        <w:ind w:left="1008"/>
        <w:rPr>
          <w:rFonts w:ascii="Times New Roman" w:hAnsi="Times New Roman" w:cs="Times New Roman"/>
        </w:rPr>
      </w:pPr>
      <w:r w:rsidRPr="00A14351">
        <w:rPr>
          <w:rFonts w:ascii="Times New Roman" w:hAnsi="Times New Roman" w:cs="Times New Roman"/>
          <w:b/>
          <w:bCs/>
        </w:rPr>
        <w:t>Scholarly Contributions</w:t>
      </w:r>
      <w:r w:rsidRPr="00A14351">
        <w:rPr>
          <w:rFonts w:ascii="Times New Roman" w:hAnsi="Times New Roman" w:cs="Times New Roman"/>
        </w:rPr>
        <w:t>: Publications</w:t>
      </w:r>
      <w:r>
        <w:rPr>
          <w:rFonts w:ascii="Times New Roman" w:hAnsi="Times New Roman" w:cs="Times New Roman"/>
        </w:rPr>
        <w:t xml:space="preserve"> (including peer-review research articles, </w:t>
      </w:r>
      <w:proofErr w:type="spellStart"/>
      <w:r>
        <w:rPr>
          <w:rFonts w:ascii="Times New Roman" w:hAnsi="Times New Roman" w:cs="Times New Roman"/>
        </w:rPr>
        <w:t>bioRxiv</w:t>
      </w:r>
      <w:proofErr w:type="spellEnd"/>
      <w:r>
        <w:rPr>
          <w:rFonts w:ascii="Times New Roman" w:hAnsi="Times New Roman" w:cs="Times New Roman"/>
        </w:rPr>
        <w:t xml:space="preserve"> preprints, and published review articles)</w:t>
      </w:r>
      <w:r w:rsidRPr="00A14351">
        <w:rPr>
          <w:rFonts w:ascii="Times New Roman" w:hAnsi="Times New Roman" w:cs="Times New Roman"/>
        </w:rPr>
        <w:t xml:space="preserve">, presentations, </w:t>
      </w:r>
      <w:r>
        <w:rPr>
          <w:rFonts w:ascii="Times New Roman" w:hAnsi="Times New Roman" w:cs="Times New Roman"/>
        </w:rPr>
        <w:t xml:space="preserve">teaching performance, distinctions </w:t>
      </w:r>
      <w:r w:rsidRPr="00A14351">
        <w:rPr>
          <w:rFonts w:ascii="Times New Roman" w:hAnsi="Times New Roman" w:cs="Times New Roman"/>
        </w:rPr>
        <w:t>and other forms of scholarly output.</w:t>
      </w:r>
    </w:p>
    <w:p w14:paraId="2C79425A" w14:textId="77777777" w:rsidR="004C4604" w:rsidRDefault="004C4604" w:rsidP="004C4604">
      <w:pPr>
        <w:numPr>
          <w:ilvl w:val="1"/>
          <w:numId w:val="47"/>
        </w:numPr>
        <w:spacing w:after="160" w:line="240" w:lineRule="auto"/>
        <w:ind w:left="1008"/>
        <w:rPr>
          <w:rFonts w:ascii="Times New Roman" w:hAnsi="Times New Roman" w:cs="Times New Roman"/>
        </w:rPr>
      </w:pPr>
      <w:r w:rsidRPr="00A14351">
        <w:rPr>
          <w:rFonts w:ascii="Times New Roman" w:hAnsi="Times New Roman" w:cs="Times New Roman"/>
          <w:b/>
          <w:bCs/>
        </w:rPr>
        <w:t>Recommendation</w:t>
      </w:r>
      <w:r w:rsidRPr="00A14351">
        <w:rPr>
          <w:rFonts w:ascii="Times New Roman" w:hAnsi="Times New Roman" w:cs="Times New Roman"/>
        </w:rPr>
        <w:t>: The strength of the support</w:t>
      </w:r>
      <w:r>
        <w:rPr>
          <w:rFonts w:ascii="Times New Roman" w:hAnsi="Times New Roman" w:cs="Times New Roman"/>
        </w:rPr>
        <w:t xml:space="preserve">ing </w:t>
      </w:r>
      <w:r w:rsidRPr="00A14351">
        <w:rPr>
          <w:rFonts w:ascii="Times New Roman" w:hAnsi="Times New Roman" w:cs="Times New Roman"/>
        </w:rPr>
        <w:t>letter</w:t>
      </w:r>
      <w:r>
        <w:rPr>
          <w:rFonts w:ascii="Times New Roman" w:hAnsi="Times New Roman" w:cs="Times New Roman"/>
        </w:rPr>
        <w:t>s</w:t>
      </w:r>
      <w:r w:rsidRPr="00A14351">
        <w:rPr>
          <w:rFonts w:ascii="Times New Roman" w:hAnsi="Times New Roman" w:cs="Times New Roman"/>
        </w:rPr>
        <w:t xml:space="preserve"> in attesting to the applicant's </w:t>
      </w:r>
      <w:r>
        <w:rPr>
          <w:rFonts w:ascii="Times New Roman" w:hAnsi="Times New Roman" w:cs="Times New Roman"/>
        </w:rPr>
        <w:t xml:space="preserve">dedication, </w:t>
      </w:r>
      <w:r w:rsidRPr="00A14351">
        <w:rPr>
          <w:rFonts w:ascii="Times New Roman" w:hAnsi="Times New Roman" w:cs="Times New Roman"/>
        </w:rPr>
        <w:t>research potential and accomplishments.</w:t>
      </w:r>
    </w:p>
    <w:p w14:paraId="42F33CC1" w14:textId="77777777" w:rsidR="004C4604" w:rsidRPr="004518A8" w:rsidRDefault="004C4604" w:rsidP="004C4604">
      <w:pPr>
        <w:numPr>
          <w:ilvl w:val="1"/>
          <w:numId w:val="47"/>
        </w:numPr>
        <w:spacing w:after="160" w:line="240" w:lineRule="auto"/>
        <w:ind w:left="1008"/>
        <w:rPr>
          <w:rFonts w:ascii="Times New Roman" w:hAnsi="Times New Roman" w:cs="Times New Roman"/>
        </w:rPr>
      </w:pPr>
      <w:r>
        <w:rPr>
          <w:rFonts w:ascii="Times New Roman" w:hAnsi="Times New Roman" w:cs="Times New Roman"/>
          <w:b/>
          <w:bCs/>
        </w:rPr>
        <w:t>Prior Awards</w:t>
      </w:r>
      <w:r>
        <w:rPr>
          <w:rFonts w:ascii="Times New Roman" w:hAnsi="Times New Roman" w:cs="Times New Roman"/>
        </w:rPr>
        <w:t xml:space="preserve">: Students who have not previously received an award will be given priority for consideration. </w:t>
      </w:r>
    </w:p>
    <w:p w14:paraId="086E8B96" w14:textId="77777777" w:rsidR="004C4604" w:rsidRDefault="004C4604" w:rsidP="004C4604">
      <w:pPr>
        <w:numPr>
          <w:ilvl w:val="1"/>
          <w:numId w:val="47"/>
        </w:numPr>
        <w:spacing w:after="160" w:line="240" w:lineRule="auto"/>
        <w:ind w:left="1008"/>
        <w:rPr>
          <w:rFonts w:ascii="Times New Roman" w:hAnsi="Times New Roman" w:cs="Times New Roman"/>
        </w:rPr>
      </w:pPr>
      <w:r w:rsidRPr="00A14351">
        <w:rPr>
          <w:rFonts w:ascii="Times New Roman" w:hAnsi="Times New Roman" w:cs="Times New Roman"/>
          <w:b/>
          <w:bCs/>
        </w:rPr>
        <w:t>Relevance to the Conference (Travel Award</w:t>
      </w:r>
      <w:r>
        <w:rPr>
          <w:rFonts w:ascii="Times New Roman" w:hAnsi="Times New Roman" w:cs="Times New Roman"/>
          <w:b/>
          <w:bCs/>
        </w:rPr>
        <w:t>s</w:t>
      </w:r>
      <w:r w:rsidRPr="00A14351">
        <w:rPr>
          <w:rFonts w:ascii="Times New Roman" w:hAnsi="Times New Roman" w:cs="Times New Roman"/>
          <w:b/>
          <w:bCs/>
        </w:rPr>
        <w:t xml:space="preserve"> only)</w:t>
      </w:r>
      <w:r w:rsidRPr="00A14351">
        <w:rPr>
          <w:rFonts w:ascii="Times New Roman" w:hAnsi="Times New Roman" w:cs="Times New Roman"/>
        </w:rPr>
        <w:t>: The relevance and importance of the conference to the applicant's research field.</w:t>
      </w:r>
    </w:p>
    <w:p w14:paraId="13EDBA4F" w14:textId="6C796D88" w:rsidR="004C4604" w:rsidRPr="00A55C14" w:rsidRDefault="004C4604" w:rsidP="004C4604">
      <w:pPr>
        <w:numPr>
          <w:ilvl w:val="0"/>
          <w:numId w:val="45"/>
        </w:numPr>
        <w:spacing w:after="160" w:line="240" w:lineRule="auto"/>
        <w:rPr>
          <w:rFonts w:ascii="Times New Roman" w:hAnsi="Times New Roman" w:cs="Times New Roman"/>
        </w:rPr>
      </w:pPr>
      <w:r w:rsidRPr="00A14351">
        <w:rPr>
          <w:rFonts w:ascii="Times New Roman" w:hAnsi="Times New Roman" w:cs="Times New Roman"/>
          <w:b/>
          <w:bCs/>
        </w:rPr>
        <w:t>Award Notification</w:t>
      </w:r>
      <w:r w:rsidRPr="00A14351">
        <w:rPr>
          <w:rFonts w:ascii="Times New Roman" w:hAnsi="Times New Roman" w:cs="Times New Roman"/>
        </w:rPr>
        <w:t xml:space="preserve">: </w:t>
      </w:r>
      <w:r>
        <w:rPr>
          <w:rFonts w:ascii="Times New Roman" w:hAnsi="Times New Roman" w:cs="Times New Roman"/>
        </w:rPr>
        <w:t>For t</w:t>
      </w:r>
      <w:r w:rsidRPr="00A14351">
        <w:rPr>
          <w:rFonts w:ascii="Times New Roman" w:hAnsi="Times New Roman" w:cs="Times New Roman"/>
        </w:rPr>
        <w:t xml:space="preserve">he Research Excellence </w:t>
      </w:r>
      <w:r w:rsidRPr="00DD477F">
        <w:rPr>
          <w:rFonts w:ascii="Times New Roman" w:hAnsi="Times New Roman" w:cs="Times New Roman"/>
        </w:rPr>
        <w:t>Fellowship</w:t>
      </w:r>
      <w:r>
        <w:rPr>
          <w:rFonts w:ascii="Times New Roman" w:hAnsi="Times New Roman" w:cs="Times New Roman"/>
        </w:rPr>
        <w:t>, a</w:t>
      </w:r>
      <w:r w:rsidRPr="00A14351">
        <w:rPr>
          <w:rFonts w:ascii="Times New Roman" w:hAnsi="Times New Roman" w:cs="Times New Roman"/>
        </w:rPr>
        <w:t xml:space="preserve">pplicants will be notified of the committee's decision by </w:t>
      </w:r>
      <w:r>
        <w:rPr>
          <w:rFonts w:ascii="Times New Roman" w:hAnsi="Times New Roman" w:cs="Times New Roman"/>
        </w:rPr>
        <w:t>December 31</w:t>
      </w:r>
      <w:r w:rsidRPr="00A14351">
        <w:rPr>
          <w:rFonts w:ascii="Times New Roman" w:hAnsi="Times New Roman" w:cs="Times New Roman"/>
        </w:rPr>
        <w:t>.</w:t>
      </w:r>
      <w:r>
        <w:rPr>
          <w:rFonts w:ascii="Times New Roman" w:hAnsi="Times New Roman" w:cs="Times New Roman"/>
        </w:rPr>
        <w:t xml:space="preserve"> The Travel Awards will be granted based on a first-come first-serve basis, subject to fund availability. Please n</w:t>
      </w:r>
      <w:r w:rsidRPr="00A55C14">
        <w:rPr>
          <w:rFonts w:ascii="Times New Roman" w:hAnsi="Times New Roman" w:cs="Times New Roman"/>
        </w:rPr>
        <w:t>ote</w:t>
      </w:r>
      <w:r>
        <w:rPr>
          <w:rFonts w:ascii="Times New Roman" w:hAnsi="Times New Roman" w:cs="Times New Roman"/>
        </w:rPr>
        <w:t>:</w:t>
      </w:r>
      <w:r w:rsidRPr="00A55C14">
        <w:rPr>
          <w:rFonts w:ascii="Times New Roman" w:hAnsi="Times New Roman" w:cs="Times New Roman"/>
        </w:rPr>
        <w:t xml:space="preserve"> </w:t>
      </w:r>
      <w:r>
        <w:rPr>
          <w:rFonts w:ascii="Times New Roman" w:hAnsi="Times New Roman" w:cs="Times New Roman"/>
        </w:rPr>
        <w:t>Travel a</w:t>
      </w:r>
      <w:r w:rsidRPr="00A55C14">
        <w:rPr>
          <w:rFonts w:ascii="Times New Roman" w:hAnsi="Times New Roman" w:cs="Times New Roman"/>
        </w:rPr>
        <w:t>wardees are encouraged to share housing with their lab</w:t>
      </w:r>
      <w:r>
        <w:rPr>
          <w:rFonts w:ascii="Times New Roman" w:hAnsi="Times New Roman" w:cs="Times New Roman"/>
        </w:rPr>
        <w:t xml:space="preserve"> </w:t>
      </w:r>
      <w:r w:rsidRPr="00A55C14">
        <w:rPr>
          <w:rFonts w:ascii="Times New Roman" w:hAnsi="Times New Roman" w:cs="Times New Roman"/>
        </w:rPr>
        <w:t>mates or colleagues</w:t>
      </w:r>
      <w:r>
        <w:rPr>
          <w:rFonts w:ascii="Times New Roman" w:hAnsi="Times New Roman" w:cs="Times New Roman"/>
        </w:rPr>
        <w:t xml:space="preserve"> </w:t>
      </w:r>
      <w:r w:rsidRPr="00A55C14">
        <w:rPr>
          <w:rFonts w:ascii="Times New Roman" w:hAnsi="Times New Roman" w:cs="Times New Roman"/>
        </w:rPr>
        <w:t>during conference trip</w:t>
      </w:r>
      <w:r>
        <w:rPr>
          <w:rFonts w:ascii="Times New Roman" w:hAnsi="Times New Roman" w:cs="Times New Roman"/>
        </w:rPr>
        <w:t xml:space="preserve">s. </w:t>
      </w:r>
      <w:r w:rsidRPr="00A55C14">
        <w:rPr>
          <w:rFonts w:ascii="Times New Roman" w:hAnsi="Times New Roman" w:cs="Times New Roman"/>
        </w:rPr>
        <w:t xml:space="preserve"> </w:t>
      </w:r>
    </w:p>
    <w:p w14:paraId="221120BF" w14:textId="77777777" w:rsidR="004C4604" w:rsidRPr="00A14351" w:rsidRDefault="004C4604" w:rsidP="004C4604">
      <w:pPr>
        <w:spacing w:line="240" w:lineRule="auto"/>
        <w:rPr>
          <w:rFonts w:ascii="Times New Roman" w:hAnsi="Times New Roman" w:cs="Times New Roman"/>
          <w:b/>
          <w:bCs/>
        </w:rPr>
      </w:pPr>
      <w:r w:rsidRPr="00A14351">
        <w:rPr>
          <w:rFonts w:ascii="Times New Roman" w:hAnsi="Times New Roman" w:cs="Times New Roman"/>
          <w:b/>
          <w:bCs/>
        </w:rPr>
        <w:t>Award Disbursement</w:t>
      </w:r>
    </w:p>
    <w:p w14:paraId="06221422" w14:textId="77777777" w:rsidR="004C4604" w:rsidRPr="00A14351" w:rsidRDefault="004C4604" w:rsidP="004C4604">
      <w:pPr>
        <w:numPr>
          <w:ilvl w:val="0"/>
          <w:numId w:val="46"/>
        </w:numPr>
        <w:spacing w:after="160" w:line="240" w:lineRule="auto"/>
        <w:rPr>
          <w:rFonts w:ascii="Times New Roman" w:hAnsi="Times New Roman" w:cs="Times New Roman"/>
        </w:rPr>
      </w:pPr>
      <w:r w:rsidRPr="00A14351">
        <w:rPr>
          <w:rFonts w:ascii="Times New Roman" w:hAnsi="Times New Roman" w:cs="Times New Roman"/>
          <w:b/>
          <w:bCs/>
        </w:rPr>
        <w:t xml:space="preserve">Research Excellence </w:t>
      </w:r>
      <w:r>
        <w:rPr>
          <w:rFonts w:ascii="Times New Roman" w:hAnsi="Times New Roman" w:cs="Times New Roman"/>
          <w:b/>
          <w:bCs/>
        </w:rPr>
        <w:t>Fellowship</w:t>
      </w:r>
      <w:r w:rsidRPr="00A14351">
        <w:rPr>
          <w:rFonts w:ascii="Times New Roman" w:hAnsi="Times New Roman" w:cs="Times New Roman"/>
        </w:rPr>
        <w:t xml:space="preserve">: The recipient will receive a monetary award of </w:t>
      </w:r>
      <w:r>
        <w:rPr>
          <w:rFonts w:ascii="Times New Roman" w:hAnsi="Times New Roman" w:cs="Times New Roman"/>
        </w:rPr>
        <w:t xml:space="preserve">$2,500 </w:t>
      </w:r>
      <w:r w:rsidRPr="00A14351">
        <w:rPr>
          <w:rFonts w:ascii="Times New Roman" w:hAnsi="Times New Roman" w:cs="Times New Roman"/>
        </w:rPr>
        <w:t xml:space="preserve">to </w:t>
      </w:r>
      <w:r>
        <w:rPr>
          <w:rFonts w:ascii="Times New Roman" w:hAnsi="Times New Roman" w:cs="Times New Roman"/>
        </w:rPr>
        <w:t xml:space="preserve">cover awardee’s living expense. </w:t>
      </w:r>
    </w:p>
    <w:p w14:paraId="646B2089" w14:textId="77777777" w:rsidR="004C4604" w:rsidRDefault="004C4604" w:rsidP="004C4604">
      <w:pPr>
        <w:numPr>
          <w:ilvl w:val="0"/>
          <w:numId w:val="46"/>
        </w:numPr>
        <w:spacing w:after="160" w:line="240" w:lineRule="auto"/>
        <w:rPr>
          <w:rFonts w:ascii="Times New Roman" w:hAnsi="Times New Roman" w:cs="Times New Roman"/>
        </w:rPr>
      </w:pPr>
      <w:r w:rsidRPr="00A14351">
        <w:rPr>
          <w:rFonts w:ascii="Times New Roman" w:hAnsi="Times New Roman" w:cs="Times New Roman"/>
          <w:b/>
          <w:bCs/>
        </w:rPr>
        <w:lastRenderedPageBreak/>
        <w:t>Travel Award</w:t>
      </w:r>
      <w:r>
        <w:rPr>
          <w:rFonts w:ascii="Times New Roman" w:hAnsi="Times New Roman" w:cs="Times New Roman"/>
          <w:b/>
          <w:bCs/>
        </w:rPr>
        <w:t>s</w:t>
      </w:r>
      <w:r w:rsidRPr="00A14351">
        <w:rPr>
          <w:rFonts w:ascii="Times New Roman" w:hAnsi="Times New Roman" w:cs="Times New Roman"/>
        </w:rPr>
        <w:t xml:space="preserve">: </w:t>
      </w:r>
      <w:r>
        <w:rPr>
          <w:rFonts w:ascii="Times New Roman" w:hAnsi="Times New Roman" w:cs="Times New Roman"/>
        </w:rPr>
        <w:t>R</w:t>
      </w:r>
      <w:r w:rsidRPr="00A14351">
        <w:rPr>
          <w:rFonts w:ascii="Times New Roman" w:hAnsi="Times New Roman" w:cs="Times New Roman"/>
        </w:rPr>
        <w:t>ecipient</w:t>
      </w:r>
      <w:r>
        <w:rPr>
          <w:rFonts w:ascii="Times New Roman" w:hAnsi="Times New Roman" w:cs="Times New Roman"/>
        </w:rPr>
        <w:t>s</w:t>
      </w:r>
      <w:r w:rsidRPr="00A14351">
        <w:rPr>
          <w:rFonts w:ascii="Times New Roman" w:hAnsi="Times New Roman" w:cs="Times New Roman"/>
        </w:rPr>
        <w:t xml:space="preserve"> will receive a travel </w:t>
      </w:r>
      <w:r>
        <w:rPr>
          <w:rFonts w:ascii="Times New Roman" w:hAnsi="Times New Roman" w:cs="Times New Roman"/>
        </w:rPr>
        <w:t>award</w:t>
      </w:r>
      <w:r w:rsidRPr="00A14351">
        <w:rPr>
          <w:rFonts w:ascii="Times New Roman" w:hAnsi="Times New Roman" w:cs="Times New Roman"/>
        </w:rPr>
        <w:t xml:space="preserve"> of up to</w:t>
      </w:r>
      <w:r>
        <w:rPr>
          <w:rFonts w:ascii="Times New Roman" w:hAnsi="Times New Roman" w:cs="Times New Roman"/>
        </w:rPr>
        <w:t xml:space="preserve"> $1,000</w:t>
      </w:r>
      <w:r w:rsidRPr="00A14351">
        <w:rPr>
          <w:rFonts w:ascii="Times New Roman" w:hAnsi="Times New Roman" w:cs="Times New Roman"/>
        </w:rPr>
        <w:t xml:space="preserve"> to cover conference registration fees, travel, accommodation, and other related expenses. </w:t>
      </w:r>
      <w:r>
        <w:rPr>
          <w:rFonts w:ascii="Times New Roman" w:hAnsi="Times New Roman" w:cs="Times New Roman"/>
        </w:rPr>
        <w:t xml:space="preserve">In certain years, due to limited funding and a high volume of applications, travel awardees may receive less than $1,000. </w:t>
      </w:r>
      <w:r w:rsidRPr="00A14351">
        <w:rPr>
          <w:rFonts w:ascii="Times New Roman" w:hAnsi="Times New Roman" w:cs="Times New Roman"/>
        </w:rPr>
        <w:t>Receipts and proof of attendance must be submitted to receive reimbursement.</w:t>
      </w:r>
      <w:r>
        <w:rPr>
          <w:rFonts w:ascii="Times New Roman" w:hAnsi="Times New Roman" w:cs="Times New Roman"/>
        </w:rPr>
        <w:t xml:space="preserve"> </w:t>
      </w:r>
    </w:p>
    <w:p w14:paraId="7CCC0CD8" w14:textId="77777777" w:rsidR="004C4604" w:rsidRPr="00A14351" w:rsidRDefault="004C4604" w:rsidP="004C4604">
      <w:pPr>
        <w:numPr>
          <w:ilvl w:val="0"/>
          <w:numId w:val="46"/>
        </w:numPr>
        <w:spacing w:after="160" w:line="240" w:lineRule="auto"/>
        <w:rPr>
          <w:rFonts w:ascii="Times New Roman" w:hAnsi="Times New Roman" w:cs="Times New Roman"/>
        </w:rPr>
      </w:pPr>
      <w:r>
        <w:rPr>
          <w:rFonts w:ascii="Times New Roman" w:hAnsi="Times New Roman" w:cs="Times New Roman"/>
          <w:b/>
          <w:bCs/>
        </w:rPr>
        <w:t xml:space="preserve">Final Approval: </w:t>
      </w:r>
      <w:r>
        <w:rPr>
          <w:rFonts w:ascii="Times New Roman" w:hAnsi="Times New Roman" w:cs="Times New Roman"/>
        </w:rPr>
        <w:t xml:space="preserve">The </w:t>
      </w:r>
      <w:r w:rsidRPr="005938AD">
        <w:rPr>
          <w:rFonts w:ascii="Times New Roman" w:hAnsi="Times New Roman" w:cs="Times New Roman"/>
        </w:rPr>
        <w:t xml:space="preserve">decision </w:t>
      </w:r>
      <w:r>
        <w:rPr>
          <w:rFonts w:ascii="Times New Roman" w:hAnsi="Times New Roman" w:cs="Times New Roman"/>
        </w:rPr>
        <w:t xml:space="preserve">to award the Research Excellent Fellowship </w:t>
      </w:r>
      <w:r w:rsidRPr="005938AD">
        <w:rPr>
          <w:rFonts w:ascii="Times New Roman" w:hAnsi="Times New Roman" w:cs="Times New Roman"/>
        </w:rPr>
        <w:t xml:space="preserve">and </w:t>
      </w:r>
      <w:r>
        <w:rPr>
          <w:rFonts w:ascii="Times New Roman" w:hAnsi="Times New Roman" w:cs="Times New Roman"/>
        </w:rPr>
        <w:t xml:space="preserve">to reimburse travel </w:t>
      </w:r>
      <w:r w:rsidRPr="005938AD">
        <w:rPr>
          <w:rFonts w:ascii="Times New Roman" w:hAnsi="Times New Roman" w:cs="Times New Roman"/>
        </w:rPr>
        <w:t xml:space="preserve">will </w:t>
      </w:r>
      <w:r>
        <w:rPr>
          <w:rFonts w:ascii="Times New Roman" w:hAnsi="Times New Roman" w:cs="Times New Roman"/>
        </w:rPr>
        <w:t>require</w:t>
      </w:r>
      <w:r w:rsidRPr="005938AD">
        <w:rPr>
          <w:rFonts w:ascii="Times New Roman" w:hAnsi="Times New Roman" w:cs="Times New Roman"/>
        </w:rPr>
        <w:t xml:space="preserve"> the approval </w:t>
      </w:r>
      <w:r>
        <w:rPr>
          <w:rFonts w:ascii="Times New Roman" w:hAnsi="Times New Roman" w:cs="Times New Roman"/>
        </w:rPr>
        <w:t>of the</w:t>
      </w:r>
      <w:r w:rsidRPr="005938AD">
        <w:rPr>
          <w:rFonts w:ascii="Times New Roman" w:hAnsi="Times New Roman" w:cs="Times New Roman"/>
        </w:rPr>
        <w:t xml:space="preserve"> </w:t>
      </w:r>
      <w:r>
        <w:rPr>
          <w:rFonts w:ascii="Times New Roman" w:hAnsi="Times New Roman" w:cs="Times New Roman"/>
        </w:rPr>
        <w:t>MCBS D</w:t>
      </w:r>
      <w:r w:rsidRPr="005938AD">
        <w:rPr>
          <w:rFonts w:ascii="Times New Roman" w:hAnsi="Times New Roman" w:cs="Times New Roman"/>
        </w:rPr>
        <w:t>epartment</w:t>
      </w:r>
      <w:r>
        <w:rPr>
          <w:rFonts w:ascii="Times New Roman" w:hAnsi="Times New Roman" w:cs="Times New Roman"/>
        </w:rPr>
        <w:t>al</w:t>
      </w:r>
      <w:r w:rsidRPr="005938AD">
        <w:rPr>
          <w:rFonts w:ascii="Times New Roman" w:hAnsi="Times New Roman" w:cs="Times New Roman"/>
        </w:rPr>
        <w:t xml:space="preserve"> </w:t>
      </w:r>
      <w:r>
        <w:rPr>
          <w:rFonts w:ascii="Times New Roman" w:hAnsi="Times New Roman" w:cs="Times New Roman"/>
        </w:rPr>
        <w:t>C</w:t>
      </w:r>
      <w:r w:rsidRPr="005938AD">
        <w:rPr>
          <w:rFonts w:ascii="Times New Roman" w:hAnsi="Times New Roman" w:cs="Times New Roman"/>
        </w:rPr>
        <w:t>hair</w:t>
      </w:r>
      <w:r>
        <w:rPr>
          <w:rFonts w:ascii="Times New Roman" w:hAnsi="Times New Roman" w:cs="Times New Roman"/>
        </w:rPr>
        <w:t xml:space="preserve">. </w:t>
      </w:r>
    </w:p>
    <w:p w14:paraId="3B15BBF2" w14:textId="77777777" w:rsidR="004C4604" w:rsidRPr="00A14351" w:rsidRDefault="004C4604" w:rsidP="004C4604">
      <w:pPr>
        <w:spacing w:line="240" w:lineRule="auto"/>
        <w:rPr>
          <w:rFonts w:ascii="Times New Roman" w:hAnsi="Times New Roman" w:cs="Times New Roman"/>
          <w:b/>
          <w:bCs/>
        </w:rPr>
      </w:pPr>
      <w:r w:rsidRPr="00A14351">
        <w:rPr>
          <w:rFonts w:ascii="Times New Roman" w:hAnsi="Times New Roman" w:cs="Times New Roman"/>
          <w:b/>
          <w:bCs/>
        </w:rPr>
        <w:t>Contact Information</w:t>
      </w:r>
    </w:p>
    <w:p w14:paraId="4C383637" w14:textId="4BD807F5" w:rsidR="00873BD9" w:rsidRPr="00F678D1" w:rsidRDefault="004C4604" w:rsidP="004C4604">
      <w:pPr>
        <w:rPr>
          <w:rFonts w:ascii="Calibri" w:hAnsi="Calibri" w:cs="Calibri"/>
        </w:rPr>
      </w:pPr>
      <w:r w:rsidRPr="00A14351">
        <w:rPr>
          <w:rFonts w:ascii="Times New Roman" w:hAnsi="Times New Roman" w:cs="Times New Roman"/>
        </w:rPr>
        <w:t>For any questions regarding the application procedure, please contact</w:t>
      </w:r>
      <w:r>
        <w:rPr>
          <w:rFonts w:ascii="Times New Roman" w:hAnsi="Times New Roman" w:cs="Times New Roman"/>
        </w:rPr>
        <w:t xml:space="preserve"> Dr. Xuanmao Chen (current program coordinator) at</w:t>
      </w:r>
      <w:r w:rsidRPr="00A14351">
        <w:rPr>
          <w:rFonts w:ascii="Times New Roman" w:hAnsi="Times New Roman" w:cs="Times New Roman"/>
        </w:rPr>
        <w:t xml:space="preserve"> </w:t>
      </w:r>
      <w:hyperlink r:id="rId137" w:history="1">
        <w:r w:rsidRPr="00EA6EEB">
          <w:rPr>
            <w:rStyle w:val="Hyperlink"/>
            <w:rFonts w:ascii="Times New Roman" w:hAnsi="Times New Roman" w:cs="Times New Roman"/>
          </w:rPr>
          <w:t>Xuanmao.Chen@unh.edu</w:t>
        </w:r>
      </w:hyperlink>
      <w:r>
        <w:rPr>
          <w:rFonts w:ascii="Times New Roman" w:hAnsi="Times New Roman" w:cs="Times New Roman"/>
        </w:rPr>
        <w:t xml:space="preserve"> or Matthew James (current MCBS senior administrative staff) at </w:t>
      </w:r>
      <w:hyperlink r:id="rId138" w:history="1">
        <w:r w:rsidRPr="00EC1980">
          <w:rPr>
            <w:rStyle w:val="Hyperlink"/>
            <w:rFonts w:ascii="Times New Roman" w:hAnsi="Times New Roman" w:cs="Times New Roman"/>
          </w:rPr>
          <w:t>Matthew.James@unh.edu</w:t>
        </w:r>
      </w:hyperlink>
    </w:p>
    <w:sectPr w:rsidR="00873BD9" w:rsidRPr="00F678D1" w:rsidSect="007D75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E6D5C" w14:textId="77777777" w:rsidR="003B0B8D" w:rsidRDefault="003B0B8D" w:rsidP="00A515B2">
      <w:pPr>
        <w:spacing w:after="0" w:line="240" w:lineRule="auto"/>
      </w:pPr>
      <w:r>
        <w:separator/>
      </w:r>
    </w:p>
  </w:endnote>
  <w:endnote w:type="continuationSeparator" w:id="0">
    <w:p w14:paraId="7DA7BFDC" w14:textId="77777777" w:rsidR="003B0B8D" w:rsidRDefault="003B0B8D" w:rsidP="00A515B2">
      <w:pPr>
        <w:spacing w:after="0" w:line="240" w:lineRule="auto"/>
      </w:pPr>
      <w:r>
        <w:continuationSeparator/>
      </w:r>
    </w:p>
  </w:endnote>
  <w:endnote w:type="continuationNotice" w:id="1">
    <w:p w14:paraId="50917DAF" w14:textId="77777777" w:rsidR="003B0B8D" w:rsidRDefault="003B0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380A" w14:textId="11658C43" w:rsidR="00951452" w:rsidRDefault="00000000">
    <w:pPr>
      <w:pStyle w:val="Footer"/>
    </w:pPr>
    <w:sdt>
      <w:sdtPr>
        <w:id w:val="-568107933"/>
        <w:temporary/>
        <w:showingPlcHdr/>
      </w:sdtPr>
      <w:sdtContent>
        <w:r w:rsidR="00951452">
          <w:t>[Type text]</w:t>
        </w:r>
      </w:sdtContent>
    </w:sdt>
    <w:r w:rsidR="00951452">
      <w:ptab w:relativeTo="margin" w:alignment="center" w:leader="none"/>
    </w:r>
    <w:sdt>
      <w:sdtPr>
        <w:id w:val="-1820640964"/>
        <w:temporary/>
        <w:showingPlcHdr/>
      </w:sdtPr>
      <w:sdtContent>
        <w:r w:rsidR="00951452">
          <w:t>[Type text]</w:t>
        </w:r>
      </w:sdtContent>
    </w:sdt>
    <w:r w:rsidR="00951452">
      <w:ptab w:relativeTo="margin" w:alignment="right" w:leader="none"/>
    </w:r>
    <w:sdt>
      <w:sdtPr>
        <w:id w:val="349770690"/>
        <w:temporary/>
        <w:showingPlcHdr/>
      </w:sdtPr>
      <w:sdtContent>
        <w:r w:rsidR="0095145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21E5" w14:textId="52AA78D2" w:rsidR="00951452" w:rsidRDefault="00951452" w:rsidP="00A515B2">
    <w:pPr>
      <w:pStyle w:val="Footer"/>
    </w:pPr>
    <w:r>
      <w:ptab w:relativeTo="margin" w:alignment="center" w:leader="none"/>
    </w:r>
    <w:r>
      <w:ptab w:relativeTo="margin" w:alignment="right" w:leader="none"/>
    </w:r>
    <w:r>
      <w:t xml:space="preserve">Rev. </w:t>
    </w:r>
    <w:r w:rsidR="00250F8C">
      <w:t>Feb</w:t>
    </w:r>
    <w:r w:rsidR="00E9678E">
      <w:t>/</w:t>
    </w:r>
    <w:r w:rsidR="00250F8C">
      <w:t>27</w:t>
    </w:r>
    <w:r w:rsidR="00E9678E">
      <w:t>/20</w:t>
    </w:r>
    <w:r w:rsidR="001E47C2">
      <w:t>2</w:t>
    </w:r>
    <w:r w:rsidR="00250F8C">
      <w:t>5</w:t>
    </w:r>
  </w:p>
  <w:p w14:paraId="572935CB" w14:textId="77777777" w:rsidR="00951452" w:rsidRPr="00A515B2" w:rsidRDefault="00951452" w:rsidP="00A51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2076" w14:textId="7B695D99" w:rsidR="00951452" w:rsidRDefault="00951452">
    <w:pPr>
      <w:pStyle w:val="Footer"/>
    </w:pPr>
    <w:r>
      <w:tab/>
    </w:r>
    <w:r>
      <w:tab/>
      <w:t>Rev. May 2016/JAB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9664A" w14:textId="77777777" w:rsidR="003B0B8D" w:rsidRDefault="003B0B8D" w:rsidP="00A515B2">
      <w:pPr>
        <w:spacing w:after="0" w:line="240" w:lineRule="auto"/>
      </w:pPr>
      <w:r>
        <w:separator/>
      </w:r>
    </w:p>
  </w:footnote>
  <w:footnote w:type="continuationSeparator" w:id="0">
    <w:p w14:paraId="2AEA832C" w14:textId="77777777" w:rsidR="003B0B8D" w:rsidRDefault="003B0B8D" w:rsidP="00A515B2">
      <w:pPr>
        <w:spacing w:after="0" w:line="240" w:lineRule="auto"/>
      </w:pPr>
      <w:r>
        <w:continuationSeparator/>
      </w:r>
    </w:p>
  </w:footnote>
  <w:footnote w:type="continuationNotice" w:id="1">
    <w:p w14:paraId="638FF2B4" w14:textId="77777777" w:rsidR="003B0B8D" w:rsidRDefault="003B0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032C" w14:textId="7642C771" w:rsidR="00951452" w:rsidRDefault="00000000">
    <w:pPr>
      <w:pStyle w:val="Header"/>
    </w:pPr>
    <w:sdt>
      <w:sdtPr>
        <w:id w:val="-1008590740"/>
        <w:temporary/>
        <w:showingPlcHdr/>
      </w:sdtPr>
      <w:sdtContent>
        <w:r w:rsidR="00951452">
          <w:t>[Type text]</w:t>
        </w:r>
      </w:sdtContent>
    </w:sdt>
    <w:r w:rsidR="00951452">
      <w:ptab w:relativeTo="margin" w:alignment="center" w:leader="none"/>
    </w:r>
    <w:sdt>
      <w:sdtPr>
        <w:id w:val="658049083"/>
        <w:temporary/>
        <w:showingPlcHdr/>
      </w:sdtPr>
      <w:sdtContent>
        <w:r w:rsidR="00951452">
          <w:t>[Type text]</w:t>
        </w:r>
      </w:sdtContent>
    </w:sdt>
    <w:r w:rsidR="00951452">
      <w:ptab w:relativeTo="margin" w:alignment="right" w:leader="none"/>
    </w:r>
    <w:sdt>
      <w:sdtPr>
        <w:id w:val="313926893"/>
        <w:temporary/>
        <w:showingPlcHdr/>
      </w:sdtPr>
      <w:sdtContent>
        <w:r w:rsidR="00951452">
          <w:t>[Type text]</w:t>
        </w:r>
      </w:sdtContent>
    </w:sdt>
  </w:p>
  <w:p w14:paraId="5292084C" w14:textId="77777777" w:rsidR="00951452" w:rsidRDefault="00951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33DA" w14:textId="54D2C3FA" w:rsidR="00951452" w:rsidRPr="004A3445" w:rsidRDefault="003F0078" w:rsidP="003B1336">
    <w:pPr>
      <w:pStyle w:val="Header"/>
      <w:tabs>
        <w:tab w:val="left" w:pos="8780"/>
      </w:tabs>
      <w:rPr>
        <w:sz w:val="18"/>
        <w:szCs w:val="18"/>
      </w:rPr>
    </w:pPr>
    <w:r>
      <w:rPr>
        <w:i/>
        <w:color w:val="000000" w:themeColor="text1"/>
        <w:sz w:val="18"/>
        <w:szCs w:val="18"/>
      </w:rPr>
      <w:t>Biochemistry</w:t>
    </w:r>
    <w:r w:rsidR="00AC5DFA" w:rsidRPr="00AC5DFA">
      <w:rPr>
        <w:i/>
        <w:color w:val="000000" w:themeColor="text1"/>
        <w:sz w:val="18"/>
        <w:szCs w:val="18"/>
      </w:rPr>
      <w:t xml:space="preserve"> </w:t>
    </w:r>
    <w:r w:rsidR="00951452" w:rsidRPr="004A3445">
      <w:rPr>
        <w:i/>
        <w:sz w:val="18"/>
        <w:szCs w:val="18"/>
      </w:rPr>
      <w:t>Program Graduate Student Handbook</w:t>
    </w:r>
    <w:r w:rsidR="00951452" w:rsidRPr="004A3445">
      <w:rPr>
        <w:sz w:val="18"/>
        <w:szCs w:val="18"/>
      </w:rPr>
      <w:t xml:space="preserve">                     </w:t>
    </w:r>
    <w:r w:rsidR="00951452">
      <w:rPr>
        <w:sz w:val="18"/>
        <w:szCs w:val="18"/>
      </w:rPr>
      <w:t xml:space="preserve">                                  </w:t>
    </w:r>
    <w:r w:rsidR="00951452" w:rsidRPr="004A3445">
      <w:rPr>
        <w:sz w:val="18"/>
        <w:szCs w:val="18"/>
      </w:rPr>
      <w:t xml:space="preserve">                                                  p. </w:t>
    </w:r>
    <w:r w:rsidR="00951452" w:rsidRPr="004A3445">
      <w:rPr>
        <w:rStyle w:val="PageNumber"/>
        <w:sz w:val="18"/>
        <w:szCs w:val="18"/>
      </w:rPr>
      <w:fldChar w:fldCharType="begin"/>
    </w:r>
    <w:r w:rsidR="00951452" w:rsidRPr="004A3445">
      <w:rPr>
        <w:rStyle w:val="PageNumber"/>
        <w:sz w:val="18"/>
        <w:szCs w:val="18"/>
      </w:rPr>
      <w:instrText xml:space="preserve"> PAGE </w:instrText>
    </w:r>
    <w:r w:rsidR="00951452" w:rsidRPr="004A3445">
      <w:rPr>
        <w:rStyle w:val="PageNumber"/>
        <w:sz w:val="18"/>
        <w:szCs w:val="18"/>
      </w:rPr>
      <w:fldChar w:fldCharType="separate"/>
    </w:r>
    <w:r w:rsidR="00E9678E">
      <w:rPr>
        <w:rStyle w:val="PageNumber"/>
        <w:noProof/>
        <w:sz w:val="18"/>
        <w:szCs w:val="18"/>
      </w:rPr>
      <w:t>1</w:t>
    </w:r>
    <w:r w:rsidR="00951452" w:rsidRPr="004A3445">
      <w:rPr>
        <w:rStyle w:val="PageNumber"/>
        <w:sz w:val="18"/>
        <w:szCs w:val="18"/>
      </w:rPr>
      <w:fldChar w:fldCharType="end"/>
    </w:r>
    <w:r w:rsidR="00951452" w:rsidRPr="004A3445">
      <w:rPr>
        <w:rStyle w:val="PageNumber"/>
        <w:sz w:val="18"/>
        <w:szCs w:val="18"/>
      </w:rPr>
      <w:t>/</w:t>
    </w:r>
    <w:r w:rsidR="00951452" w:rsidRPr="004A3445">
      <w:rPr>
        <w:rStyle w:val="PageNumber"/>
        <w:sz w:val="18"/>
        <w:szCs w:val="18"/>
      </w:rPr>
      <w:fldChar w:fldCharType="begin"/>
    </w:r>
    <w:r w:rsidR="00951452" w:rsidRPr="004A3445">
      <w:rPr>
        <w:rStyle w:val="PageNumber"/>
        <w:sz w:val="18"/>
        <w:szCs w:val="18"/>
      </w:rPr>
      <w:instrText xml:space="preserve"> NUMPAGES </w:instrText>
    </w:r>
    <w:r w:rsidR="00951452" w:rsidRPr="004A3445">
      <w:rPr>
        <w:rStyle w:val="PageNumber"/>
        <w:sz w:val="18"/>
        <w:szCs w:val="18"/>
      </w:rPr>
      <w:fldChar w:fldCharType="separate"/>
    </w:r>
    <w:r w:rsidR="00E9678E">
      <w:rPr>
        <w:rStyle w:val="PageNumber"/>
        <w:noProof/>
        <w:sz w:val="18"/>
        <w:szCs w:val="18"/>
      </w:rPr>
      <w:t>32</w:t>
    </w:r>
    <w:r w:rsidR="00951452" w:rsidRPr="004A3445">
      <w:rPr>
        <w:rStyle w:val="PageNumber"/>
        <w:sz w:val="18"/>
        <w:szCs w:val="18"/>
      </w:rPr>
      <w:fldChar w:fldCharType="end"/>
    </w:r>
  </w:p>
  <w:p w14:paraId="51E8D13C" w14:textId="5BF5966C" w:rsidR="00951452" w:rsidRPr="003D522E" w:rsidRDefault="00951452" w:rsidP="003D5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68C07" w14:textId="7AEA36A7" w:rsidR="00951452" w:rsidRPr="009B2E30" w:rsidRDefault="00951452" w:rsidP="005F182E">
    <w:pPr>
      <w:pStyle w:val="Header"/>
      <w:tabs>
        <w:tab w:val="left" w:pos="8780"/>
      </w:tabs>
    </w:pPr>
    <w:proofErr w:type="spellStart"/>
    <w:r w:rsidRPr="00046C35">
      <w:rPr>
        <w:i/>
      </w:rPr>
      <w:t>BiolSci</w:t>
    </w:r>
    <w:proofErr w:type="spellEnd"/>
    <w:r w:rsidRPr="00046C35">
      <w:rPr>
        <w:i/>
      </w:rPr>
      <w:t xml:space="preserve"> Grad Student Handb</w:t>
    </w:r>
    <w:r>
      <w:rPr>
        <w:i/>
      </w:rPr>
      <w:t>ook – DRAFT – ver. of 050916</w:t>
    </w:r>
    <w:r w:rsidRPr="00046C35">
      <w:rPr>
        <w:i/>
      </w:rPr>
      <w:tab/>
    </w:r>
    <w:r w:rsidRPr="00046C35">
      <w:tab/>
      <w:t xml:space="preserve">p. </w:t>
    </w:r>
    <w:r w:rsidRPr="00046C35">
      <w:rPr>
        <w:rStyle w:val="PageNumber"/>
      </w:rPr>
      <w:fldChar w:fldCharType="begin"/>
    </w:r>
    <w:r w:rsidRPr="00046C35">
      <w:rPr>
        <w:rStyle w:val="PageNumber"/>
      </w:rPr>
      <w:instrText xml:space="preserve"> PAGE </w:instrText>
    </w:r>
    <w:r w:rsidRPr="00046C35">
      <w:rPr>
        <w:rStyle w:val="PageNumber"/>
      </w:rPr>
      <w:fldChar w:fldCharType="separate"/>
    </w:r>
    <w:r>
      <w:rPr>
        <w:rStyle w:val="PageNumber"/>
        <w:noProof/>
      </w:rPr>
      <w:t>1</w:t>
    </w:r>
    <w:r w:rsidRPr="00046C35">
      <w:rPr>
        <w:rStyle w:val="PageNumber"/>
      </w:rPr>
      <w:fldChar w:fldCharType="end"/>
    </w:r>
    <w:r w:rsidRPr="00046C35">
      <w:rPr>
        <w:rStyle w:val="PageNumber"/>
      </w:rPr>
      <w:t>/</w:t>
    </w:r>
    <w:r w:rsidRPr="00046C35">
      <w:rPr>
        <w:rStyle w:val="PageNumber"/>
      </w:rPr>
      <w:fldChar w:fldCharType="begin"/>
    </w:r>
    <w:r w:rsidRPr="00046C35">
      <w:rPr>
        <w:rStyle w:val="PageNumber"/>
      </w:rPr>
      <w:instrText xml:space="preserve"> NUMPAGES </w:instrText>
    </w:r>
    <w:r w:rsidRPr="00046C35">
      <w:rPr>
        <w:rStyle w:val="PageNumber"/>
      </w:rPr>
      <w:fldChar w:fldCharType="separate"/>
    </w:r>
    <w:r>
      <w:rPr>
        <w:rStyle w:val="PageNumber"/>
        <w:noProof/>
      </w:rPr>
      <w:t>38</w:t>
    </w:r>
    <w:r w:rsidRPr="00046C35">
      <w:rPr>
        <w:rStyle w:val="PageNumber"/>
      </w:rPr>
      <w:fldChar w:fldCharType="end"/>
    </w:r>
  </w:p>
  <w:p w14:paraId="0449F83C" w14:textId="77777777" w:rsidR="00951452" w:rsidRDefault="009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B6402"/>
    <w:multiLevelType w:val="hybridMultilevel"/>
    <w:tmpl w:val="8AA46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B3085"/>
    <w:multiLevelType w:val="hybridMultilevel"/>
    <w:tmpl w:val="4030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05A1F"/>
    <w:multiLevelType w:val="hybridMultilevel"/>
    <w:tmpl w:val="1246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A2831"/>
    <w:multiLevelType w:val="hybridMultilevel"/>
    <w:tmpl w:val="D82A5BCE"/>
    <w:lvl w:ilvl="0" w:tplc="06AC39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93FFC"/>
    <w:multiLevelType w:val="hybridMultilevel"/>
    <w:tmpl w:val="B55869CE"/>
    <w:lvl w:ilvl="0" w:tplc="8C3AEE1A">
      <w:start w:val="1"/>
      <w:numFmt w:val="decimal"/>
      <w:lvlText w:val="%1."/>
      <w:lvlJc w:val="left"/>
      <w:pPr>
        <w:ind w:left="1191" w:hanging="361"/>
      </w:pPr>
      <w:rPr>
        <w:rFonts w:ascii="Times New Roman" w:eastAsia="Times New Roman" w:hAnsi="Times New Roman" w:cs="Times New Roman" w:hint="default"/>
        <w:b w:val="0"/>
        <w:bCs w:val="0"/>
        <w:i w:val="0"/>
        <w:iCs w:val="0"/>
        <w:spacing w:val="0"/>
        <w:w w:val="100"/>
        <w:sz w:val="21"/>
        <w:szCs w:val="21"/>
        <w:lang w:val="en-US" w:eastAsia="en-US" w:bidi="ar-SA"/>
      </w:rPr>
    </w:lvl>
    <w:lvl w:ilvl="1" w:tplc="0D525E0A">
      <w:numFmt w:val="bullet"/>
      <w:lvlText w:val="•"/>
      <w:lvlJc w:val="left"/>
      <w:pPr>
        <w:ind w:left="2064" w:hanging="361"/>
      </w:pPr>
      <w:rPr>
        <w:rFonts w:hint="default"/>
        <w:lang w:val="en-US" w:eastAsia="en-US" w:bidi="ar-SA"/>
      </w:rPr>
    </w:lvl>
    <w:lvl w:ilvl="2" w:tplc="FEF0D05A">
      <w:numFmt w:val="bullet"/>
      <w:lvlText w:val="•"/>
      <w:lvlJc w:val="left"/>
      <w:pPr>
        <w:ind w:left="2928" w:hanging="361"/>
      </w:pPr>
      <w:rPr>
        <w:rFonts w:hint="default"/>
        <w:lang w:val="en-US" w:eastAsia="en-US" w:bidi="ar-SA"/>
      </w:rPr>
    </w:lvl>
    <w:lvl w:ilvl="3" w:tplc="A73EA252">
      <w:numFmt w:val="bullet"/>
      <w:lvlText w:val="•"/>
      <w:lvlJc w:val="left"/>
      <w:pPr>
        <w:ind w:left="3792" w:hanging="361"/>
      </w:pPr>
      <w:rPr>
        <w:rFonts w:hint="default"/>
        <w:lang w:val="en-US" w:eastAsia="en-US" w:bidi="ar-SA"/>
      </w:rPr>
    </w:lvl>
    <w:lvl w:ilvl="4" w:tplc="D2662786">
      <w:numFmt w:val="bullet"/>
      <w:lvlText w:val="•"/>
      <w:lvlJc w:val="left"/>
      <w:pPr>
        <w:ind w:left="4656" w:hanging="361"/>
      </w:pPr>
      <w:rPr>
        <w:rFonts w:hint="default"/>
        <w:lang w:val="en-US" w:eastAsia="en-US" w:bidi="ar-SA"/>
      </w:rPr>
    </w:lvl>
    <w:lvl w:ilvl="5" w:tplc="9D12690C">
      <w:numFmt w:val="bullet"/>
      <w:lvlText w:val="•"/>
      <w:lvlJc w:val="left"/>
      <w:pPr>
        <w:ind w:left="5520" w:hanging="361"/>
      </w:pPr>
      <w:rPr>
        <w:rFonts w:hint="default"/>
        <w:lang w:val="en-US" w:eastAsia="en-US" w:bidi="ar-SA"/>
      </w:rPr>
    </w:lvl>
    <w:lvl w:ilvl="6" w:tplc="7F64C0A0">
      <w:numFmt w:val="bullet"/>
      <w:lvlText w:val="•"/>
      <w:lvlJc w:val="left"/>
      <w:pPr>
        <w:ind w:left="6384" w:hanging="361"/>
      </w:pPr>
      <w:rPr>
        <w:rFonts w:hint="default"/>
        <w:lang w:val="en-US" w:eastAsia="en-US" w:bidi="ar-SA"/>
      </w:rPr>
    </w:lvl>
    <w:lvl w:ilvl="7" w:tplc="46769940">
      <w:numFmt w:val="bullet"/>
      <w:lvlText w:val="•"/>
      <w:lvlJc w:val="left"/>
      <w:pPr>
        <w:ind w:left="7248" w:hanging="361"/>
      </w:pPr>
      <w:rPr>
        <w:rFonts w:hint="default"/>
        <w:lang w:val="en-US" w:eastAsia="en-US" w:bidi="ar-SA"/>
      </w:rPr>
    </w:lvl>
    <w:lvl w:ilvl="8" w:tplc="C1E606D8">
      <w:numFmt w:val="bullet"/>
      <w:lvlText w:val="•"/>
      <w:lvlJc w:val="left"/>
      <w:pPr>
        <w:ind w:left="8112" w:hanging="361"/>
      </w:pPr>
      <w:rPr>
        <w:rFonts w:hint="default"/>
        <w:lang w:val="en-US" w:eastAsia="en-US" w:bidi="ar-SA"/>
      </w:rPr>
    </w:lvl>
  </w:abstractNum>
  <w:abstractNum w:abstractNumId="6" w15:restartNumberingAfterBreak="0">
    <w:nsid w:val="13997CE7"/>
    <w:multiLevelType w:val="hybridMultilevel"/>
    <w:tmpl w:val="27C4048C"/>
    <w:lvl w:ilvl="0" w:tplc="0E506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FA7AA4"/>
    <w:multiLevelType w:val="hybridMultilevel"/>
    <w:tmpl w:val="8280C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CD08FF"/>
    <w:multiLevelType w:val="hybridMultilevel"/>
    <w:tmpl w:val="8CA89720"/>
    <w:lvl w:ilvl="0" w:tplc="FFFFFFFF">
      <w:numFmt w:val="bullet"/>
      <w:lvlText w:val=""/>
      <w:lvlJc w:val="left"/>
      <w:pPr>
        <w:ind w:left="471" w:hanging="360"/>
      </w:pPr>
      <w:rPr>
        <w:rFonts w:ascii="Wingdings" w:eastAsia="Wingdings" w:hAnsi="Wingdings" w:cs="Wingdings" w:hint="default"/>
        <w:b w:val="0"/>
        <w:bCs w:val="0"/>
        <w:i w:val="0"/>
        <w:iCs w:val="0"/>
        <w:spacing w:val="0"/>
        <w:w w:val="100"/>
        <w:sz w:val="21"/>
        <w:szCs w:val="21"/>
        <w:lang w:val="en-US" w:eastAsia="en-US" w:bidi="ar-SA"/>
      </w:rPr>
    </w:lvl>
    <w:lvl w:ilvl="1" w:tplc="FFFFFFFF">
      <w:numFmt w:val="bullet"/>
      <w:lvlText w:val=""/>
      <w:lvlJc w:val="left"/>
      <w:pPr>
        <w:ind w:left="1190" w:hanging="360"/>
      </w:pPr>
      <w:rPr>
        <w:rFonts w:ascii="Wingdings" w:eastAsia="Wingdings" w:hAnsi="Wingdings" w:cs="Wingdings" w:hint="default"/>
        <w:b w:val="0"/>
        <w:bCs w:val="0"/>
        <w:i w:val="0"/>
        <w:iCs w:val="0"/>
        <w:spacing w:val="0"/>
        <w:w w:val="100"/>
        <w:sz w:val="21"/>
        <w:szCs w:val="21"/>
        <w:lang w:val="en-US" w:eastAsia="en-US" w:bidi="ar-SA"/>
      </w:rPr>
    </w:lvl>
    <w:lvl w:ilvl="2" w:tplc="04090001">
      <w:start w:val="1"/>
      <w:numFmt w:val="bullet"/>
      <w:lvlText w:val=""/>
      <w:lvlJc w:val="left"/>
      <w:pPr>
        <w:ind w:left="720" w:hanging="360"/>
      </w:pPr>
      <w:rPr>
        <w:rFonts w:ascii="Symbol" w:hAnsi="Symbol" w:hint="default"/>
      </w:rPr>
    </w:lvl>
    <w:lvl w:ilvl="3" w:tplc="FFFFFFFF">
      <w:numFmt w:val="bullet"/>
      <w:lvlText w:val="•"/>
      <w:lvlJc w:val="left"/>
      <w:pPr>
        <w:ind w:left="2595" w:hanging="361"/>
      </w:pPr>
      <w:rPr>
        <w:rFonts w:hint="default"/>
        <w:lang w:val="en-US" w:eastAsia="en-US" w:bidi="ar-SA"/>
      </w:rPr>
    </w:lvl>
    <w:lvl w:ilvl="4" w:tplc="FFFFFFFF">
      <w:numFmt w:val="bullet"/>
      <w:lvlText w:val="•"/>
      <w:lvlJc w:val="left"/>
      <w:pPr>
        <w:ind w:left="3630" w:hanging="361"/>
      </w:pPr>
      <w:rPr>
        <w:rFonts w:hint="default"/>
        <w:lang w:val="en-US" w:eastAsia="en-US" w:bidi="ar-SA"/>
      </w:rPr>
    </w:lvl>
    <w:lvl w:ilvl="5" w:tplc="FFFFFFFF">
      <w:numFmt w:val="bullet"/>
      <w:lvlText w:val="•"/>
      <w:lvlJc w:val="left"/>
      <w:pPr>
        <w:ind w:left="4665" w:hanging="361"/>
      </w:pPr>
      <w:rPr>
        <w:rFonts w:hint="default"/>
        <w:lang w:val="en-US" w:eastAsia="en-US" w:bidi="ar-SA"/>
      </w:rPr>
    </w:lvl>
    <w:lvl w:ilvl="6" w:tplc="FFFFFFFF">
      <w:numFmt w:val="bullet"/>
      <w:lvlText w:val="•"/>
      <w:lvlJc w:val="left"/>
      <w:pPr>
        <w:ind w:left="5700" w:hanging="361"/>
      </w:pPr>
      <w:rPr>
        <w:rFonts w:hint="default"/>
        <w:lang w:val="en-US" w:eastAsia="en-US" w:bidi="ar-SA"/>
      </w:rPr>
    </w:lvl>
    <w:lvl w:ilvl="7" w:tplc="FFFFFFFF">
      <w:numFmt w:val="bullet"/>
      <w:lvlText w:val="•"/>
      <w:lvlJc w:val="left"/>
      <w:pPr>
        <w:ind w:left="6735" w:hanging="361"/>
      </w:pPr>
      <w:rPr>
        <w:rFonts w:hint="default"/>
        <w:lang w:val="en-US" w:eastAsia="en-US" w:bidi="ar-SA"/>
      </w:rPr>
    </w:lvl>
    <w:lvl w:ilvl="8" w:tplc="FFFFFFFF">
      <w:numFmt w:val="bullet"/>
      <w:lvlText w:val="•"/>
      <w:lvlJc w:val="left"/>
      <w:pPr>
        <w:ind w:left="7770" w:hanging="361"/>
      </w:pPr>
      <w:rPr>
        <w:rFonts w:hint="default"/>
        <w:lang w:val="en-US" w:eastAsia="en-US" w:bidi="ar-SA"/>
      </w:rPr>
    </w:lvl>
  </w:abstractNum>
  <w:abstractNum w:abstractNumId="9" w15:restartNumberingAfterBreak="0">
    <w:nsid w:val="170D0FFE"/>
    <w:multiLevelType w:val="hybridMultilevel"/>
    <w:tmpl w:val="48EE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747FC"/>
    <w:multiLevelType w:val="hybridMultilevel"/>
    <w:tmpl w:val="C0AE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3785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DD40D83"/>
    <w:multiLevelType w:val="multilevel"/>
    <w:tmpl w:val="4004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300D7"/>
    <w:multiLevelType w:val="hybridMultilevel"/>
    <w:tmpl w:val="B0FAE4B6"/>
    <w:lvl w:ilvl="0" w:tplc="9F28513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655DE1"/>
    <w:multiLevelType w:val="multilevel"/>
    <w:tmpl w:val="B52E3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F87B3B"/>
    <w:multiLevelType w:val="hybridMultilevel"/>
    <w:tmpl w:val="994A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42918"/>
    <w:multiLevelType w:val="multilevel"/>
    <w:tmpl w:val="889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6072E"/>
    <w:multiLevelType w:val="multilevel"/>
    <w:tmpl w:val="BE30D8BC"/>
    <w:lvl w:ilvl="0">
      <w:start w:val="1"/>
      <w:numFmt w:val="decimal"/>
      <w:lvlText w:val="%1."/>
      <w:lvlJc w:val="left"/>
      <w:pPr>
        <w:tabs>
          <w:tab w:val="num" w:pos="720"/>
        </w:tabs>
        <w:ind w:left="720" w:hanging="360"/>
      </w:pPr>
    </w:lvl>
    <w:lvl w:ilvl="1">
      <w:start w:val="1"/>
      <w:numFmt w:val="lowerLetter"/>
      <w:lvlText w:val="%2)"/>
      <w:lvlJc w:val="left"/>
      <w:pPr>
        <w:ind w:left="1448" w:hanging="368"/>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2D6E81"/>
    <w:multiLevelType w:val="multilevel"/>
    <w:tmpl w:val="14FA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8C487F"/>
    <w:multiLevelType w:val="hybridMultilevel"/>
    <w:tmpl w:val="D82A5BCE"/>
    <w:lvl w:ilvl="0" w:tplc="06AC39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477A8"/>
    <w:multiLevelType w:val="hybridMultilevel"/>
    <w:tmpl w:val="9A96F080"/>
    <w:lvl w:ilvl="0" w:tplc="B09A78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E77BD"/>
    <w:multiLevelType w:val="multilevel"/>
    <w:tmpl w:val="41DC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1F6A68"/>
    <w:multiLevelType w:val="hybridMultilevel"/>
    <w:tmpl w:val="521A12D8"/>
    <w:lvl w:ilvl="0" w:tplc="D7183F4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E680271"/>
    <w:multiLevelType w:val="multilevel"/>
    <w:tmpl w:val="11C4E37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5A0940"/>
    <w:multiLevelType w:val="hybridMultilevel"/>
    <w:tmpl w:val="17242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462B8B"/>
    <w:multiLevelType w:val="hybridMultilevel"/>
    <w:tmpl w:val="64C4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13913"/>
    <w:multiLevelType w:val="hybridMultilevel"/>
    <w:tmpl w:val="9806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143CB"/>
    <w:multiLevelType w:val="hybridMultilevel"/>
    <w:tmpl w:val="910E6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6656CC"/>
    <w:multiLevelType w:val="hybridMultilevel"/>
    <w:tmpl w:val="451A5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D302FD"/>
    <w:multiLevelType w:val="multilevel"/>
    <w:tmpl w:val="A438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DB7815"/>
    <w:multiLevelType w:val="hybridMultilevel"/>
    <w:tmpl w:val="62E0C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70883"/>
    <w:multiLevelType w:val="hybridMultilevel"/>
    <w:tmpl w:val="3702CC6A"/>
    <w:lvl w:ilvl="0" w:tplc="0732862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224600"/>
    <w:multiLevelType w:val="hybridMultilevel"/>
    <w:tmpl w:val="5D06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8E1B53"/>
    <w:multiLevelType w:val="hybridMultilevel"/>
    <w:tmpl w:val="EE3C0152"/>
    <w:lvl w:ilvl="0" w:tplc="E2F0B79C">
      <w:numFmt w:val="bullet"/>
      <w:lvlText w:val=""/>
      <w:lvlJc w:val="left"/>
      <w:pPr>
        <w:ind w:left="831" w:hanging="360"/>
      </w:pPr>
      <w:rPr>
        <w:rFonts w:ascii="Wingdings" w:eastAsia="Wingdings" w:hAnsi="Wingdings" w:cs="Wingdings" w:hint="default"/>
        <w:b w:val="0"/>
        <w:bCs w:val="0"/>
        <w:i w:val="0"/>
        <w:iCs w:val="0"/>
        <w:spacing w:val="0"/>
        <w:w w:val="100"/>
        <w:sz w:val="21"/>
        <w:szCs w:val="21"/>
        <w:lang w:val="en-US" w:eastAsia="en-US" w:bidi="ar-SA"/>
      </w:rPr>
    </w:lvl>
    <w:lvl w:ilvl="1" w:tplc="6B3410D2">
      <w:numFmt w:val="bullet"/>
      <w:lvlText w:val=""/>
      <w:lvlJc w:val="left"/>
      <w:pPr>
        <w:ind w:left="1191" w:hanging="360"/>
      </w:pPr>
      <w:rPr>
        <w:rFonts w:ascii="Wingdings" w:eastAsia="Wingdings" w:hAnsi="Wingdings" w:cs="Wingdings" w:hint="default"/>
        <w:b w:val="0"/>
        <w:bCs w:val="0"/>
        <w:i w:val="0"/>
        <w:iCs w:val="0"/>
        <w:spacing w:val="0"/>
        <w:w w:val="100"/>
        <w:sz w:val="21"/>
        <w:szCs w:val="21"/>
        <w:lang w:val="en-US" w:eastAsia="en-US" w:bidi="ar-SA"/>
      </w:rPr>
    </w:lvl>
    <w:lvl w:ilvl="2" w:tplc="A846212C">
      <w:numFmt w:val="bullet"/>
      <w:lvlText w:val=""/>
      <w:lvlJc w:val="left"/>
      <w:pPr>
        <w:ind w:left="1551" w:hanging="360"/>
      </w:pPr>
      <w:rPr>
        <w:rFonts w:ascii="Wingdings" w:eastAsia="Wingdings" w:hAnsi="Wingdings" w:cs="Wingdings" w:hint="default"/>
        <w:b w:val="0"/>
        <w:bCs w:val="0"/>
        <w:i w:val="0"/>
        <w:iCs w:val="0"/>
        <w:spacing w:val="0"/>
        <w:w w:val="100"/>
        <w:sz w:val="21"/>
        <w:szCs w:val="21"/>
        <w:lang w:val="en-US" w:eastAsia="en-US" w:bidi="ar-SA"/>
      </w:rPr>
    </w:lvl>
    <w:lvl w:ilvl="3" w:tplc="F2A08592">
      <w:numFmt w:val="bullet"/>
      <w:lvlText w:val="•"/>
      <w:lvlJc w:val="left"/>
      <w:pPr>
        <w:ind w:left="2595" w:hanging="360"/>
      </w:pPr>
      <w:rPr>
        <w:rFonts w:hint="default"/>
        <w:lang w:val="en-US" w:eastAsia="en-US" w:bidi="ar-SA"/>
      </w:rPr>
    </w:lvl>
    <w:lvl w:ilvl="4" w:tplc="AFEC95EA">
      <w:numFmt w:val="bullet"/>
      <w:lvlText w:val="•"/>
      <w:lvlJc w:val="left"/>
      <w:pPr>
        <w:ind w:left="3630" w:hanging="360"/>
      </w:pPr>
      <w:rPr>
        <w:rFonts w:hint="default"/>
        <w:lang w:val="en-US" w:eastAsia="en-US" w:bidi="ar-SA"/>
      </w:rPr>
    </w:lvl>
    <w:lvl w:ilvl="5" w:tplc="C1CA0D04">
      <w:numFmt w:val="bullet"/>
      <w:lvlText w:val="•"/>
      <w:lvlJc w:val="left"/>
      <w:pPr>
        <w:ind w:left="4665" w:hanging="360"/>
      </w:pPr>
      <w:rPr>
        <w:rFonts w:hint="default"/>
        <w:lang w:val="en-US" w:eastAsia="en-US" w:bidi="ar-SA"/>
      </w:rPr>
    </w:lvl>
    <w:lvl w:ilvl="6" w:tplc="B210C142">
      <w:numFmt w:val="bullet"/>
      <w:lvlText w:val="•"/>
      <w:lvlJc w:val="left"/>
      <w:pPr>
        <w:ind w:left="5700" w:hanging="360"/>
      </w:pPr>
      <w:rPr>
        <w:rFonts w:hint="default"/>
        <w:lang w:val="en-US" w:eastAsia="en-US" w:bidi="ar-SA"/>
      </w:rPr>
    </w:lvl>
    <w:lvl w:ilvl="7" w:tplc="B3BCD64C">
      <w:numFmt w:val="bullet"/>
      <w:lvlText w:val="•"/>
      <w:lvlJc w:val="left"/>
      <w:pPr>
        <w:ind w:left="6735" w:hanging="360"/>
      </w:pPr>
      <w:rPr>
        <w:rFonts w:hint="default"/>
        <w:lang w:val="en-US" w:eastAsia="en-US" w:bidi="ar-SA"/>
      </w:rPr>
    </w:lvl>
    <w:lvl w:ilvl="8" w:tplc="9F32AF58">
      <w:numFmt w:val="bullet"/>
      <w:lvlText w:val="•"/>
      <w:lvlJc w:val="left"/>
      <w:pPr>
        <w:ind w:left="7770" w:hanging="360"/>
      </w:pPr>
      <w:rPr>
        <w:rFonts w:hint="default"/>
        <w:lang w:val="en-US" w:eastAsia="en-US" w:bidi="ar-SA"/>
      </w:rPr>
    </w:lvl>
  </w:abstractNum>
  <w:abstractNum w:abstractNumId="34" w15:restartNumberingAfterBreak="0">
    <w:nsid w:val="520F4E50"/>
    <w:multiLevelType w:val="hybridMultilevel"/>
    <w:tmpl w:val="C070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874302"/>
    <w:multiLevelType w:val="multilevel"/>
    <w:tmpl w:val="DAA0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5E0240"/>
    <w:multiLevelType w:val="hybridMultilevel"/>
    <w:tmpl w:val="1AB4CA0A"/>
    <w:lvl w:ilvl="0" w:tplc="9890336E">
      <w:numFmt w:val="bullet"/>
      <w:lvlText w:val=""/>
      <w:lvlJc w:val="left"/>
      <w:pPr>
        <w:ind w:left="471" w:hanging="360"/>
      </w:pPr>
      <w:rPr>
        <w:rFonts w:ascii="Wingdings" w:eastAsia="Wingdings" w:hAnsi="Wingdings" w:cs="Wingdings" w:hint="default"/>
        <w:b w:val="0"/>
        <w:bCs w:val="0"/>
        <w:i w:val="0"/>
        <w:iCs w:val="0"/>
        <w:spacing w:val="0"/>
        <w:w w:val="100"/>
        <w:sz w:val="21"/>
        <w:szCs w:val="21"/>
        <w:lang w:val="en-US" w:eastAsia="en-US" w:bidi="ar-SA"/>
      </w:rPr>
    </w:lvl>
    <w:lvl w:ilvl="1" w:tplc="7A127E36">
      <w:numFmt w:val="bullet"/>
      <w:lvlText w:val=""/>
      <w:lvlJc w:val="left"/>
      <w:pPr>
        <w:ind w:left="1190" w:hanging="360"/>
      </w:pPr>
      <w:rPr>
        <w:rFonts w:ascii="Wingdings" w:eastAsia="Wingdings" w:hAnsi="Wingdings" w:cs="Wingdings" w:hint="default"/>
        <w:b w:val="0"/>
        <w:bCs w:val="0"/>
        <w:i w:val="0"/>
        <w:iCs w:val="0"/>
        <w:spacing w:val="0"/>
        <w:w w:val="100"/>
        <w:sz w:val="21"/>
        <w:szCs w:val="21"/>
        <w:lang w:val="en-US" w:eastAsia="en-US" w:bidi="ar-SA"/>
      </w:rPr>
    </w:lvl>
    <w:lvl w:ilvl="2" w:tplc="53D68E72">
      <w:start w:val="1"/>
      <w:numFmt w:val="decimal"/>
      <w:lvlText w:val="%3."/>
      <w:lvlJc w:val="left"/>
      <w:pPr>
        <w:ind w:left="1550" w:hanging="361"/>
      </w:pPr>
      <w:rPr>
        <w:rFonts w:ascii="Times New Roman" w:eastAsia="Times New Roman" w:hAnsi="Times New Roman" w:cs="Times New Roman" w:hint="default"/>
        <w:b w:val="0"/>
        <w:bCs w:val="0"/>
        <w:i w:val="0"/>
        <w:iCs w:val="0"/>
        <w:spacing w:val="0"/>
        <w:w w:val="100"/>
        <w:sz w:val="21"/>
        <w:szCs w:val="21"/>
        <w:lang w:val="en-US" w:eastAsia="en-US" w:bidi="ar-SA"/>
      </w:rPr>
    </w:lvl>
    <w:lvl w:ilvl="3" w:tplc="3A60FE6C">
      <w:numFmt w:val="bullet"/>
      <w:lvlText w:val="•"/>
      <w:lvlJc w:val="left"/>
      <w:pPr>
        <w:ind w:left="2595" w:hanging="361"/>
      </w:pPr>
      <w:rPr>
        <w:rFonts w:hint="default"/>
        <w:lang w:val="en-US" w:eastAsia="en-US" w:bidi="ar-SA"/>
      </w:rPr>
    </w:lvl>
    <w:lvl w:ilvl="4" w:tplc="1F8EE860">
      <w:numFmt w:val="bullet"/>
      <w:lvlText w:val="•"/>
      <w:lvlJc w:val="left"/>
      <w:pPr>
        <w:ind w:left="3630" w:hanging="361"/>
      </w:pPr>
      <w:rPr>
        <w:rFonts w:hint="default"/>
        <w:lang w:val="en-US" w:eastAsia="en-US" w:bidi="ar-SA"/>
      </w:rPr>
    </w:lvl>
    <w:lvl w:ilvl="5" w:tplc="6C22D180">
      <w:numFmt w:val="bullet"/>
      <w:lvlText w:val="•"/>
      <w:lvlJc w:val="left"/>
      <w:pPr>
        <w:ind w:left="4665" w:hanging="361"/>
      </w:pPr>
      <w:rPr>
        <w:rFonts w:hint="default"/>
        <w:lang w:val="en-US" w:eastAsia="en-US" w:bidi="ar-SA"/>
      </w:rPr>
    </w:lvl>
    <w:lvl w:ilvl="6" w:tplc="D4E6217E">
      <w:numFmt w:val="bullet"/>
      <w:lvlText w:val="•"/>
      <w:lvlJc w:val="left"/>
      <w:pPr>
        <w:ind w:left="5700" w:hanging="361"/>
      </w:pPr>
      <w:rPr>
        <w:rFonts w:hint="default"/>
        <w:lang w:val="en-US" w:eastAsia="en-US" w:bidi="ar-SA"/>
      </w:rPr>
    </w:lvl>
    <w:lvl w:ilvl="7" w:tplc="4656B774">
      <w:numFmt w:val="bullet"/>
      <w:lvlText w:val="•"/>
      <w:lvlJc w:val="left"/>
      <w:pPr>
        <w:ind w:left="6735" w:hanging="361"/>
      </w:pPr>
      <w:rPr>
        <w:rFonts w:hint="default"/>
        <w:lang w:val="en-US" w:eastAsia="en-US" w:bidi="ar-SA"/>
      </w:rPr>
    </w:lvl>
    <w:lvl w:ilvl="8" w:tplc="903A66E4">
      <w:numFmt w:val="bullet"/>
      <w:lvlText w:val="•"/>
      <w:lvlJc w:val="left"/>
      <w:pPr>
        <w:ind w:left="7770" w:hanging="361"/>
      </w:pPr>
      <w:rPr>
        <w:rFonts w:hint="default"/>
        <w:lang w:val="en-US" w:eastAsia="en-US" w:bidi="ar-SA"/>
      </w:rPr>
    </w:lvl>
  </w:abstractNum>
  <w:abstractNum w:abstractNumId="37" w15:restartNumberingAfterBreak="0">
    <w:nsid w:val="57715DB2"/>
    <w:multiLevelType w:val="hybridMultilevel"/>
    <w:tmpl w:val="8748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12650E"/>
    <w:multiLevelType w:val="hybridMultilevel"/>
    <w:tmpl w:val="3260FCCA"/>
    <w:lvl w:ilvl="0" w:tplc="9B22EE14">
      <w:start w:val="1"/>
      <w:numFmt w:val="decimal"/>
      <w:lvlText w:val="%1."/>
      <w:lvlJc w:val="left"/>
      <w:pPr>
        <w:ind w:left="1191" w:hanging="361"/>
      </w:pPr>
      <w:rPr>
        <w:rFonts w:hint="default"/>
        <w:spacing w:val="0"/>
        <w:w w:val="100"/>
        <w:lang w:val="en-US" w:eastAsia="en-US" w:bidi="ar-SA"/>
      </w:rPr>
    </w:lvl>
    <w:lvl w:ilvl="1" w:tplc="1BACF6E8">
      <w:numFmt w:val="bullet"/>
      <w:lvlText w:val=""/>
      <w:lvlJc w:val="left"/>
      <w:pPr>
        <w:ind w:left="1191" w:hanging="360"/>
      </w:pPr>
      <w:rPr>
        <w:rFonts w:ascii="Wingdings" w:eastAsia="Wingdings" w:hAnsi="Wingdings" w:cs="Wingdings" w:hint="default"/>
        <w:b w:val="0"/>
        <w:bCs w:val="0"/>
        <w:i w:val="0"/>
        <w:iCs w:val="0"/>
        <w:spacing w:val="0"/>
        <w:w w:val="100"/>
        <w:sz w:val="21"/>
        <w:szCs w:val="21"/>
        <w:lang w:val="en-US" w:eastAsia="en-US" w:bidi="ar-SA"/>
      </w:rPr>
    </w:lvl>
    <w:lvl w:ilvl="2" w:tplc="E4D09A24">
      <w:numFmt w:val="bullet"/>
      <w:lvlText w:val="•"/>
      <w:lvlJc w:val="left"/>
      <w:pPr>
        <w:ind w:left="2928" w:hanging="360"/>
      </w:pPr>
      <w:rPr>
        <w:rFonts w:hint="default"/>
        <w:lang w:val="en-US" w:eastAsia="en-US" w:bidi="ar-SA"/>
      </w:rPr>
    </w:lvl>
    <w:lvl w:ilvl="3" w:tplc="C3D2ED94">
      <w:numFmt w:val="bullet"/>
      <w:lvlText w:val="•"/>
      <w:lvlJc w:val="left"/>
      <w:pPr>
        <w:ind w:left="3792" w:hanging="360"/>
      </w:pPr>
      <w:rPr>
        <w:rFonts w:hint="default"/>
        <w:lang w:val="en-US" w:eastAsia="en-US" w:bidi="ar-SA"/>
      </w:rPr>
    </w:lvl>
    <w:lvl w:ilvl="4" w:tplc="D5B0397E">
      <w:numFmt w:val="bullet"/>
      <w:lvlText w:val="•"/>
      <w:lvlJc w:val="left"/>
      <w:pPr>
        <w:ind w:left="4656" w:hanging="360"/>
      </w:pPr>
      <w:rPr>
        <w:rFonts w:hint="default"/>
        <w:lang w:val="en-US" w:eastAsia="en-US" w:bidi="ar-SA"/>
      </w:rPr>
    </w:lvl>
    <w:lvl w:ilvl="5" w:tplc="F556718C">
      <w:numFmt w:val="bullet"/>
      <w:lvlText w:val="•"/>
      <w:lvlJc w:val="left"/>
      <w:pPr>
        <w:ind w:left="5520" w:hanging="360"/>
      </w:pPr>
      <w:rPr>
        <w:rFonts w:hint="default"/>
        <w:lang w:val="en-US" w:eastAsia="en-US" w:bidi="ar-SA"/>
      </w:rPr>
    </w:lvl>
    <w:lvl w:ilvl="6" w:tplc="887A4674">
      <w:numFmt w:val="bullet"/>
      <w:lvlText w:val="•"/>
      <w:lvlJc w:val="left"/>
      <w:pPr>
        <w:ind w:left="6384" w:hanging="360"/>
      </w:pPr>
      <w:rPr>
        <w:rFonts w:hint="default"/>
        <w:lang w:val="en-US" w:eastAsia="en-US" w:bidi="ar-SA"/>
      </w:rPr>
    </w:lvl>
    <w:lvl w:ilvl="7" w:tplc="4BFEBDB4">
      <w:numFmt w:val="bullet"/>
      <w:lvlText w:val="•"/>
      <w:lvlJc w:val="left"/>
      <w:pPr>
        <w:ind w:left="7248" w:hanging="360"/>
      </w:pPr>
      <w:rPr>
        <w:rFonts w:hint="default"/>
        <w:lang w:val="en-US" w:eastAsia="en-US" w:bidi="ar-SA"/>
      </w:rPr>
    </w:lvl>
    <w:lvl w:ilvl="8" w:tplc="449EEE20">
      <w:numFmt w:val="bullet"/>
      <w:lvlText w:val="•"/>
      <w:lvlJc w:val="left"/>
      <w:pPr>
        <w:ind w:left="8112" w:hanging="360"/>
      </w:pPr>
      <w:rPr>
        <w:rFonts w:hint="default"/>
        <w:lang w:val="en-US" w:eastAsia="en-US" w:bidi="ar-SA"/>
      </w:rPr>
    </w:lvl>
  </w:abstractNum>
  <w:abstractNum w:abstractNumId="39" w15:restartNumberingAfterBreak="0">
    <w:nsid w:val="5A246F1E"/>
    <w:multiLevelType w:val="hybridMultilevel"/>
    <w:tmpl w:val="44643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310C3C"/>
    <w:multiLevelType w:val="hybridMultilevel"/>
    <w:tmpl w:val="FC585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47B59D"/>
    <w:multiLevelType w:val="hybridMultilevel"/>
    <w:tmpl w:val="D110EFD0"/>
    <w:lvl w:ilvl="0" w:tplc="ACC46D7E">
      <w:start w:val="1"/>
      <w:numFmt w:val="bullet"/>
      <w:lvlText w:val=""/>
      <w:lvlJc w:val="left"/>
      <w:pPr>
        <w:ind w:left="720" w:hanging="360"/>
      </w:pPr>
      <w:rPr>
        <w:rFonts w:ascii="Symbol" w:hAnsi="Symbol" w:hint="default"/>
      </w:rPr>
    </w:lvl>
    <w:lvl w:ilvl="1" w:tplc="15A0FF60">
      <w:start w:val="1"/>
      <w:numFmt w:val="bullet"/>
      <w:lvlText w:val="o"/>
      <w:lvlJc w:val="left"/>
      <w:pPr>
        <w:ind w:left="1440" w:hanging="360"/>
      </w:pPr>
      <w:rPr>
        <w:rFonts w:ascii="Courier New" w:hAnsi="Courier New" w:hint="default"/>
      </w:rPr>
    </w:lvl>
    <w:lvl w:ilvl="2" w:tplc="C34EFFBA">
      <w:start w:val="1"/>
      <w:numFmt w:val="bullet"/>
      <w:lvlText w:val=""/>
      <w:lvlJc w:val="left"/>
      <w:pPr>
        <w:ind w:left="2160" w:hanging="360"/>
      </w:pPr>
      <w:rPr>
        <w:rFonts w:ascii="Wingdings" w:hAnsi="Wingdings" w:hint="default"/>
      </w:rPr>
    </w:lvl>
    <w:lvl w:ilvl="3" w:tplc="43325256">
      <w:start w:val="1"/>
      <w:numFmt w:val="bullet"/>
      <w:lvlText w:val=""/>
      <w:lvlJc w:val="left"/>
      <w:pPr>
        <w:ind w:left="2880" w:hanging="360"/>
      </w:pPr>
      <w:rPr>
        <w:rFonts w:ascii="Symbol" w:hAnsi="Symbol" w:hint="default"/>
      </w:rPr>
    </w:lvl>
    <w:lvl w:ilvl="4" w:tplc="0AFCB5DC">
      <w:start w:val="1"/>
      <w:numFmt w:val="bullet"/>
      <w:lvlText w:val="o"/>
      <w:lvlJc w:val="left"/>
      <w:pPr>
        <w:ind w:left="3600" w:hanging="360"/>
      </w:pPr>
      <w:rPr>
        <w:rFonts w:ascii="Courier New" w:hAnsi="Courier New" w:hint="default"/>
      </w:rPr>
    </w:lvl>
    <w:lvl w:ilvl="5" w:tplc="37BEF7CE">
      <w:start w:val="1"/>
      <w:numFmt w:val="bullet"/>
      <w:lvlText w:val=""/>
      <w:lvlJc w:val="left"/>
      <w:pPr>
        <w:ind w:left="4320" w:hanging="360"/>
      </w:pPr>
      <w:rPr>
        <w:rFonts w:ascii="Wingdings" w:hAnsi="Wingdings" w:hint="default"/>
      </w:rPr>
    </w:lvl>
    <w:lvl w:ilvl="6" w:tplc="5082F31E">
      <w:start w:val="1"/>
      <w:numFmt w:val="bullet"/>
      <w:lvlText w:val=""/>
      <w:lvlJc w:val="left"/>
      <w:pPr>
        <w:ind w:left="5040" w:hanging="360"/>
      </w:pPr>
      <w:rPr>
        <w:rFonts w:ascii="Symbol" w:hAnsi="Symbol" w:hint="default"/>
      </w:rPr>
    </w:lvl>
    <w:lvl w:ilvl="7" w:tplc="8EC83B1C">
      <w:start w:val="1"/>
      <w:numFmt w:val="bullet"/>
      <w:lvlText w:val="o"/>
      <w:lvlJc w:val="left"/>
      <w:pPr>
        <w:ind w:left="5760" w:hanging="360"/>
      </w:pPr>
      <w:rPr>
        <w:rFonts w:ascii="Courier New" w:hAnsi="Courier New" w:hint="default"/>
      </w:rPr>
    </w:lvl>
    <w:lvl w:ilvl="8" w:tplc="037849E4">
      <w:start w:val="1"/>
      <w:numFmt w:val="bullet"/>
      <w:lvlText w:val=""/>
      <w:lvlJc w:val="left"/>
      <w:pPr>
        <w:ind w:left="6480" w:hanging="360"/>
      </w:pPr>
      <w:rPr>
        <w:rFonts w:ascii="Wingdings" w:hAnsi="Wingdings" w:hint="default"/>
      </w:rPr>
    </w:lvl>
  </w:abstractNum>
  <w:abstractNum w:abstractNumId="42" w15:restartNumberingAfterBreak="0">
    <w:nsid w:val="645E2680"/>
    <w:multiLevelType w:val="hybridMultilevel"/>
    <w:tmpl w:val="70828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E07D47"/>
    <w:multiLevelType w:val="hybridMultilevel"/>
    <w:tmpl w:val="B312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B15DDF"/>
    <w:multiLevelType w:val="multilevel"/>
    <w:tmpl w:val="E31A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817178"/>
    <w:multiLevelType w:val="hybridMultilevel"/>
    <w:tmpl w:val="C0EE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F50BF6"/>
    <w:multiLevelType w:val="hybridMultilevel"/>
    <w:tmpl w:val="901AD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C032D5"/>
    <w:multiLevelType w:val="multilevel"/>
    <w:tmpl w:val="82C41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842366"/>
    <w:multiLevelType w:val="hybridMultilevel"/>
    <w:tmpl w:val="3260FCCA"/>
    <w:lvl w:ilvl="0" w:tplc="FFFFFFFF">
      <w:start w:val="1"/>
      <w:numFmt w:val="decimal"/>
      <w:lvlText w:val="%1."/>
      <w:lvlJc w:val="left"/>
      <w:pPr>
        <w:ind w:left="1191" w:hanging="361"/>
      </w:pPr>
      <w:rPr>
        <w:rFonts w:hint="default"/>
        <w:spacing w:val="0"/>
        <w:w w:val="100"/>
        <w:lang w:val="en-US" w:eastAsia="en-US" w:bidi="ar-SA"/>
      </w:rPr>
    </w:lvl>
    <w:lvl w:ilvl="1" w:tplc="FFFFFFFF">
      <w:numFmt w:val="bullet"/>
      <w:lvlText w:val=""/>
      <w:lvlJc w:val="left"/>
      <w:pPr>
        <w:ind w:left="1191" w:hanging="360"/>
      </w:pPr>
      <w:rPr>
        <w:rFonts w:ascii="Wingdings" w:eastAsia="Wingdings" w:hAnsi="Wingdings" w:cs="Wingdings" w:hint="default"/>
        <w:b w:val="0"/>
        <w:bCs w:val="0"/>
        <w:i w:val="0"/>
        <w:iCs w:val="0"/>
        <w:spacing w:val="0"/>
        <w:w w:val="100"/>
        <w:sz w:val="21"/>
        <w:szCs w:val="21"/>
        <w:lang w:val="en-US" w:eastAsia="en-US" w:bidi="ar-SA"/>
      </w:rPr>
    </w:lvl>
    <w:lvl w:ilvl="2" w:tplc="FFFFFFFF">
      <w:numFmt w:val="bullet"/>
      <w:lvlText w:val="•"/>
      <w:lvlJc w:val="left"/>
      <w:pPr>
        <w:ind w:left="2928" w:hanging="360"/>
      </w:pPr>
      <w:rPr>
        <w:rFonts w:hint="default"/>
        <w:lang w:val="en-US" w:eastAsia="en-US" w:bidi="ar-SA"/>
      </w:rPr>
    </w:lvl>
    <w:lvl w:ilvl="3" w:tplc="FFFFFFFF">
      <w:numFmt w:val="bullet"/>
      <w:lvlText w:val="•"/>
      <w:lvlJc w:val="left"/>
      <w:pPr>
        <w:ind w:left="3792" w:hanging="360"/>
      </w:pPr>
      <w:rPr>
        <w:rFonts w:hint="default"/>
        <w:lang w:val="en-US" w:eastAsia="en-US" w:bidi="ar-SA"/>
      </w:rPr>
    </w:lvl>
    <w:lvl w:ilvl="4" w:tplc="FFFFFFFF">
      <w:numFmt w:val="bullet"/>
      <w:lvlText w:val="•"/>
      <w:lvlJc w:val="left"/>
      <w:pPr>
        <w:ind w:left="4656" w:hanging="360"/>
      </w:pPr>
      <w:rPr>
        <w:rFonts w:hint="default"/>
        <w:lang w:val="en-US" w:eastAsia="en-US" w:bidi="ar-SA"/>
      </w:rPr>
    </w:lvl>
    <w:lvl w:ilvl="5" w:tplc="FFFFFFFF">
      <w:numFmt w:val="bullet"/>
      <w:lvlText w:val="•"/>
      <w:lvlJc w:val="left"/>
      <w:pPr>
        <w:ind w:left="5520" w:hanging="360"/>
      </w:pPr>
      <w:rPr>
        <w:rFonts w:hint="default"/>
        <w:lang w:val="en-US" w:eastAsia="en-US" w:bidi="ar-SA"/>
      </w:rPr>
    </w:lvl>
    <w:lvl w:ilvl="6" w:tplc="FFFFFFFF">
      <w:numFmt w:val="bullet"/>
      <w:lvlText w:val="•"/>
      <w:lvlJc w:val="left"/>
      <w:pPr>
        <w:ind w:left="6384" w:hanging="360"/>
      </w:pPr>
      <w:rPr>
        <w:rFonts w:hint="default"/>
        <w:lang w:val="en-US" w:eastAsia="en-US" w:bidi="ar-SA"/>
      </w:rPr>
    </w:lvl>
    <w:lvl w:ilvl="7" w:tplc="FFFFFFFF">
      <w:numFmt w:val="bullet"/>
      <w:lvlText w:val="•"/>
      <w:lvlJc w:val="left"/>
      <w:pPr>
        <w:ind w:left="7248" w:hanging="360"/>
      </w:pPr>
      <w:rPr>
        <w:rFonts w:hint="default"/>
        <w:lang w:val="en-US" w:eastAsia="en-US" w:bidi="ar-SA"/>
      </w:rPr>
    </w:lvl>
    <w:lvl w:ilvl="8" w:tplc="FFFFFFFF">
      <w:numFmt w:val="bullet"/>
      <w:lvlText w:val="•"/>
      <w:lvlJc w:val="left"/>
      <w:pPr>
        <w:ind w:left="8112" w:hanging="360"/>
      </w:pPr>
      <w:rPr>
        <w:rFonts w:hint="default"/>
        <w:lang w:val="en-US" w:eastAsia="en-US" w:bidi="ar-SA"/>
      </w:rPr>
    </w:lvl>
  </w:abstractNum>
  <w:abstractNum w:abstractNumId="49" w15:restartNumberingAfterBreak="0">
    <w:nsid w:val="78CE5B3C"/>
    <w:multiLevelType w:val="hybridMultilevel"/>
    <w:tmpl w:val="8A52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320BA1"/>
    <w:multiLevelType w:val="hybridMultilevel"/>
    <w:tmpl w:val="C034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4C69A8"/>
    <w:multiLevelType w:val="hybridMultilevel"/>
    <w:tmpl w:val="1E78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368461">
    <w:abstractNumId w:val="41"/>
  </w:num>
  <w:num w:numId="2" w16cid:durableId="563878967">
    <w:abstractNumId w:val="27"/>
  </w:num>
  <w:num w:numId="3" w16cid:durableId="520124573">
    <w:abstractNumId w:val="20"/>
  </w:num>
  <w:num w:numId="4" w16cid:durableId="2107342346">
    <w:abstractNumId w:val="16"/>
  </w:num>
  <w:num w:numId="5" w16cid:durableId="1007438587">
    <w:abstractNumId w:val="30"/>
  </w:num>
  <w:num w:numId="6" w16cid:durableId="1897084805">
    <w:abstractNumId w:val="1"/>
  </w:num>
  <w:num w:numId="7" w16cid:durableId="44182839">
    <w:abstractNumId w:val="12"/>
  </w:num>
  <w:num w:numId="8" w16cid:durableId="534315302">
    <w:abstractNumId w:val="43"/>
  </w:num>
  <w:num w:numId="9" w16cid:durableId="1555508400">
    <w:abstractNumId w:val="15"/>
  </w:num>
  <w:num w:numId="10" w16cid:durableId="1778793689">
    <w:abstractNumId w:val="24"/>
  </w:num>
  <w:num w:numId="11" w16cid:durableId="329140086">
    <w:abstractNumId w:val="42"/>
  </w:num>
  <w:num w:numId="12" w16cid:durableId="730420269">
    <w:abstractNumId w:val="2"/>
  </w:num>
  <w:num w:numId="13" w16cid:durableId="316693648">
    <w:abstractNumId w:val="9"/>
  </w:num>
  <w:num w:numId="14" w16cid:durableId="1706253688">
    <w:abstractNumId w:val="10"/>
  </w:num>
  <w:num w:numId="15" w16cid:durableId="1073698748">
    <w:abstractNumId w:val="49"/>
  </w:num>
  <w:num w:numId="16" w16cid:durableId="634919724">
    <w:abstractNumId w:val="25"/>
  </w:num>
  <w:num w:numId="17" w16cid:durableId="74907914">
    <w:abstractNumId w:val="37"/>
  </w:num>
  <w:num w:numId="18" w16cid:durableId="253366085">
    <w:abstractNumId w:val="7"/>
  </w:num>
  <w:num w:numId="19" w16cid:durableId="1625042762">
    <w:abstractNumId w:val="45"/>
  </w:num>
  <w:num w:numId="20" w16cid:durableId="185947323">
    <w:abstractNumId w:val="32"/>
  </w:num>
  <w:num w:numId="21" w16cid:durableId="1816755855">
    <w:abstractNumId w:val="40"/>
  </w:num>
  <w:num w:numId="22" w16cid:durableId="122701785">
    <w:abstractNumId w:val="6"/>
  </w:num>
  <w:num w:numId="23" w16cid:durableId="1968587133">
    <w:abstractNumId w:val="31"/>
  </w:num>
  <w:num w:numId="24" w16cid:durableId="1181427679">
    <w:abstractNumId w:val="0"/>
  </w:num>
  <w:num w:numId="25" w16cid:durableId="1084229314">
    <w:abstractNumId w:val="4"/>
  </w:num>
  <w:num w:numId="26" w16cid:durableId="1031878162">
    <w:abstractNumId w:val="19"/>
  </w:num>
  <w:num w:numId="27" w16cid:durableId="889926341">
    <w:abstractNumId w:val="17"/>
  </w:num>
  <w:num w:numId="28" w16cid:durableId="1161701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9889789">
    <w:abstractNumId w:val="3"/>
  </w:num>
  <w:num w:numId="30" w16cid:durableId="2057779321">
    <w:abstractNumId w:val="26"/>
  </w:num>
  <w:num w:numId="31" w16cid:durableId="2054651622">
    <w:abstractNumId w:val="51"/>
  </w:num>
  <w:num w:numId="32" w16cid:durableId="842743940">
    <w:abstractNumId w:val="34"/>
  </w:num>
  <w:num w:numId="33" w16cid:durableId="659968421">
    <w:abstractNumId w:val="50"/>
  </w:num>
  <w:num w:numId="34" w16cid:durableId="972708372">
    <w:abstractNumId w:val="22"/>
  </w:num>
  <w:num w:numId="35" w16cid:durableId="1813716942">
    <w:abstractNumId w:val="13"/>
  </w:num>
  <w:num w:numId="36" w16cid:durableId="1204832195">
    <w:abstractNumId w:val="38"/>
  </w:num>
  <w:num w:numId="37" w16cid:durableId="1603686944">
    <w:abstractNumId w:val="36"/>
  </w:num>
  <w:num w:numId="38" w16cid:durableId="933980169">
    <w:abstractNumId w:val="33"/>
  </w:num>
  <w:num w:numId="39" w16cid:durableId="528570030">
    <w:abstractNumId w:val="5"/>
  </w:num>
  <w:num w:numId="40" w16cid:durableId="83579346">
    <w:abstractNumId w:val="28"/>
  </w:num>
  <w:num w:numId="41" w16cid:durableId="2072191189">
    <w:abstractNumId w:val="46"/>
  </w:num>
  <w:num w:numId="42" w16cid:durableId="1316372823">
    <w:abstractNumId w:val="35"/>
  </w:num>
  <w:num w:numId="43" w16cid:durableId="1165589142">
    <w:abstractNumId w:val="44"/>
  </w:num>
  <w:num w:numId="44" w16cid:durableId="61878117">
    <w:abstractNumId w:val="14"/>
  </w:num>
  <w:num w:numId="45" w16cid:durableId="1336423555">
    <w:abstractNumId w:val="47"/>
  </w:num>
  <w:num w:numId="46" w16cid:durableId="1265304548">
    <w:abstractNumId w:val="29"/>
  </w:num>
  <w:num w:numId="47" w16cid:durableId="1689285356">
    <w:abstractNumId w:val="23"/>
  </w:num>
  <w:num w:numId="48" w16cid:durableId="550307274">
    <w:abstractNumId w:val="18"/>
  </w:num>
  <w:num w:numId="49" w16cid:durableId="991520539">
    <w:abstractNumId w:val="48"/>
  </w:num>
  <w:num w:numId="50" w16cid:durableId="1289431918">
    <w:abstractNumId w:val="39"/>
  </w:num>
  <w:num w:numId="51" w16cid:durableId="394746869">
    <w:abstractNumId w:val="11"/>
  </w:num>
  <w:num w:numId="52" w16cid:durableId="1540509158">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B2"/>
    <w:rsid w:val="00001F62"/>
    <w:rsid w:val="00003CE4"/>
    <w:rsid w:val="00007990"/>
    <w:rsid w:val="00010003"/>
    <w:rsid w:val="000107AD"/>
    <w:rsid w:val="00010DBA"/>
    <w:rsid w:val="00012C83"/>
    <w:rsid w:val="0001443D"/>
    <w:rsid w:val="000148B6"/>
    <w:rsid w:val="000168BF"/>
    <w:rsid w:val="00016D6C"/>
    <w:rsid w:val="0002277C"/>
    <w:rsid w:val="0002281B"/>
    <w:rsid w:val="0002297A"/>
    <w:rsid w:val="000231A5"/>
    <w:rsid w:val="00023DF8"/>
    <w:rsid w:val="0002420B"/>
    <w:rsid w:val="00025838"/>
    <w:rsid w:val="00027504"/>
    <w:rsid w:val="00027F5B"/>
    <w:rsid w:val="00031F90"/>
    <w:rsid w:val="00033595"/>
    <w:rsid w:val="00033FF1"/>
    <w:rsid w:val="00036019"/>
    <w:rsid w:val="000363F4"/>
    <w:rsid w:val="000368B7"/>
    <w:rsid w:val="00037546"/>
    <w:rsid w:val="00037BD8"/>
    <w:rsid w:val="00037CE5"/>
    <w:rsid w:val="000408D4"/>
    <w:rsid w:val="00042AE3"/>
    <w:rsid w:val="00044337"/>
    <w:rsid w:val="00046C35"/>
    <w:rsid w:val="000506B1"/>
    <w:rsid w:val="00050A5E"/>
    <w:rsid w:val="00052F6B"/>
    <w:rsid w:val="00052F84"/>
    <w:rsid w:val="00054D7C"/>
    <w:rsid w:val="00055EFD"/>
    <w:rsid w:val="000611A3"/>
    <w:rsid w:val="00062769"/>
    <w:rsid w:val="00062D08"/>
    <w:rsid w:val="000632B9"/>
    <w:rsid w:val="0006333D"/>
    <w:rsid w:val="00064427"/>
    <w:rsid w:val="00064DEB"/>
    <w:rsid w:val="00065D11"/>
    <w:rsid w:val="0007236F"/>
    <w:rsid w:val="000765AF"/>
    <w:rsid w:val="00080804"/>
    <w:rsid w:val="00081C79"/>
    <w:rsid w:val="00082D79"/>
    <w:rsid w:val="00082F2C"/>
    <w:rsid w:val="0008585D"/>
    <w:rsid w:val="00085907"/>
    <w:rsid w:val="00086559"/>
    <w:rsid w:val="00086CD0"/>
    <w:rsid w:val="00086FE6"/>
    <w:rsid w:val="00087423"/>
    <w:rsid w:val="000875E7"/>
    <w:rsid w:val="00091574"/>
    <w:rsid w:val="0009241C"/>
    <w:rsid w:val="000943D5"/>
    <w:rsid w:val="00094CC8"/>
    <w:rsid w:val="00094EC8"/>
    <w:rsid w:val="00095FC0"/>
    <w:rsid w:val="000A2258"/>
    <w:rsid w:val="000A7F16"/>
    <w:rsid w:val="000B00C0"/>
    <w:rsid w:val="000B0D04"/>
    <w:rsid w:val="000B279E"/>
    <w:rsid w:val="000B3674"/>
    <w:rsid w:val="000B3C0E"/>
    <w:rsid w:val="000B471D"/>
    <w:rsid w:val="000B67C7"/>
    <w:rsid w:val="000B7199"/>
    <w:rsid w:val="000C1B16"/>
    <w:rsid w:val="000C41CF"/>
    <w:rsid w:val="000C4F0C"/>
    <w:rsid w:val="000C6E86"/>
    <w:rsid w:val="000C7F0E"/>
    <w:rsid w:val="000D0A23"/>
    <w:rsid w:val="000D3C7C"/>
    <w:rsid w:val="000D4BA2"/>
    <w:rsid w:val="000D4FA0"/>
    <w:rsid w:val="000D550D"/>
    <w:rsid w:val="000D6567"/>
    <w:rsid w:val="000D6608"/>
    <w:rsid w:val="000D673E"/>
    <w:rsid w:val="000E0F4E"/>
    <w:rsid w:val="000E3AEF"/>
    <w:rsid w:val="000E52D0"/>
    <w:rsid w:val="000F032B"/>
    <w:rsid w:val="000F04DC"/>
    <w:rsid w:val="000F46C8"/>
    <w:rsid w:val="000F5E21"/>
    <w:rsid w:val="000F61E0"/>
    <w:rsid w:val="000F6BCE"/>
    <w:rsid w:val="00100917"/>
    <w:rsid w:val="00103738"/>
    <w:rsid w:val="00103EF0"/>
    <w:rsid w:val="001067FF"/>
    <w:rsid w:val="001069DD"/>
    <w:rsid w:val="001077FD"/>
    <w:rsid w:val="0011077A"/>
    <w:rsid w:val="00110A70"/>
    <w:rsid w:val="001129BA"/>
    <w:rsid w:val="0011365B"/>
    <w:rsid w:val="00114A78"/>
    <w:rsid w:val="00116E39"/>
    <w:rsid w:val="00117E39"/>
    <w:rsid w:val="0012162E"/>
    <w:rsid w:val="00121FEA"/>
    <w:rsid w:val="001226C2"/>
    <w:rsid w:val="00122D3F"/>
    <w:rsid w:val="001230F5"/>
    <w:rsid w:val="0012339F"/>
    <w:rsid w:val="001236F8"/>
    <w:rsid w:val="00123D1B"/>
    <w:rsid w:val="00123EC8"/>
    <w:rsid w:val="001248DE"/>
    <w:rsid w:val="00125A0A"/>
    <w:rsid w:val="001262F0"/>
    <w:rsid w:val="001302FA"/>
    <w:rsid w:val="00130DB4"/>
    <w:rsid w:val="00130E88"/>
    <w:rsid w:val="001313AF"/>
    <w:rsid w:val="00131AA6"/>
    <w:rsid w:val="00133534"/>
    <w:rsid w:val="00133A8D"/>
    <w:rsid w:val="00134277"/>
    <w:rsid w:val="00135DA0"/>
    <w:rsid w:val="001366A1"/>
    <w:rsid w:val="001376DC"/>
    <w:rsid w:val="0014508D"/>
    <w:rsid w:val="00146118"/>
    <w:rsid w:val="001466F2"/>
    <w:rsid w:val="001478EF"/>
    <w:rsid w:val="00147B48"/>
    <w:rsid w:val="0015099B"/>
    <w:rsid w:val="00151313"/>
    <w:rsid w:val="001527A3"/>
    <w:rsid w:val="0015619D"/>
    <w:rsid w:val="00160D05"/>
    <w:rsid w:val="00160FA9"/>
    <w:rsid w:val="001612B9"/>
    <w:rsid w:val="0016371E"/>
    <w:rsid w:val="001642CB"/>
    <w:rsid w:val="00164662"/>
    <w:rsid w:val="001647B0"/>
    <w:rsid w:val="00167A80"/>
    <w:rsid w:val="0017046B"/>
    <w:rsid w:val="0017128F"/>
    <w:rsid w:val="00171408"/>
    <w:rsid w:val="001715EA"/>
    <w:rsid w:val="00171A9B"/>
    <w:rsid w:val="0017392A"/>
    <w:rsid w:val="00173FDE"/>
    <w:rsid w:val="001808F5"/>
    <w:rsid w:val="00182A93"/>
    <w:rsid w:val="0018318A"/>
    <w:rsid w:val="00184B69"/>
    <w:rsid w:val="00186153"/>
    <w:rsid w:val="00187205"/>
    <w:rsid w:val="00187C71"/>
    <w:rsid w:val="00190399"/>
    <w:rsid w:val="00192512"/>
    <w:rsid w:val="001948A1"/>
    <w:rsid w:val="00194F6A"/>
    <w:rsid w:val="00197026"/>
    <w:rsid w:val="00197D20"/>
    <w:rsid w:val="001A185E"/>
    <w:rsid w:val="001A1FF3"/>
    <w:rsid w:val="001A3E18"/>
    <w:rsid w:val="001A4648"/>
    <w:rsid w:val="001A4879"/>
    <w:rsid w:val="001A5871"/>
    <w:rsid w:val="001A753F"/>
    <w:rsid w:val="001B57C7"/>
    <w:rsid w:val="001B65BF"/>
    <w:rsid w:val="001B6CFD"/>
    <w:rsid w:val="001C0325"/>
    <w:rsid w:val="001C04AF"/>
    <w:rsid w:val="001C139F"/>
    <w:rsid w:val="001C3111"/>
    <w:rsid w:val="001C48EB"/>
    <w:rsid w:val="001C516D"/>
    <w:rsid w:val="001C6A29"/>
    <w:rsid w:val="001C6E7C"/>
    <w:rsid w:val="001D55D4"/>
    <w:rsid w:val="001D6032"/>
    <w:rsid w:val="001E09E6"/>
    <w:rsid w:val="001E1503"/>
    <w:rsid w:val="001E1C7B"/>
    <w:rsid w:val="001E2A79"/>
    <w:rsid w:val="001E3C21"/>
    <w:rsid w:val="001E3EB4"/>
    <w:rsid w:val="001E4009"/>
    <w:rsid w:val="001E47C2"/>
    <w:rsid w:val="001E5E61"/>
    <w:rsid w:val="001E693E"/>
    <w:rsid w:val="001E6F6C"/>
    <w:rsid w:val="001F0319"/>
    <w:rsid w:val="001F0824"/>
    <w:rsid w:val="001F21B4"/>
    <w:rsid w:val="001F2292"/>
    <w:rsid w:val="001F36F7"/>
    <w:rsid w:val="001F3758"/>
    <w:rsid w:val="001F3D13"/>
    <w:rsid w:val="001F3F4E"/>
    <w:rsid w:val="001F4D3B"/>
    <w:rsid w:val="001F542F"/>
    <w:rsid w:val="001F6F55"/>
    <w:rsid w:val="00200B54"/>
    <w:rsid w:val="002032B7"/>
    <w:rsid w:val="00210849"/>
    <w:rsid w:val="00215254"/>
    <w:rsid w:val="00215D0F"/>
    <w:rsid w:val="00216DAD"/>
    <w:rsid w:val="00222B7E"/>
    <w:rsid w:val="00224EDD"/>
    <w:rsid w:val="00225985"/>
    <w:rsid w:val="00225E88"/>
    <w:rsid w:val="002260BD"/>
    <w:rsid w:val="002302A2"/>
    <w:rsid w:val="002306AD"/>
    <w:rsid w:val="0024109B"/>
    <w:rsid w:val="002422EF"/>
    <w:rsid w:val="0024235D"/>
    <w:rsid w:val="002429F6"/>
    <w:rsid w:val="002439B7"/>
    <w:rsid w:val="00243C9B"/>
    <w:rsid w:val="00244EB3"/>
    <w:rsid w:val="00245D14"/>
    <w:rsid w:val="0024612E"/>
    <w:rsid w:val="00246C76"/>
    <w:rsid w:val="00246D8B"/>
    <w:rsid w:val="0024777B"/>
    <w:rsid w:val="00250F8C"/>
    <w:rsid w:val="00251504"/>
    <w:rsid w:val="00252926"/>
    <w:rsid w:val="00252F3E"/>
    <w:rsid w:val="00253319"/>
    <w:rsid w:val="002544C8"/>
    <w:rsid w:val="00255136"/>
    <w:rsid w:val="00255B71"/>
    <w:rsid w:val="00256EBB"/>
    <w:rsid w:val="00260B63"/>
    <w:rsid w:val="00261B58"/>
    <w:rsid w:val="00262F8C"/>
    <w:rsid w:val="0026571B"/>
    <w:rsid w:val="00267A06"/>
    <w:rsid w:val="00267A19"/>
    <w:rsid w:val="00267C1B"/>
    <w:rsid w:val="00270DC9"/>
    <w:rsid w:val="00271D5D"/>
    <w:rsid w:val="00271E36"/>
    <w:rsid w:val="002840A5"/>
    <w:rsid w:val="00284F00"/>
    <w:rsid w:val="002875E4"/>
    <w:rsid w:val="00287768"/>
    <w:rsid w:val="00290E96"/>
    <w:rsid w:val="00291730"/>
    <w:rsid w:val="0029318C"/>
    <w:rsid w:val="002955C6"/>
    <w:rsid w:val="00296A1D"/>
    <w:rsid w:val="0029761E"/>
    <w:rsid w:val="002A0375"/>
    <w:rsid w:val="002A5146"/>
    <w:rsid w:val="002A59C6"/>
    <w:rsid w:val="002A6577"/>
    <w:rsid w:val="002A6AC0"/>
    <w:rsid w:val="002B0725"/>
    <w:rsid w:val="002B47AC"/>
    <w:rsid w:val="002B4FB6"/>
    <w:rsid w:val="002B6C38"/>
    <w:rsid w:val="002B750E"/>
    <w:rsid w:val="002B7D77"/>
    <w:rsid w:val="002C16F9"/>
    <w:rsid w:val="002C24C7"/>
    <w:rsid w:val="002C2BDF"/>
    <w:rsid w:val="002C3669"/>
    <w:rsid w:val="002D10D5"/>
    <w:rsid w:val="002D1802"/>
    <w:rsid w:val="002D222E"/>
    <w:rsid w:val="002D276D"/>
    <w:rsid w:val="002D4BFD"/>
    <w:rsid w:val="002D5316"/>
    <w:rsid w:val="002D5BD9"/>
    <w:rsid w:val="002D60C8"/>
    <w:rsid w:val="002D61E1"/>
    <w:rsid w:val="002E0F81"/>
    <w:rsid w:val="002E18F0"/>
    <w:rsid w:val="002E3C33"/>
    <w:rsid w:val="002E43B6"/>
    <w:rsid w:val="002E645B"/>
    <w:rsid w:val="002F29F5"/>
    <w:rsid w:val="002F4076"/>
    <w:rsid w:val="002F5D0D"/>
    <w:rsid w:val="00301306"/>
    <w:rsid w:val="00302C12"/>
    <w:rsid w:val="00305617"/>
    <w:rsid w:val="003067A4"/>
    <w:rsid w:val="0030707D"/>
    <w:rsid w:val="003111BD"/>
    <w:rsid w:val="0031242B"/>
    <w:rsid w:val="00312532"/>
    <w:rsid w:val="00313091"/>
    <w:rsid w:val="0031490F"/>
    <w:rsid w:val="00314AD1"/>
    <w:rsid w:val="00315E8C"/>
    <w:rsid w:val="0031627F"/>
    <w:rsid w:val="003212BA"/>
    <w:rsid w:val="00322023"/>
    <w:rsid w:val="003222FD"/>
    <w:rsid w:val="003228FB"/>
    <w:rsid w:val="00323765"/>
    <w:rsid w:val="00326670"/>
    <w:rsid w:val="003270B7"/>
    <w:rsid w:val="00327701"/>
    <w:rsid w:val="003278CD"/>
    <w:rsid w:val="003318D3"/>
    <w:rsid w:val="00334684"/>
    <w:rsid w:val="00335C30"/>
    <w:rsid w:val="0034262B"/>
    <w:rsid w:val="0034287E"/>
    <w:rsid w:val="003433FA"/>
    <w:rsid w:val="003449AA"/>
    <w:rsid w:val="00344C37"/>
    <w:rsid w:val="003452ED"/>
    <w:rsid w:val="00345ADF"/>
    <w:rsid w:val="003479A3"/>
    <w:rsid w:val="00347AA9"/>
    <w:rsid w:val="0035025D"/>
    <w:rsid w:val="00351062"/>
    <w:rsid w:val="003533C3"/>
    <w:rsid w:val="00354C5A"/>
    <w:rsid w:val="0035636F"/>
    <w:rsid w:val="00357326"/>
    <w:rsid w:val="00363404"/>
    <w:rsid w:val="003671AC"/>
    <w:rsid w:val="00371586"/>
    <w:rsid w:val="00373F5F"/>
    <w:rsid w:val="00376296"/>
    <w:rsid w:val="00376C14"/>
    <w:rsid w:val="00376C64"/>
    <w:rsid w:val="00376CCC"/>
    <w:rsid w:val="0037700F"/>
    <w:rsid w:val="003816AA"/>
    <w:rsid w:val="00381E26"/>
    <w:rsid w:val="0038253B"/>
    <w:rsid w:val="00382A69"/>
    <w:rsid w:val="0038399B"/>
    <w:rsid w:val="00384277"/>
    <w:rsid w:val="00384993"/>
    <w:rsid w:val="00384CCC"/>
    <w:rsid w:val="00384E6E"/>
    <w:rsid w:val="00386F94"/>
    <w:rsid w:val="00391F00"/>
    <w:rsid w:val="00394026"/>
    <w:rsid w:val="003969A5"/>
    <w:rsid w:val="00397459"/>
    <w:rsid w:val="00397B14"/>
    <w:rsid w:val="003A096E"/>
    <w:rsid w:val="003A2AA2"/>
    <w:rsid w:val="003A3A01"/>
    <w:rsid w:val="003A4D9F"/>
    <w:rsid w:val="003A5C99"/>
    <w:rsid w:val="003A7E53"/>
    <w:rsid w:val="003B0B79"/>
    <w:rsid w:val="003B0B8D"/>
    <w:rsid w:val="003B1336"/>
    <w:rsid w:val="003B2EE2"/>
    <w:rsid w:val="003C0E82"/>
    <w:rsid w:val="003C28B2"/>
    <w:rsid w:val="003C2E56"/>
    <w:rsid w:val="003C36BA"/>
    <w:rsid w:val="003C6682"/>
    <w:rsid w:val="003C7BC3"/>
    <w:rsid w:val="003D014A"/>
    <w:rsid w:val="003D0388"/>
    <w:rsid w:val="003D11C1"/>
    <w:rsid w:val="003D1C39"/>
    <w:rsid w:val="003D237B"/>
    <w:rsid w:val="003D25DB"/>
    <w:rsid w:val="003D3E8C"/>
    <w:rsid w:val="003D3FA0"/>
    <w:rsid w:val="003D522E"/>
    <w:rsid w:val="003D5C8A"/>
    <w:rsid w:val="003D6590"/>
    <w:rsid w:val="003D7528"/>
    <w:rsid w:val="003E1030"/>
    <w:rsid w:val="003E431B"/>
    <w:rsid w:val="003E4E53"/>
    <w:rsid w:val="003E5BA4"/>
    <w:rsid w:val="003E67C4"/>
    <w:rsid w:val="003F0078"/>
    <w:rsid w:val="003F2B51"/>
    <w:rsid w:val="003F3117"/>
    <w:rsid w:val="003F3DD5"/>
    <w:rsid w:val="003F52E6"/>
    <w:rsid w:val="003F5D3E"/>
    <w:rsid w:val="003F6A18"/>
    <w:rsid w:val="00401C26"/>
    <w:rsid w:val="00402C88"/>
    <w:rsid w:val="0040452A"/>
    <w:rsid w:val="004072B9"/>
    <w:rsid w:val="004100E4"/>
    <w:rsid w:val="00413B67"/>
    <w:rsid w:val="00414F28"/>
    <w:rsid w:val="00416714"/>
    <w:rsid w:val="00420A46"/>
    <w:rsid w:val="00421179"/>
    <w:rsid w:val="004211C5"/>
    <w:rsid w:val="00421641"/>
    <w:rsid w:val="00421EB9"/>
    <w:rsid w:val="00422D0D"/>
    <w:rsid w:val="00423D31"/>
    <w:rsid w:val="0042515D"/>
    <w:rsid w:val="00425419"/>
    <w:rsid w:val="00425DC1"/>
    <w:rsid w:val="00425FF0"/>
    <w:rsid w:val="00426132"/>
    <w:rsid w:val="00430541"/>
    <w:rsid w:val="00433CC0"/>
    <w:rsid w:val="004341E7"/>
    <w:rsid w:val="00437ED9"/>
    <w:rsid w:val="00440100"/>
    <w:rsid w:val="00441E1C"/>
    <w:rsid w:val="004424CE"/>
    <w:rsid w:val="004434D3"/>
    <w:rsid w:val="004440FB"/>
    <w:rsid w:val="004445C3"/>
    <w:rsid w:val="00446AA6"/>
    <w:rsid w:val="004473DE"/>
    <w:rsid w:val="004476AC"/>
    <w:rsid w:val="00447739"/>
    <w:rsid w:val="00452730"/>
    <w:rsid w:val="00452D10"/>
    <w:rsid w:val="0045587A"/>
    <w:rsid w:val="0046391C"/>
    <w:rsid w:val="00463C43"/>
    <w:rsid w:val="00465525"/>
    <w:rsid w:val="00465B60"/>
    <w:rsid w:val="0046725D"/>
    <w:rsid w:val="004719DF"/>
    <w:rsid w:val="00473035"/>
    <w:rsid w:val="004734B8"/>
    <w:rsid w:val="00474AFE"/>
    <w:rsid w:val="00474CD3"/>
    <w:rsid w:val="00475036"/>
    <w:rsid w:val="00480247"/>
    <w:rsid w:val="00480537"/>
    <w:rsid w:val="004808D7"/>
    <w:rsid w:val="004816DE"/>
    <w:rsid w:val="00482E25"/>
    <w:rsid w:val="0048300E"/>
    <w:rsid w:val="004836A2"/>
    <w:rsid w:val="00484013"/>
    <w:rsid w:val="004848EB"/>
    <w:rsid w:val="00484DFC"/>
    <w:rsid w:val="0048512C"/>
    <w:rsid w:val="00487353"/>
    <w:rsid w:val="00491A88"/>
    <w:rsid w:val="0049206D"/>
    <w:rsid w:val="0049249B"/>
    <w:rsid w:val="004928CF"/>
    <w:rsid w:val="00494389"/>
    <w:rsid w:val="00494731"/>
    <w:rsid w:val="004950B5"/>
    <w:rsid w:val="00496759"/>
    <w:rsid w:val="004977E7"/>
    <w:rsid w:val="004A18DD"/>
    <w:rsid w:val="004A30F0"/>
    <w:rsid w:val="004A3445"/>
    <w:rsid w:val="004A7B15"/>
    <w:rsid w:val="004B0FD7"/>
    <w:rsid w:val="004B584A"/>
    <w:rsid w:val="004B6AA5"/>
    <w:rsid w:val="004B7663"/>
    <w:rsid w:val="004C0639"/>
    <w:rsid w:val="004C4604"/>
    <w:rsid w:val="004C5981"/>
    <w:rsid w:val="004C6995"/>
    <w:rsid w:val="004C6E19"/>
    <w:rsid w:val="004C7E80"/>
    <w:rsid w:val="004D06F7"/>
    <w:rsid w:val="004D2071"/>
    <w:rsid w:val="004D266D"/>
    <w:rsid w:val="004D2D6D"/>
    <w:rsid w:val="004D3780"/>
    <w:rsid w:val="004D3BF3"/>
    <w:rsid w:val="004D5B3D"/>
    <w:rsid w:val="004D5E2A"/>
    <w:rsid w:val="004D6ADE"/>
    <w:rsid w:val="004D71BE"/>
    <w:rsid w:val="004E10EB"/>
    <w:rsid w:val="004E1E39"/>
    <w:rsid w:val="004E3B12"/>
    <w:rsid w:val="004E785E"/>
    <w:rsid w:val="004F0521"/>
    <w:rsid w:val="004F16B4"/>
    <w:rsid w:val="004F2EEA"/>
    <w:rsid w:val="004F3889"/>
    <w:rsid w:val="004F77B1"/>
    <w:rsid w:val="00500AC6"/>
    <w:rsid w:val="00501820"/>
    <w:rsid w:val="00501D34"/>
    <w:rsid w:val="00501EF3"/>
    <w:rsid w:val="00503373"/>
    <w:rsid w:val="005033A0"/>
    <w:rsid w:val="00504538"/>
    <w:rsid w:val="00504F4E"/>
    <w:rsid w:val="005108EB"/>
    <w:rsid w:val="005117F1"/>
    <w:rsid w:val="00513E2A"/>
    <w:rsid w:val="005146D4"/>
    <w:rsid w:val="00515BEF"/>
    <w:rsid w:val="00516069"/>
    <w:rsid w:val="005173D6"/>
    <w:rsid w:val="00517866"/>
    <w:rsid w:val="00522822"/>
    <w:rsid w:val="005269D8"/>
    <w:rsid w:val="00530A52"/>
    <w:rsid w:val="0053300C"/>
    <w:rsid w:val="00533663"/>
    <w:rsid w:val="0053740D"/>
    <w:rsid w:val="00540881"/>
    <w:rsid w:val="00541024"/>
    <w:rsid w:val="00541B8C"/>
    <w:rsid w:val="00544DD5"/>
    <w:rsid w:val="00545655"/>
    <w:rsid w:val="0054773B"/>
    <w:rsid w:val="00553AF1"/>
    <w:rsid w:val="00554564"/>
    <w:rsid w:val="005564F0"/>
    <w:rsid w:val="00556AC0"/>
    <w:rsid w:val="00563694"/>
    <w:rsid w:val="00563752"/>
    <w:rsid w:val="00564056"/>
    <w:rsid w:val="005649D6"/>
    <w:rsid w:val="00565545"/>
    <w:rsid w:val="005704BF"/>
    <w:rsid w:val="00574FD0"/>
    <w:rsid w:val="00576145"/>
    <w:rsid w:val="005811BB"/>
    <w:rsid w:val="00582C1F"/>
    <w:rsid w:val="0058326E"/>
    <w:rsid w:val="005843B9"/>
    <w:rsid w:val="00590F2C"/>
    <w:rsid w:val="0059544A"/>
    <w:rsid w:val="00597472"/>
    <w:rsid w:val="00597788"/>
    <w:rsid w:val="005977CE"/>
    <w:rsid w:val="005A53BB"/>
    <w:rsid w:val="005B14A0"/>
    <w:rsid w:val="005B1F5D"/>
    <w:rsid w:val="005B3A8F"/>
    <w:rsid w:val="005B47E5"/>
    <w:rsid w:val="005B6042"/>
    <w:rsid w:val="005B6673"/>
    <w:rsid w:val="005B6B15"/>
    <w:rsid w:val="005B7687"/>
    <w:rsid w:val="005C40EB"/>
    <w:rsid w:val="005C427D"/>
    <w:rsid w:val="005C498E"/>
    <w:rsid w:val="005C4F53"/>
    <w:rsid w:val="005C5824"/>
    <w:rsid w:val="005C68A1"/>
    <w:rsid w:val="005C73ED"/>
    <w:rsid w:val="005D18D2"/>
    <w:rsid w:val="005D4A6A"/>
    <w:rsid w:val="005D53A5"/>
    <w:rsid w:val="005E1FAB"/>
    <w:rsid w:val="005E2735"/>
    <w:rsid w:val="005E2A7B"/>
    <w:rsid w:val="005E3C09"/>
    <w:rsid w:val="005E54F4"/>
    <w:rsid w:val="005E7446"/>
    <w:rsid w:val="005F182E"/>
    <w:rsid w:val="005F1D6B"/>
    <w:rsid w:val="005F421B"/>
    <w:rsid w:val="005F4C7E"/>
    <w:rsid w:val="005F61FC"/>
    <w:rsid w:val="006003F2"/>
    <w:rsid w:val="006005E1"/>
    <w:rsid w:val="00600BF4"/>
    <w:rsid w:val="006042F5"/>
    <w:rsid w:val="0060579E"/>
    <w:rsid w:val="00607409"/>
    <w:rsid w:val="006123D6"/>
    <w:rsid w:val="00612D0C"/>
    <w:rsid w:val="006156F0"/>
    <w:rsid w:val="00615DB1"/>
    <w:rsid w:val="00617E91"/>
    <w:rsid w:val="0062085F"/>
    <w:rsid w:val="00620D81"/>
    <w:rsid w:val="0062291C"/>
    <w:rsid w:val="006231B4"/>
    <w:rsid w:val="006242B4"/>
    <w:rsid w:val="00624F6A"/>
    <w:rsid w:val="006259B8"/>
    <w:rsid w:val="00625B66"/>
    <w:rsid w:val="006265A8"/>
    <w:rsid w:val="00627E3C"/>
    <w:rsid w:val="006309C4"/>
    <w:rsid w:val="00633929"/>
    <w:rsid w:val="00634680"/>
    <w:rsid w:val="00634869"/>
    <w:rsid w:val="006368B9"/>
    <w:rsid w:val="006391D1"/>
    <w:rsid w:val="006433B7"/>
    <w:rsid w:val="006439F5"/>
    <w:rsid w:val="00643C12"/>
    <w:rsid w:val="00643F28"/>
    <w:rsid w:val="00644CDD"/>
    <w:rsid w:val="00645A77"/>
    <w:rsid w:val="006467E0"/>
    <w:rsid w:val="00646FDE"/>
    <w:rsid w:val="00651D6E"/>
    <w:rsid w:val="00652538"/>
    <w:rsid w:val="00652B6F"/>
    <w:rsid w:val="006539B2"/>
    <w:rsid w:val="00656BFF"/>
    <w:rsid w:val="00661AD5"/>
    <w:rsid w:val="00664AE2"/>
    <w:rsid w:val="00667841"/>
    <w:rsid w:val="006700D1"/>
    <w:rsid w:val="00671126"/>
    <w:rsid w:val="006716C6"/>
    <w:rsid w:val="00672135"/>
    <w:rsid w:val="00672C13"/>
    <w:rsid w:val="00674729"/>
    <w:rsid w:val="006747E2"/>
    <w:rsid w:val="00674D65"/>
    <w:rsid w:val="006752DB"/>
    <w:rsid w:val="00677CEC"/>
    <w:rsid w:val="00677D94"/>
    <w:rsid w:val="00677E70"/>
    <w:rsid w:val="00680356"/>
    <w:rsid w:val="00680D94"/>
    <w:rsid w:val="00683A14"/>
    <w:rsid w:val="00687921"/>
    <w:rsid w:val="00690CE0"/>
    <w:rsid w:val="00692830"/>
    <w:rsid w:val="006936F1"/>
    <w:rsid w:val="00694CD0"/>
    <w:rsid w:val="006951CA"/>
    <w:rsid w:val="00695A26"/>
    <w:rsid w:val="006960D0"/>
    <w:rsid w:val="006967EE"/>
    <w:rsid w:val="0069692D"/>
    <w:rsid w:val="00696BB3"/>
    <w:rsid w:val="006975F1"/>
    <w:rsid w:val="00697ADA"/>
    <w:rsid w:val="00697D9F"/>
    <w:rsid w:val="006A0945"/>
    <w:rsid w:val="006A1CD6"/>
    <w:rsid w:val="006A2644"/>
    <w:rsid w:val="006A2F3E"/>
    <w:rsid w:val="006A412B"/>
    <w:rsid w:val="006A7293"/>
    <w:rsid w:val="006A7C34"/>
    <w:rsid w:val="006B360C"/>
    <w:rsid w:val="006B4C40"/>
    <w:rsid w:val="006B543A"/>
    <w:rsid w:val="006B56A0"/>
    <w:rsid w:val="006B76AA"/>
    <w:rsid w:val="006C05B3"/>
    <w:rsid w:val="006C3E6B"/>
    <w:rsid w:val="006C3F78"/>
    <w:rsid w:val="006C4C76"/>
    <w:rsid w:val="006C521B"/>
    <w:rsid w:val="006C5740"/>
    <w:rsid w:val="006C6E10"/>
    <w:rsid w:val="006D012C"/>
    <w:rsid w:val="006D0593"/>
    <w:rsid w:val="006D079F"/>
    <w:rsid w:val="006D2A3E"/>
    <w:rsid w:val="006D37FE"/>
    <w:rsid w:val="006D3C68"/>
    <w:rsid w:val="006D43C7"/>
    <w:rsid w:val="006D4F38"/>
    <w:rsid w:val="006D5333"/>
    <w:rsid w:val="006D77BD"/>
    <w:rsid w:val="006D7971"/>
    <w:rsid w:val="006E0D9F"/>
    <w:rsid w:val="006E1E24"/>
    <w:rsid w:val="006E25D8"/>
    <w:rsid w:val="006E563F"/>
    <w:rsid w:val="006F157C"/>
    <w:rsid w:val="006F26F7"/>
    <w:rsid w:val="006F3AE8"/>
    <w:rsid w:val="006F43F5"/>
    <w:rsid w:val="00701FBB"/>
    <w:rsid w:val="00702397"/>
    <w:rsid w:val="007034B5"/>
    <w:rsid w:val="00703D97"/>
    <w:rsid w:val="007046CF"/>
    <w:rsid w:val="00705A1A"/>
    <w:rsid w:val="007062FE"/>
    <w:rsid w:val="00707CC8"/>
    <w:rsid w:val="00712B03"/>
    <w:rsid w:val="00715341"/>
    <w:rsid w:val="007173B9"/>
    <w:rsid w:val="007214F0"/>
    <w:rsid w:val="007216DA"/>
    <w:rsid w:val="007218AC"/>
    <w:rsid w:val="00722102"/>
    <w:rsid w:val="00723814"/>
    <w:rsid w:val="007271D8"/>
    <w:rsid w:val="007303B7"/>
    <w:rsid w:val="00732074"/>
    <w:rsid w:val="00732DE1"/>
    <w:rsid w:val="00732F87"/>
    <w:rsid w:val="00733046"/>
    <w:rsid w:val="007339FC"/>
    <w:rsid w:val="00733B50"/>
    <w:rsid w:val="00735293"/>
    <w:rsid w:val="0073548D"/>
    <w:rsid w:val="00735AAC"/>
    <w:rsid w:val="00736D03"/>
    <w:rsid w:val="00740280"/>
    <w:rsid w:val="00740A24"/>
    <w:rsid w:val="00740C6C"/>
    <w:rsid w:val="00741B06"/>
    <w:rsid w:val="00742135"/>
    <w:rsid w:val="00747312"/>
    <w:rsid w:val="00747FF7"/>
    <w:rsid w:val="007532EA"/>
    <w:rsid w:val="007541ED"/>
    <w:rsid w:val="00755C45"/>
    <w:rsid w:val="00755F3D"/>
    <w:rsid w:val="0075660C"/>
    <w:rsid w:val="00757101"/>
    <w:rsid w:val="0075790D"/>
    <w:rsid w:val="00766205"/>
    <w:rsid w:val="00767160"/>
    <w:rsid w:val="00767925"/>
    <w:rsid w:val="007721F0"/>
    <w:rsid w:val="00773DA5"/>
    <w:rsid w:val="00774FA9"/>
    <w:rsid w:val="0077561D"/>
    <w:rsid w:val="00776D93"/>
    <w:rsid w:val="007808E1"/>
    <w:rsid w:val="0078225B"/>
    <w:rsid w:val="00782768"/>
    <w:rsid w:val="0078391F"/>
    <w:rsid w:val="00784951"/>
    <w:rsid w:val="00784AA1"/>
    <w:rsid w:val="00785FB3"/>
    <w:rsid w:val="007862B3"/>
    <w:rsid w:val="00786745"/>
    <w:rsid w:val="00790144"/>
    <w:rsid w:val="0079310E"/>
    <w:rsid w:val="0079364F"/>
    <w:rsid w:val="0079475A"/>
    <w:rsid w:val="00794ADF"/>
    <w:rsid w:val="00796602"/>
    <w:rsid w:val="00796DB9"/>
    <w:rsid w:val="00797A19"/>
    <w:rsid w:val="007A0763"/>
    <w:rsid w:val="007A2E35"/>
    <w:rsid w:val="007A543E"/>
    <w:rsid w:val="007A61CF"/>
    <w:rsid w:val="007B301C"/>
    <w:rsid w:val="007B4241"/>
    <w:rsid w:val="007B51AF"/>
    <w:rsid w:val="007B5A9A"/>
    <w:rsid w:val="007B5F60"/>
    <w:rsid w:val="007B785D"/>
    <w:rsid w:val="007B78EE"/>
    <w:rsid w:val="007C03C2"/>
    <w:rsid w:val="007C1E1D"/>
    <w:rsid w:val="007C3371"/>
    <w:rsid w:val="007C3E3F"/>
    <w:rsid w:val="007C5F0B"/>
    <w:rsid w:val="007D0239"/>
    <w:rsid w:val="007D0BF1"/>
    <w:rsid w:val="007D1CA7"/>
    <w:rsid w:val="007D30AF"/>
    <w:rsid w:val="007D4536"/>
    <w:rsid w:val="007D65DA"/>
    <w:rsid w:val="007D7508"/>
    <w:rsid w:val="007D7BEC"/>
    <w:rsid w:val="007E1306"/>
    <w:rsid w:val="007E3559"/>
    <w:rsid w:val="007E54EB"/>
    <w:rsid w:val="007E729A"/>
    <w:rsid w:val="007F0E97"/>
    <w:rsid w:val="007F1869"/>
    <w:rsid w:val="007F4F3D"/>
    <w:rsid w:val="007F63B1"/>
    <w:rsid w:val="007F7A56"/>
    <w:rsid w:val="00800276"/>
    <w:rsid w:val="00800304"/>
    <w:rsid w:val="00804921"/>
    <w:rsid w:val="00805D88"/>
    <w:rsid w:val="00810B0D"/>
    <w:rsid w:val="0081144B"/>
    <w:rsid w:val="008124CB"/>
    <w:rsid w:val="008144A4"/>
    <w:rsid w:val="0081504F"/>
    <w:rsid w:val="0082006F"/>
    <w:rsid w:val="0082214F"/>
    <w:rsid w:val="008244EC"/>
    <w:rsid w:val="0082503A"/>
    <w:rsid w:val="00826191"/>
    <w:rsid w:val="00831281"/>
    <w:rsid w:val="008314B9"/>
    <w:rsid w:val="00832483"/>
    <w:rsid w:val="00834654"/>
    <w:rsid w:val="00836A3E"/>
    <w:rsid w:val="00840861"/>
    <w:rsid w:val="00841382"/>
    <w:rsid w:val="008438BF"/>
    <w:rsid w:val="00845C65"/>
    <w:rsid w:val="008463D1"/>
    <w:rsid w:val="008506ED"/>
    <w:rsid w:val="00851D86"/>
    <w:rsid w:val="0085212B"/>
    <w:rsid w:val="0085309A"/>
    <w:rsid w:val="00855700"/>
    <w:rsid w:val="008559FE"/>
    <w:rsid w:val="00860CED"/>
    <w:rsid w:val="00861BB2"/>
    <w:rsid w:val="00861E82"/>
    <w:rsid w:val="00864B42"/>
    <w:rsid w:val="008654A1"/>
    <w:rsid w:val="00866A68"/>
    <w:rsid w:val="0086702B"/>
    <w:rsid w:val="00867751"/>
    <w:rsid w:val="00871795"/>
    <w:rsid w:val="00873153"/>
    <w:rsid w:val="00873193"/>
    <w:rsid w:val="00873BD9"/>
    <w:rsid w:val="00873C07"/>
    <w:rsid w:val="00875A5D"/>
    <w:rsid w:val="0087633F"/>
    <w:rsid w:val="0087787C"/>
    <w:rsid w:val="008779DE"/>
    <w:rsid w:val="008811A3"/>
    <w:rsid w:val="00881416"/>
    <w:rsid w:val="00881C39"/>
    <w:rsid w:val="0089249F"/>
    <w:rsid w:val="00892C65"/>
    <w:rsid w:val="008935B3"/>
    <w:rsid w:val="008935F8"/>
    <w:rsid w:val="008937A1"/>
    <w:rsid w:val="00895A11"/>
    <w:rsid w:val="00896227"/>
    <w:rsid w:val="008A0B1F"/>
    <w:rsid w:val="008A3221"/>
    <w:rsid w:val="008A375E"/>
    <w:rsid w:val="008A550A"/>
    <w:rsid w:val="008A6D1F"/>
    <w:rsid w:val="008B08B4"/>
    <w:rsid w:val="008B0BC4"/>
    <w:rsid w:val="008B392A"/>
    <w:rsid w:val="008B4084"/>
    <w:rsid w:val="008B5C0C"/>
    <w:rsid w:val="008B704F"/>
    <w:rsid w:val="008B721A"/>
    <w:rsid w:val="008B7510"/>
    <w:rsid w:val="008B76CF"/>
    <w:rsid w:val="008C2267"/>
    <w:rsid w:val="008C2639"/>
    <w:rsid w:val="008C34EE"/>
    <w:rsid w:val="008C359B"/>
    <w:rsid w:val="008C3F70"/>
    <w:rsid w:val="008C551A"/>
    <w:rsid w:val="008D12A1"/>
    <w:rsid w:val="008D2290"/>
    <w:rsid w:val="008D4C44"/>
    <w:rsid w:val="008D63F0"/>
    <w:rsid w:val="008D6DCB"/>
    <w:rsid w:val="008D7E45"/>
    <w:rsid w:val="008E003E"/>
    <w:rsid w:val="008E1009"/>
    <w:rsid w:val="008E45F6"/>
    <w:rsid w:val="008E4BFF"/>
    <w:rsid w:val="008E6AC8"/>
    <w:rsid w:val="008E6F3A"/>
    <w:rsid w:val="008E750A"/>
    <w:rsid w:val="008F0FA6"/>
    <w:rsid w:val="008F1648"/>
    <w:rsid w:val="008F2A3F"/>
    <w:rsid w:val="008F4535"/>
    <w:rsid w:val="008F4DE4"/>
    <w:rsid w:val="008F6A31"/>
    <w:rsid w:val="008F6C14"/>
    <w:rsid w:val="00903408"/>
    <w:rsid w:val="009034E5"/>
    <w:rsid w:val="00903D63"/>
    <w:rsid w:val="00904DD5"/>
    <w:rsid w:val="009058B6"/>
    <w:rsid w:val="00905F9D"/>
    <w:rsid w:val="00907DE4"/>
    <w:rsid w:val="009102A3"/>
    <w:rsid w:val="0091106C"/>
    <w:rsid w:val="00913B87"/>
    <w:rsid w:val="00913CAE"/>
    <w:rsid w:val="0091427A"/>
    <w:rsid w:val="009166C6"/>
    <w:rsid w:val="00916CAE"/>
    <w:rsid w:val="0091719B"/>
    <w:rsid w:val="00917C2A"/>
    <w:rsid w:val="00920603"/>
    <w:rsid w:val="00920F46"/>
    <w:rsid w:val="0092110E"/>
    <w:rsid w:val="00921E75"/>
    <w:rsid w:val="0092302B"/>
    <w:rsid w:val="009230AA"/>
    <w:rsid w:val="009245D0"/>
    <w:rsid w:val="00927F7F"/>
    <w:rsid w:val="00930289"/>
    <w:rsid w:val="00931B0A"/>
    <w:rsid w:val="00931F0C"/>
    <w:rsid w:val="00933390"/>
    <w:rsid w:val="00933714"/>
    <w:rsid w:val="00933B30"/>
    <w:rsid w:val="00933B93"/>
    <w:rsid w:val="00934E9E"/>
    <w:rsid w:val="0093525B"/>
    <w:rsid w:val="009412B7"/>
    <w:rsid w:val="009425A1"/>
    <w:rsid w:val="00942886"/>
    <w:rsid w:val="00943B31"/>
    <w:rsid w:val="00946461"/>
    <w:rsid w:val="009469B4"/>
    <w:rsid w:val="00947A4D"/>
    <w:rsid w:val="009507B8"/>
    <w:rsid w:val="00951452"/>
    <w:rsid w:val="00951695"/>
    <w:rsid w:val="009521DB"/>
    <w:rsid w:val="009536CD"/>
    <w:rsid w:val="00953ACC"/>
    <w:rsid w:val="00954F3D"/>
    <w:rsid w:val="00956082"/>
    <w:rsid w:val="00957CA3"/>
    <w:rsid w:val="00960094"/>
    <w:rsid w:val="00960635"/>
    <w:rsid w:val="00961414"/>
    <w:rsid w:val="009626A8"/>
    <w:rsid w:val="00962813"/>
    <w:rsid w:val="00963F60"/>
    <w:rsid w:val="00964538"/>
    <w:rsid w:val="0096580D"/>
    <w:rsid w:val="00965BE2"/>
    <w:rsid w:val="0096611A"/>
    <w:rsid w:val="009662DF"/>
    <w:rsid w:val="00970737"/>
    <w:rsid w:val="009712B6"/>
    <w:rsid w:val="00972F3D"/>
    <w:rsid w:val="009737A3"/>
    <w:rsid w:val="009748E2"/>
    <w:rsid w:val="00977189"/>
    <w:rsid w:val="00981AC7"/>
    <w:rsid w:val="00981F52"/>
    <w:rsid w:val="00983582"/>
    <w:rsid w:val="00983FB6"/>
    <w:rsid w:val="0098487F"/>
    <w:rsid w:val="00984AD5"/>
    <w:rsid w:val="00985B55"/>
    <w:rsid w:val="009868F8"/>
    <w:rsid w:val="00986E55"/>
    <w:rsid w:val="00990648"/>
    <w:rsid w:val="00991D94"/>
    <w:rsid w:val="00992F68"/>
    <w:rsid w:val="0099397A"/>
    <w:rsid w:val="00993C71"/>
    <w:rsid w:val="0099524C"/>
    <w:rsid w:val="00995FBD"/>
    <w:rsid w:val="009969B8"/>
    <w:rsid w:val="00997ED6"/>
    <w:rsid w:val="009A0775"/>
    <w:rsid w:val="009A12E2"/>
    <w:rsid w:val="009A24E7"/>
    <w:rsid w:val="009A2859"/>
    <w:rsid w:val="009A3455"/>
    <w:rsid w:val="009A55CB"/>
    <w:rsid w:val="009A71BB"/>
    <w:rsid w:val="009A7D79"/>
    <w:rsid w:val="009B0898"/>
    <w:rsid w:val="009B10E3"/>
    <w:rsid w:val="009B2E30"/>
    <w:rsid w:val="009B4561"/>
    <w:rsid w:val="009B6F19"/>
    <w:rsid w:val="009B7205"/>
    <w:rsid w:val="009C1C73"/>
    <w:rsid w:val="009C1E95"/>
    <w:rsid w:val="009C31AF"/>
    <w:rsid w:val="009C331E"/>
    <w:rsid w:val="009C63C6"/>
    <w:rsid w:val="009D2A32"/>
    <w:rsid w:val="009D63AF"/>
    <w:rsid w:val="009D7329"/>
    <w:rsid w:val="009D735C"/>
    <w:rsid w:val="009D740A"/>
    <w:rsid w:val="009D7A93"/>
    <w:rsid w:val="009D7C30"/>
    <w:rsid w:val="009E031B"/>
    <w:rsid w:val="009E3195"/>
    <w:rsid w:val="009E3551"/>
    <w:rsid w:val="009F22B3"/>
    <w:rsid w:val="009F76F7"/>
    <w:rsid w:val="00A00354"/>
    <w:rsid w:val="00A008C1"/>
    <w:rsid w:val="00A02928"/>
    <w:rsid w:val="00A045A6"/>
    <w:rsid w:val="00A0460A"/>
    <w:rsid w:val="00A0664C"/>
    <w:rsid w:val="00A07420"/>
    <w:rsid w:val="00A07CBF"/>
    <w:rsid w:val="00A11C6A"/>
    <w:rsid w:val="00A1274A"/>
    <w:rsid w:val="00A136AA"/>
    <w:rsid w:val="00A137AE"/>
    <w:rsid w:val="00A13AD0"/>
    <w:rsid w:val="00A15BB7"/>
    <w:rsid w:val="00A220AA"/>
    <w:rsid w:val="00A2385D"/>
    <w:rsid w:val="00A24535"/>
    <w:rsid w:val="00A26286"/>
    <w:rsid w:val="00A2662D"/>
    <w:rsid w:val="00A266BB"/>
    <w:rsid w:val="00A26C16"/>
    <w:rsid w:val="00A27906"/>
    <w:rsid w:val="00A402EB"/>
    <w:rsid w:val="00A407E1"/>
    <w:rsid w:val="00A4198D"/>
    <w:rsid w:val="00A435B8"/>
    <w:rsid w:val="00A437CC"/>
    <w:rsid w:val="00A45048"/>
    <w:rsid w:val="00A451B4"/>
    <w:rsid w:val="00A46F30"/>
    <w:rsid w:val="00A515B2"/>
    <w:rsid w:val="00A5196B"/>
    <w:rsid w:val="00A520E3"/>
    <w:rsid w:val="00A5360B"/>
    <w:rsid w:val="00A53D1F"/>
    <w:rsid w:val="00A5619C"/>
    <w:rsid w:val="00A61B33"/>
    <w:rsid w:val="00A628A5"/>
    <w:rsid w:val="00A64DEF"/>
    <w:rsid w:val="00A664BF"/>
    <w:rsid w:val="00A6650F"/>
    <w:rsid w:val="00A669CC"/>
    <w:rsid w:val="00A66B91"/>
    <w:rsid w:val="00A7285F"/>
    <w:rsid w:val="00A72B72"/>
    <w:rsid w:val="00A73D55"/>
    <w:rsid w:val="00A75D73"/>
    <w:rsid w:val="00A774CB"/>
    <w:rsid w:val="00A82D4A"/>
    <w:rsid w:val="00A83AC9"/>
    <w:rsid w:val="00A84AB5"/>
    <w:rsid w:val="00A85536"/>
    <w:rsid w:val="00A85B9D"/>
    <w:rsid w:val="00A86DEC"/>
    <w:rsid w:val="00A87D14"/>
    <w:rsid w:val="00A905BA"/>
    <w:rsid w:val="00A922CE"/>
    <w:rsid w:val="00A9386E"/>
    <w:rsid w:val="00A95283"/>
    <w:rsid w:val="00A95753"/>
    <w:rsid w:val="00A9710F"/>
    <w:rsid w:val="00A978FA"/>
    <w:rsid w:val="00AA05EF"/>
    <w:rsid w:val="00AA1D6D"/>
    <w:rsid w:val="00AA23B1"/>
    <w:rsid w:val="00AA3053"/>
    <w:rsid w:val="00AA41E3"/>
    <w:rsid w:val="00AA425D"/>
    <w:rsid w:val="00AA68A2"/>
    <w:rsid w:val="00AA722D"/>
    <w:rsid w:val="00AA7320"/>
    <w:rsid w:val="00AA7698"/>
    <w:rsid w:val="00AB030B"/>
    <w:rsid w:val="00AB07BF"/>
    <w:rsid w:val="00AB156A"/>
    <w:rsid w:val="00AB261C"/>
    <w:rsid w:val="00AB2B9B"/>
    <w:rsid w:val="00AB2C8D"/>
    <w:rsid w:val="00AB48F8"/>
    <w:rsid w:val="00AB4DD1"/>
    <w:rsid w:val="00AB6851"/>
    <w:rsid w:val="00AB7347"/>
    <w:rsid w:val="00AB7E5B"/>
    <w:rsid w:val="00AC1E22"/>
    <w:rsid w:val="00AC2281"/>
    <w:rsid w:val="00AC22C3"/>
    <w:rsid w:val="00AC2CC6"/>
    <w:rsid w:val="00AC31B1"/>
    <w:rsid w:val="00AC3A30"/>
    <w:rsid w:val="00AC4CA2"/>
    <w:rsid w:val="00AC5DFA"/>
    <w:rsid w:val="00AC7D79"/>
    <w:rsid w:val="00AD04DC"/>
    <w:rsid w:val="00AD0FEF"/>
    <w:rsid w:val="00AD2EE4"/>
    <w:rsid w:val="00AD4847"/>
    <w:rsid w:val="00AD5BF0"/>
    <w:rsid w:val="00AD5D22"/>
    <w:rsid w:val="00AD7126"/>
    <w:rsid w:val="00AD7DBA"/>
    <w:rsid w:val="00AE2B4F"/>
    <w:rsid w:val="00AE3B7D"/>
    <w:rsid w:val="00AE3EC0"/>
    <w:rsid w:val="00AE3FCF"/>
    <w:rsid w:val="00AE405F"/>
    <w:rsid w:val="00AE4206"/>
    <w:rsid w:val="00AE587A"/>
    <w:rsid w:val="00AE5C1B"/>
    <w:rsid w:val="00AF0262"/>
    <w:rsid w:val="00AF1B9D"/>
    <w:rsid w:val="00AF26E2"/>
    <w:rsid w:val="00AF4589"/>
    <w:rsid w:val="00AF48A1"/>
    <w:rsid w:val="00AF4E22"/>
    <w:rsid w:val="00AF735D"/>
    <w:rsid w:val="00AF73E6"/>
    <w:rsid w:val="00B0059A"/>
    <w:rsid w:val="00B02DA5"/>
    <w:rsid w:val="00B02FB7"/>
    <w:rsid w:val="00B033CB"/>
    <w:rsid w:val="00B03F9A"/>
    <w:rsid w:val="00B06083"/>
    <w:rsid w:val="00B06616"/>
    <w:rsid w:val="00B072CC"/>
    <w:rsid w:val="00B07697"/>
    <w:rsid w:val="00B10021"/>
    <w:rsid w:val="00B10671"/>
    <w:rsid w:val="00B12338"/>
    <w:rsid w:val="00B1309F"/>
    <w:rsid w:val="00B158F7"/>
    <w:rsid w:val="00B16889"/>
    <w:rsid w:val="00B16EDF"/>
    <w:rsid w:val="00B1776E"/>
    <w:rsid w:val="00B21F5B"/>
    <w:rsid w:val="00B22E8C"/>
    <w:rsid w:val="00B23E65"/>
    <w:rsid w:val="00B23EAE"/>
    <w:rsid w:val="00B252EA"/>
    <w:rsid w:val="00B271AB"/>
    <w:rsid w:val="00B27CFD"/>
    <w:rsid w:val="00B27D42"/>
    <w:rsid w:val="00B305B0"/>
    <w:rsid w:val="00B3158B"/>
    <w:rsid w:val="00B3292B"/>
    <w:rsid w:val="00B360A6"/>
    <w:rsid w:val="00B403BC"/>
    <w:rsid w:val="00B40F42"/>
    <w:rsid w:val="00B4138B"/>
    <w:rsid w:val="00B41A40"/>
    <w:rsid w:val="00B41E21"/>
    <w:rsid w:val="00B46522"/>
    <w:rsid w:val="00B508AC"/>
    <w:rsid w:val="00B50AE5"/>
    <w:rsid w:val="00B5256E"/>
    <w:rsid w:val="00B55043"/>
    <w:rsid w:val="00B55395"/>
    <w:rsid w:val="00B5695B"/>
    <w:rsid w:val="00B57D9C"/>
    <w:rsid w:val="00B62D41"/>
    <w:rsid w:val="00B64CB6"/>
    <w:rsid w:val="00B64F96"/>
    <w:rsid w:val="00B66852"/>
    <w:rsid w:val="00B75E7D"/>
    <w:rsid w:val="00B7660A"/>
    <w:rsid w:val="00B76ADB"/>
    <w:rsid w:val="00B778A0"/>
    <w:rsid w:val="00B778BF"/>
    <w:rsid w:val="00B8160F"/>
    <w:rsid w:val="00B84798"/>
    <w:rsid w:val="00B853BA"/>
    <w:rsid w:val="00B873F3"/>
    <w:rsid w:val="00B874D6"/>
    <w:rsid w:val="00B90DFA"/>
    <w:rsid w:val="00B945A9"/>
    <w:rsid w:val="00B9536D"/>
    <w:rsid w:val="00B95F3E"/>
    <w:rsid w:val="00B97FEB"/>
    <w:rsid w:val="00BA0449"/>
    <w:rsid w:val="00BA256E"/>
    <w:rsid w:val="00BA2977"/>
    <w:rsid w:val="00BA35F9"/>
    <w:rsid w:val="00BA43B6"/>
    <w:rsid w:val="00BA5250"/>
    <w:rsid w:val="00BB2431"/>
    <w:rsid w:val="00BB2635"/>
    <w:rsid w:val="00BB4B47"/>
    <w:rsid w:val="00BB5FFC"/>
    <w:rsid w:val="00BB6410"/>
    <w:rsid w:val="00BB70C1"/>
    <w:rsid w:val="00BC115F"/>
    <w:rsid w:val="00BC1298"/>
    <w:rsid w:val="00BC3326"/>
    <w:rsid w:val="00BC3901"/>
    <w:rsid w:val="00BC6132"/>
    <w:rsid w:val="00BC6518"/>
    <w:rsid w:val="00BC6EB8"/>
    <w:rsid w:val="00BC71A3"/>
    <w:rsid w:val="00BC78C2"/>
    <w:rsid w:val="00BC7A85"/>
    <w:rsid w:val="00BD10E9"/>
    <w:rsid w:val="00BD2161"/>
    <w:rsid w:val="00BD2254"/>
    <w:rsid w:val="00BD5367"/>
    <w:rsid w:val="00BD63FB"/>
    <w:rsid w:val="00BD6C81"/>
    <w:rsid w:val="00BD6FB9"/>
    <w:rsid w:val="00BD7BC7"/>
    <w:rsid w:val="00BD7BF8"/>
    <w:rsid w:val="00BE2C0D"/>
    <w:rsid w:val="00BE4CE3"/>
    <w:rsid w:val="00BE71AC"/>
    <w:rsid w:val="00BF1413"/>
    <w:rsid w:val="00BF17C4"/>
    <w:rsid w:val="00BF324B"/>
    <w:rsid w:val="00BF4694"/>
    <w:rsid w:val="00BF4D2D"/>
    <w:rsid w:val="00C00550"/>
    <w:rsid w:val="00C059D2"/>
    <w:rsid w:val="00C05D97"/>
    <w:rsid w:val="00C105D9"/>
    <w:rsid w:val="00C13BF8"/>
    <w:rsid w:val="00C1618B"/>
    <w:rsid w:val="00C16BA0"/>
    <w:rsid w:val="00C201C6"/>
    <w:rsid w:val="00C223D2"/>
    <w:rsid w:val="00C233D6"/>
    <w:rsid w:val="00C2393C"/>
    <w:rsid w:val="00C24EAB"/>
    <w:rsid w:val="00C252FC"/>
    <w:rsid w:val="00C25E33"/>
    <w:rsid w:val="00C26670"/>
    <w:rsid w:val="00C26F9C"/>
    <w:rsid w:val="00C27C4E"/>
    <w:rsid w:val="00C31F0B"/>
    <w:rsid w:val="00C33A19"/>
    <w:rsid w:val="00C360B5"/>
    <w:rsid w:val="00C36552"/>
    <w:rsid w:val="00C3689D"/>
    <w:rsid w:val="00C40A06"/>
    <w:rsid w:val="00C43A71"/>
    <w:rsid w:val="00C4586A"/>
    <w:rsid w:val="00C5251C"/>
    <w:rsid w:val="00C52C36"/>
    <w:rsid w:val="00C53B9C"/>
    <w:rsid w:val="00C53D1D"/>
    <w:rsid w:val="00C550DE"/>
    <w:rsid w:val="00C550E7"/>
    <w:rsid w:val="00C57985"/>
    <w:rsid w:val="00C62283"/>
    <w:rsid w:val="00C6779A"/>
    <w:rsid w:val="00C747F5"/>
    <w:rsid w:val="00C74FE9"/>
    <w:rsid w:val="00C75E27"/>
    <w:rsid w:val="00C7759A"/>
    <w:rsid w:val="00C8007B"/>
    <w:rsid w:val="00C8079E"/>
    <w:rsid w:val="00C81689"/>
    <w:rsid w:val="00C84837"/>
    <w:rsid w:val="00C875B0"/>
    <w:rsid w:val="00C92A15"/>
    <w:rsid w:val="00C94424"/>
    <w:rsid w:val="00C94770"/>
    <w:rsid w:val="00C94B2F"/>
    <w:rsid w:val="00C959FD"/>
    <w:rsid w:val="00CA17FD"/>
    <w:rsid w:val="00CA1BEF"/>
    <w:rsid w:val="00CA2BA7"/>
    <w:rsid w:val="00CA3DFE"/>
    <w:rsid w:val="00CA4E94"/>
    <w:rsid w:val="00CA53A8"/>
    <w:rsid w:val="00CA7A37"/>
    <w:rsid w:val="00CB13D7"/>
    <w:rsid w:val="00CB20C7"/>
    <w:rsid w:val="00CB20FD"/>
    <w:rsid w:val="00CB5A0B"/>
    <w:rsid w:val="00CB6C04"/>
    <w:rsid w:val="00CB6CF6"/>
    <w:rsid w:val="00CB7D06"/>
    <w:rsid w:val="00CC1776"/>
    <w:rsid w:val="00CC46D7"/>
    <w:rsid w:val="00CC4FE5"/>
    <w:rsid w:val="00CC642E"/>
    <w:rsid w:val="00CD2798"/>
    <w:rsid w:val="00CD329F"/>
    <w:rsid w:val="00CD47AA"/>
    <w:rsid w:val="00CD47BD"/>
    <w:rsid w:val="00CE07D7"/>
    <w:rsid w:val="00CE16AA"/>
    <w:rsid w:val="00CE379D"/>
    <w:rsid w:val="00CE3CF8"/>
    <w:rsid w:val="00CE63BF"/>
    <w:rsid w:val="00CE67FF"/>
    <w:rsid w:val="00CE7010"/>
    <w:rsid w:val="00CF09BE"/>
    <w:rsid w:val="00CF2756"/>
    <w:rsid w:val="00CF3301"/>
    <w:rsid w:val="00CF3694"/>
    <w:rsid w:val="00CF585A"/>
    <w:rsid w:val="00CF747F"/>
    <w:rsid w:val="00D0025B"/>
    <w:rsid w:val="00D01227"/>
    <w:rsid w:val="00D03B03"/>
    <w:rsid w:val="00D03BA9"/>
    <w:rsid w:val="00D03D65"/>
    <w:rsid w:val="00D04C58"/>
    <w:rsid w:val="00D04D46"/>
    <w:rsid w:val="00D0570B"/>
    <w:rsid w:val="00D06B07"/>
    <w:rsid w:val="00D075AC"/>
    <w:rsid w:val="00D07F8F"/>
    <w:rsid w:val="00D1023F"/>
    <w:rsid w:val="00D10621"/>
    <w:rsid w:val="00D1167B"/>
    <w:rsid w:val="00D11A4E"/>
    <w:rsid w:val="00D1443A"/>
    <w:rsid w:val="00D14A5D"/>
    <w:rsid w:val="00D16DFB"/>
    <w:rsid w:val="00D1734B"/>
    <w:rsid w:val="00D176D3"/>
    <w:rsid w:val="00D202B5"/>
    <w:rsid w:val="00D22E8D"/>
    <w:rsid w:val="00D231B1"/>
    <w:rsid w:val="00D25330"/>
    <w:rsid w:val="00D2562D"/>
    <w:rsid w:val="00D25FEB"/>
    <w:rsid w:val="00D26628"/>
    <w:rsid w:val="00D26A64"/>
    <w:rsid w:val="00D26CB9"/>
    <w:rsid w:val="00D30A59"/>
    <w:rsid w:val="00D31B24"/>
    <w:rsid w:val="00D33A52"/>
    <w:rsid w:val="00D34060"/>
    <w:rsid w:val="00D35AAA"/>
    <w:rsid w:val="00D3697B"/>
    <w:rsid w:val="00D3767C"/>
    <w:rsid w:val="00D37913"/>
    <w:rsid w:val="00D37B7E"/>
    <w:rsid w:val="00D37FE3"/>
    <w:rsid w:val="00D41546"/>
    <w:rsid w:val="00D4294A"/>
    <w:rsid w:val="00D43E1D"/>
    <w:rsid w:val="00D4421B"/>
    <w:rsid w:val="00D447E7"/>
    <w:rsid w:val="00D453A7"/>
    <w:rsid w:val="00D470D1"/>
    <w:rsid w:val="00D47F52"/>
    <w:rsid w:val="00D51691"/>
    <w:rsid w:val="00D5304D"/>
    <w:rsid w:val="00D5333F"/>
    <w:rsid w:val="00D53DCF"/>
    <w:rsid w:val="00D5473E"/>
    <w:rsid w:val="00D56283"/>
    <w:rsid w:val="00D5686C"/>
    <w:rsid w:val="00D607F5"/>
    <w:rsid w:val="00D60983"/>
    <w:rsid w:val="00D60E1D"/>
    <w:rsid w:val="00D623DC"/>
    <w:rsid w:val="00D633E7"/>
    <w:rsid w:val="00D637F0"/>
    <w:rsid w:val="00D6380F"/>
    <w:rsid w:val="00D67820"/>
    <w:rsid w:val="00D71441"/>
    <w:rsid w:val="00D722E0"/>
    <w:rsid w:val="00D73968"/>
    <w:rsid w:val="00D73B1C"/>
    <w:rsid w:val="00D74E84"/>
    <w:rsid w:val="00D751B4"/>
    <w:rsid w:val="00D75266"/>
    <w:rsid w:val="00D76F84"/>
    <w:rsid w:val="00D81604"/>
    <w:rsid w:val="00D81648"/>
    <w:rsid w:val="00D8446D"/>
    <w:rsid w:val="00D85636"/>
    <w:rsid w:val="00D86599"/>
    <w:rsid w:val="00D908DF"/>
    <w:rsid w:val="00D90A57"/>
    <w:rsid w:val="00D91F08"/>
    <w:rsid w:val="00D96341"/>
    <w:rsid w:val="00D9659F"/>
    <w:rsid w:val="00DA0F16"/>
    <w:rsid w:val="00DA10AF"/>
    <w:rsid w:val="00DA1FA2"/>
    <w:rsid w:val="00DA2174"/>
    <w:rsid w:val="00DA42DD"/>
    <w:rsid w:val="00DA4335"/>
    <w:rsid w:val="00DA4817"/>
    <w:rsid w:val="00DB07D0"/>
    <w:rsid w:val="00DB1D07"/>
    <w:rsid w:val="00DB24DE"/>
    <w:rsid w:val="00DB38DB"/>
    <w:rsid w:val="00DC135C"/>
    <w:rsid w:val="00DC33BD"/>
    <w:rsid w:val="00DC7035"/>
    <w:rsid w:val="00DD0574"/>
    <w:rsid w:val="00DD09AF"/>
    <w:rsid w:val="00DD11EB"/>
    <w:rsid w:val="00DD302B"/>
    <w:rsid w:val="00DD3810"/>
    <w:rsid w:val="00DD4F36"/>
    <w:rsid w:val="00DD736D"/>
    <w:rsid w:val="00DD770F"/>
    <w:rsid w:val="00DE084E"/>
    <w:rsid w:val="00DE0F15"/>
    <w:rsid w:val="00DE103F"/>
    <w:rsid w:val="00DE152E"/>
    <w:rsid w:val="00DE3F03"/>
    <w:rsid w:val="00DE61C3"/>
    <w:rsid w:val="00DE6C86"/>
    <w:rsid w:val="00DE7060"/>
    <w:rsid w:val="00DE7706"/>
    <w:rsid w:val="00DE7C9D"/>
    <w:rsid w:val="00DF32F0"/>
    <w:rsid w:val="00DF3A88"/>
    <w:rsid w:val="00DF3B97"/>
    <w:rsid w:val="00DF4318"/>
    <w:rsid w:val="00DF494F"/>
    <w:rsid w:val="00DF6689"/>
    <w:rsid w:val="00DF6AF7"/>
    <w:rsid w:val="00DF6EE4"/>
    <w:rsid w:val="00DF7B68"/>
    <w:rsid w:val="00E06682"/>
    <w:rsid w:val="00E10623"/>
    <w:rsid w:val="00E10CFF"/>
    <w:rsid w:val="00E11443"/>
    <w:rsid w:val="00E11498"/>
    <w:rsid w:val="00E11D50"/>
    <w:rsid w:val="00E11ED3"/>
    <w:rsid w:val="00E12325"/>
    <w:rsid w:val="00E134D6"/>
    <w:rsid w:val="00E1427A"/>
    <w:rsid w:val="00E171D6"/>
    <w:rsid w:val="00E17393"/>
    <w:rsid w:val="00E2179B"/>
    <w:rsid w:val="00E244AA"/>
    <w:rsid w:val="00E2521E"/>
    <w:rsid w:val="00E275F8"/>
    <w:rsid w:val="00E27AAE"/>
    <w:rsid w:val="00E346F8"/>
    <w:rsid w:val="00E34D94"/>
    <w:rsid w:val="00E35953"/>
    <w:rsid w:val="00E36AC6"/>
    <w:rsid w:val="00E41737"/>
    <w:rsid w:val="00E443DD"/>
    <w:rsid w:val="00E50157"/>
    <w:rsid w:val="00E50363"/>
    <w:rsid w:val="00E50E2D"/>
    <w:rsid w:val="00E511C5"/>
    <w:rsid w:val="00E51455"/>
    <w:rsid w:val="00E54681"/>
    <w:rsid w:val="00E54839"/>
    <w:rsid w:val="00E550F4"/>
    <w:rsid w:val="00E56128"/>
    <w:rsid w:val="00E615E1"/>
    <w:rsid w:val="00E624A4"/>
    <w:rsid w:val="00E63932"/>
    <w:rsid w:val="00E65085"/>
    <w:rsid w:val="00E660BA"/>
    <w:rsid w:val="00E66956"/>
    <w:rsid w:val="00E67C5E"/>
    <w:rsid w:val="00E72517"/>
    <w:rsid w:val="00E744FD"/>
    <w:rsid w:val="00E74D00"/>
    <w:rsid w:val="00E80BE6"/>
    <w:rsid w:val="00E8235F"/>
    <w:rsid w:val="00E82A68"/>
    <w:rsid w:val="00E8306C"/>
    <w:rsid w:val="00E832D2"/>
    <w:rsid w:val="00E83C48"/>
    <w:rsid w:val="00E9678E"/>
    <w:rsid w:val="00E974E6"/>
    <w:rsid w:val="00EA065C"/>
    <w:rsid w:val="00EA41B7"/>
    <w:rsid w:val="00EA4998"/>
    <w:rsid w:val="00EA559E"/>
    <w:rsid w:val="00EA5F72"/>
    <w:rsid w:val="00EB0952"/>
    <w:rsid w:val="00EB2E68"/>
    <w:rsid w:val="00EB3199"/>
    <w:rsid w:val="00EB351F"/>
    <w:rsid w:val="00EB441F"/>
    <w:rsid w:val="00EB7E5E"/>
    <w:rsid w:val="00EC02FA"/>
    <w:rsid w:val="00EC0ADA"/>
    <w:rsid w:val="00EC2781"/>
    <w:rsid w:val="00EC4369"/>
    <w:rsid w:val="00EC7B4E"/>
    <w:rsid w:val="00ED0B63"/>
    <w:rsid w:val="00ED1159"/>
    <w:rsid w:val="00ED353F"/>
    <w:rsid w:val="00ED398C"/>
    <w:rsid w:val="00ED5477"/>
    <w:rsid w:val="00ED56D3"/>
    <w:rsid w:val="00ED77AB"/>
    <w:rsid w:val="00ED7A00"/>
    <w:rsid w:val="00EE125A"/>
    <w:rsid w:val="00EE195D"/>
    <w:rsid w:val="00EE2298"/>
    <w:rsid w:val="00EE4BF5"/>
    <w:rsid w:val="00EE4C75"/>
    <w:rsid w:val="00EE7804"/>
    <w:rsid w:val="00EF02B8"/>
    <w:rsid w:val="00EF2D0F"/>
    <w:rsid w:val="00EF4B7D"/>
    <w:rsid w:val="00EF5289"/>
    <w:rsid w:val="00EF7CC9"/>
    <w:rsid w:val="00F00C97"/>
    <w:rsid w:val="00F00FDB"/>
    <w:rsid w:val="00F018A6"/>
    <w:rsid w:val="00F04683"/>
    <w:rsid w:val="00F11011"/>
    <w:rsid w:val="00F12792"/>
    <w:rsid w:val="00F13280"/>
    <w:rsid w:val="00F1346F"/>
    <w:rsid w:val="00F13D7E"/>
    <w:rsid w:val="00F14B73"/>
    <w:rsid w:val="00F17A5A"/>
    <w:rsid w:val="00F207CF"/>
    <w:rsid w:val="00F2112A"/>
    <w:rsid w:val="00F218EA"/>
    <w:rsid w:val="00F232DC"/>
    <w:rsid w:val="00F23D85"/>
    <w:rsid w:val="00F24457"/>
    <w:rsid w:val="00F31B4F"/>
    <w:rsid w:val="00F32B4B"/>
    <w:rsid w:val="00F349BC"/>
    <w:rsid w:val="00F36802"/>
    <w:rsid w:val="00F36D11"/>
    <w:rsid w:val="00F37341"/>
    <w:rsid w:val="00F376A1"/>
    <w:rsid w:val="00F4014C"/>
    <w:rsid w:val="00F40662"/>
    <w:rsid w:val="00F40E54"/>
    <w:rsid w:val="00F41B1F"/>
    <w:rsid w:val="00F46EE4"/>
    <w:rsid w:val="00F525C6"/>
    <w:rsid w:val="00F549CC"/>
    <w:rsid w:val="00F56426"/>
    <w:rsid w:val="00F6002E"/>
    <w:rsid w:val="00F60E48"/>
    <w:rsid w:val="00F63E24"/>
    <w:rsid w:val="00F666F6"/>
    <w:rsid w:val="00F678D1"/>
    <w:rsid w:val="00F67FCC"/>
    <w:rsid w:val="00F73932"/>
    <w:rsid w:val="00F73A8A"/>
    <w:rsid w:val="00F7473A"/>
    <w:rsid w:val="00F74C1F"/>
    <w:rsid w:val="00F804EE"/>
    <w:rsid w:val="00F80AEB"/>
    <w:rsid w:val="00F81916"/>
    <w:rsid w:val="00F83E60"/>
    <w:rsid w:val="00F857C1"/>
    <w:rsid w:val="00F86752"/>
    <w:rsid w:val="00F868A6"/>
    <w:rsid w:val="00F87F55"/>
    <w:rsid w:val="00F87FFE"/>
    <w:rsid w:val="00F90064"/>
    <w:rsid w:val="00F909E2"/>
    <w:rsid w:val="00F937FB"/>
    <w:rsid w:val="00F949CF"/>
    <w:rsid w:val="00F94ABB"/>
    <w:rsid w:val="00F95ECD"/>
    <w:rsid w:val="00F96785"/>
    <w:rsid w:val="00FA0A6E"/>
    <w:rsid w:val="00FA118D"/>
    <w:rsid w:val="00FA285C"/>
    <w:rsid w:val="00FA4AB7"/>
    <w:rsid w:val="00FA62BE"/>
    <w:rsid w:val="00FA7F72"/>
    <w:rsid w:val="00FB04C9"/>
    <w:rsid w:val="00FB28FF"/>
    <w:rsid w:val="00FB6616"/>
    <w:rsid w:val="00FB7644"/>
    <w:rsid w:val="00FB7915"/>
    <w:rsid w:val="00FC0356"/>
    <w:rsid w:val="00FC0561"/>
    <w:rsid w:val="00FC2A89"/>
    <w:rsid w:val="00FC3429"/>
    <w:rsid w:val="00FC417F"/>
    <w:rsid w:val="00FC44D4"/>
    <w:rsid w:val="00FC4712"/>
    <w:rsid w:val="00FC4DF3"/>
    <w:rsid w:val="00FC4E7D"/>
    <w:rsid w:val="00FC658A"/>
    <w:rsid w:val="00FD04EC"/>
    <w:rsid w:val="00FD186A"/>
    <w:rsid w:val="00FD1BD8"/>
    <w:rsid w:val="00FD32B9"/>
    <w:rsid w:val="00FD3998"/>
    <w:rsid w:val="00FD4FC2"/>
    <w:rsid w:val="00FD527E"/>
    <w:rsid w:val="00FD72D2"/>
    <w:rsid w:val="00FD7592"/>
    <w:rsid w:val="00FE073C"/>
    <w:rsid w:val="00FE0BAE"/>
    <w:rsid w:val="00FE135B"/>
    <w:rsid w:val="00FE15EF"/>
    <w:rsid w:val="00FE1B0A"/>
    <w:rsid w:val="00FE337A"/>
    <w:rsid w:val="00FE3450"/>
    <w:rsid w:val="00FE48B9"/>
    <w:rsid w:val="00FE49F5"/>
    <w:rsid w:val="00FE674D"/>
    <w:rsid w:val="00FE7BE7"/>
    <w:rsid w:val="00FF3E18"/>
    <w:rsid w:val="00FF4B29"/>
    <w:rsid w:val="00FF57AB"/>
    <w:rsid w:val="00FF5C51"/>
    <w:rsid w:val="00FF715D"/>
    <w:rsid w:val="011395B3"/>
    <w:rsid w:val="012C7526"/>
    <w:rsid w:val="0135F355"/>
    <w:rsid w:val="01738399"/>
    <w:rsid w:val="01AB9220"/>
    <w:rsid w:val="023581E0"/>
    <w:rsid w:val="028ED5D8"/>
    <w:rsid w:val="033F6DBD"/>
    <w:rsid w:val="0382104C"/>
    <w:rsid w:val="03BF92F8"/>
    <w:rsid w:val="03F50650"/>
    <w:rsid w:val="045D0227"/>
    <w:rsid w:val="04AD56FC"/>
    <w:rsid w:val="04CC1344"/>
    <w:rsid w:val="04E17C36"/>
    <w:rsid w:val="04EBF326"/>
    <w:rsid w:val="05E46481"/>
    <w:rsid w:val="06539666"/>
    <w:rsid w:val="0668494A"/>
    <w:rsid w:val="071C4270"/>
    <w:rsid w:val="075AB9F4"/>
    <w:rsid w:val="077963A7"/>
    <w:rsid w:val="078EE3D9"/>
    <w:rsid w:val="08982F96"/>
    <w:rsid w:val="092B4D5C"/>
    <w:rsid w:val="098DA779"/>
    <w:rsid w:val="09E9AA21"/>
    <w:rsid w:val="0A5E16DE"/>
    <w:rsid w:val="0B1D9B17"/>
    <w:rsid w:val="0B51E62C"/>
    <w:rsid w:val="0BCC995A"/>
    <w:rsid w:val="0C351F1B"/>
    <w:rsid w:val="0C75EA06"/>
    <w:rsid w:val="0C961223"/>
    <w:rsid w:val="0CB47DCB"/>
    <w:rsid w:val="0D2E62CC"/>
    <w:rsid w:val="0DE3CCAB"/>
    <w:rsid w:val="0E396502"/>
    <w:rsid w:val="0E4BBEA5"/>
    <w:rsid w:val="0E774B78"/>
    <w:rsid w:val="0ED35A96"/>
    <w:rsid w:val="0F2F1582"/>
    <w:rsid w:val="0F5D8B21"/>
    <w:rsid w:val="0FC99F2A"/>
    <w:rsid w:val="10A6714E"/>
    <w:rsid w:val="10F0055B"/>
    <w:rsid w:val="1189A8C3"/>
    <w:rsid w:val="11B488F4"/>
    <w:rsid w:val="11CC71F4"/>
    <w:rsid w:val="12321694"/>
    <w:rsid w:val="12B45836"/>
    <w:rsid w:val="12FBE28F"/>
    <w:rsid w:val="1388F47F"/>
    <w:rsid w:val="13BBD34B"/>
    <w:rsid w:val="13DE11C8"/>
    <w:rsid w:val="148A5E14"/>
    <w:rsid w:val="14E45AF1"/>
    <w:rsid w:val="151FC12B"/>
    <w:rsid w:val="154D571E"/>
    <w:rsid w:val="163D9921"/>
    <w:rsid w:val="1680DFB4"/>
    <w:rsid w:val="16D3B595"/>
    <w:rsid w:val="1776181A"/>
    <w:rsid w:val="1880F237"/>
    <w:rsid w:val="18C6A3AC"/>
    <w:rsid w:val="1904ABFE"/>
    <w:rsid w:val="1913F296"/>
    <w:rsid w:val="1A144256"/>
    <w:rsid w:val="1A9EFD7A"/>
    <w:rsid w:val="1AC7A31C"/>
    <w:rsid w:val="1AE21372"/>
    <w:rsid w:val="1AEC3C10"/>
    <w:rsid w:val="1B23FE68"/>
    <w:rsid w:val="1B25DE58"/>
    <w:rsid w:val="1C144C2C"/>
    <w:rsid w:val="1C6C3A24"/>
    <w:rsid w:val="1C7B65FC"/>
    <w:rsid w:val="1C90B52D"/>
    <w:rsid w:val="1C90C3F3"/>
    <w:rsid w:val="1C9B6148"/>
    <w:rsid w:val="1CA33324"/>
    <w:rsid w:val="1CB64584"/>
    <w:rsid w:val="1CF56F78"/>
    <w:rsid w:val="1D237820"/>
    <w:rsid w:val="1D243ABC"/>
    <w:rsid w:val="1D9D0CA1"/>
    <w:rsid w:val="1DCAD5BB"/>
    <w:rsid w:val="1E337DBC"/>
    <w:rsid w:val="1E57690A"/>
    <w:rsid w:val="1EFAD50F"/>
    <w:rsid w:val="1F18C94F"/>
    <w:rsid w:val="1F48C287"/>
    <w:rsid w:val="1FAE4231"/>
    <w:rsid w:val="1FC05AE1"/>
    <w:rsid w:val="1FFF5FF9"/>
    <w:rsid w:val="208FBD2E"/>
    <w:rsid w:val="20BC8C48"/>
    <w:rsid w:val="20E7CFD0"/>
    <w:rsid w:val="20EE19ED"/>
    <w:rsid w:val="214D84C2"/>
    <w:rsid w:val="216D80B4"/>
    <w:rsid w:val="21799AF6"/>
    <w:rsid w:val="2183DBD4"/>
    <w:rsid w:val="21A79BE0"/>
    <w:rsid w:val="21C3B9C5"/>
    <w:rsid w:val="21EBE5DC"/>
    <w:rsid w:val="2263E7A1"/>
    <w:rsid w:val="229CF0CA"/>
    <w:rsid w:val="22B16568"/>
    <w:rsid w:val="23157B05"/>
    <w:rsid w:val="2361711E"/>
    <w:rsid w:val="241C5969"/>
    <w:rsid w:val="2450615D"/>
    <w:rsid w:val="2497CB55"/>
    <w:rsid w:val="24B78F4C"/>
    <w:rsid w:val="24C20499"/>
    <w:rsid w:val="24DA41BC"/>
    <w:rsid w:val="24F81187"/>
    <w:rsid w:val="2507FABC"/>
    <w:rsid w:val="25082465"/>
    <w:rsid w:val="250D7380"/>
    <w:rsid w:val="25106BD5"/>
    <w:rsid w:val="251734AA"/>
    <w:rsid w:val="2546DB7A"/>
    <w:rsid w:val="254CE28E"/>
    <w:rsid w:val="2623764D"/>
    <w:rsid w:val="26D0802C"/>
    <w:rsid w:val="2725A7C9"/>
    <w:rsid w:val="27A0842E"/>
    <w:rsid w:val="27B2B1E3"/>
    <w:rsid w:val="27EF34E0"/>
    <w:rsid w:val="27F76432"/>
    <w:rsid w:val="282CC2E1"/>
    <w:rsid w:val="28497100"/>
    <w:rsid w:val="284D8B6C"/>
    <w:rsid w:val="2957BD57"/>
    <w:rsid w:val="299F1D26"/>
    <w:rsid w:val="29BC2831"/>
    <w:rsid w:val="2A000962"/>
    <w:rsid w:val="2A17B135"/>
    <w:rsid w:val="2A1B7AF7"/>
    <w:rsid w:val="2AA473BC"/>
    <w:rsid w:val="2AAAA92B"/>
    <w:rsid w:val="2ACA6EDC"/>
    <w:rsid w:val="2AF072C0"/>
    <w:rsid w:val="2AF37B01"/>
    <w:rsid w:val="2B1A2AFA"/>
    <w:rsid w:val="2B472CB6"/>
    <w:rsid w:val="2B5A356B"/>
    <w:rsid w:val="2B853BDB"/>
    <w:rsid w:val="2BE87CA4"/>
    <w:rsid w:val="2C05723A"/>
    <w:rsid w:val="2C057608"/>
    <w:rsid w:val="2C478774"/>
    <w:rsid w:val="2C57DB33"/>
    <w:rsid w:val="2C92647F"/>
    <w:rsid w:val="2CAB9368"/>
    <w:rsid w:val="2CE1F3A0"/>
    <w:rsid w:val="2CE4BEF7"/>
    <w:rsid w:val="2D259BD7"/>
    <w:rsid w:val="2D6E1F23"/>
    <w:rsid w:val="2DE6911E"/>
    <w:rsid w:val="2E8F8314"/>
    <w:rsid w:val="2ED35C51"/>
    <w:rsid w:val="2F0ABCCF"/>
    <w:rsid w:val="2F1E280C"/>
    <w:rsid w:val="2F42088C"/>
    <w:rsid w:val="2F83AF8C"/>
    <w:rsid w:val="2FB5BEF3"/>
    <w:rsid w:val="3097505C"/>
    <w:rsid w:val="30AD25D2"/>
    <w:rsid w:val="31028970"/>
    <w:rsid w:val="317365FA"/>
    <w:rsid w:val="31BE71C9"/>
    <w:rsid w:val="31F31216"/>
    <w:rsid w:val="3279A531"/>
    <w:rsid w:val="32AEF7EB"/>
    <w:rsid w:val="33039590"/>
    <w:rsid w:val="3312FCF4"/>
    <w:rsid w:val="332DE151"/>
    <w:rsid w:val="334F3174"/>
    <w:rsid w:val="33EE2366"/>
    <w:rsid w:val="342559A3"/>
    <w:rsid w:val="3426EA51"/>
    <w:rsid w:val="34310A11"/>
    <w:rsid w:val="3445652F"/>
    <w:rsid w:val="34534D5C"/>
    <w:rsid w:val="34B2E77E"/>
    <w:rsid w:val="34E0C028"/>
    <w:rsid w:val="3536FD0C"/>
    <w:rsid w:val="35BE59E1"/>
    <w:rsid w:val="3606D30F"/>
    <w:rsid w:val="365E3062"/>
    <w:rsid w:val="36913C11"/>
    <w:rsid w:val="37149D0F"/>
    <w:rsid w:val="372FB597"/>
    <w:rsid w:val="3744BC3E"/>
    <w:rsid w:val="3776ED1D"/>
    <w:rsid w:val="3805604E"/>
    <w:rsid w:val="3848B6FB"/>
    <w:rsid w:val="386387C3"/>
    <w:rsid w:val="388A7339"/>
    <w:rsid w:val="38916BB3"/>
    <w:rsid w:val="38B89BB7"/>
    <w:rsid w:val="38C6BAA4"/>
    <w:rsid w:val="38CCF888"/>
    <w:rsid w:val="3934C8BF"/>
    <w:rsid w:val="393635BC"/>
    <w:rsid w:val="3983AC30"/>
    <w:rsid w:val="39B6C18B"/>
    <w:rsid w:val="39CC2C45"/>
    <w:rsid w:val="3A267884"/>
    <w:rsid w:val="3A3F20B4"/>
    <w:rsid w:val="3A608CEA"/>
    <w:rsid w:val="3ACA1F48"/>
    <w:rsid w:val="3BADC44D"/>
    <w:rsid w:val="3BD04C1F"/>
    <w:rsid w:val="3C352F16"/>
    <w:rsid w:val="3C39AF2C"/>
    <w:rsid w:val="3CAFFE91"/>
    <w:rsid w:val="3CDD1966"/>
    <w:rsid w:val="3CE09A19"/>
    <w:rsid w:val="3D2FAFEC"/>
    <w:rsid w:val="3D31A3E4"/>
    <w:rsid w:val="3D98A79B"/>
    <w:rsid w:val="3E413A79"/>
    <w:rsid w:val="3EA8FC38"/>
    <w:rsid w:val="3EAC0170"/>
    <w:rsid w:val="3EACDD61"/>
    <w:rsid w:val="3EACFA40"/>
    <w:rsid w:val="3F0BDA34"/>
    <w:rsid w:val="3F4DA6E6"/>
    <w:rsid w:val="3F584E68"/>
    <w:rsid w:val="3F8B35BB"/>
    <w:rsid w:val="402E65FB"/>
    <w:rsid w:val="4078C8A3"/>
    <w:rsid w:val="409D6108"/>
    <w:rsid w:val="41ACAE97"/>
    <w:rsid w:val="421B10D0"/>
    <w:rsid w:val="424787A3"/>
    <w:rsid w:val="425E185F"/>
    <w:rsid w:val="43095A7E"/>
    <w:rsid w:val="431A2438"/>
    <w:rsid w:val="4328A13D"/>
    <w:rsid w:val="432AF775"/>
    <w:rsid w:val="43A8C957"/>
    <w:rsid w:val="441D69BA"/>
    <w:rsid w:val="443B56DA"/>
    <w:rsid w:val="443F8A0F"/>
    <w:rsid w:val="445F53E5"/>
    <w:rsid w:val="44AC9976"/>
    <w:rsid w:val="44E6BCC2"/>
    <w:rsid w:val="44FE5A94"/>
    <w:rsid w:val="4534B691"/>
    <w:rsid w:val="4545683F"/>
    <w:rsid w:val="4554FBCE"/>
    <w:rsid w:val="45861AAF"/>
    <w:rsid w:val="45AC4769"/>
    <w:rsid w:val="45CF68C6"/>
    <w:rsid w:val="45FD109B"/>
    <w:rsid w:val="45FFFAE8"/>
    <w:rsid w:val="4608C148"/>
    <w:rsid w:val="4679933C"/>
    <w:rsid w:val="4718AF38"/>
    <w:rsid w:val="47241B64"/>
    <w:rsid w:val="47727427"/>
    <w:rsid w:val="48001796"/>
    <w:rsid w:val="480BC484"/>
    <w:rsid w:val="481E3EA2"/>
    <w:rsid w:val="48454C23"/>
    <w:rsid w:val="48647294"/>
    <w:rsid w:val="487F01D3"/>
    <w:rsid w:val="48B1399A"/>
    <w:rsid w:val="48BE5748"/>
    <w:rsid w:val="48E4253B"/>
    <w:rsid w:val="48E8514D"/>
    <w:rsid w:val="48F97640"/>
    <w:rsid w:val="491ACEDE"/>
    <w:rsid w:val="496B2BFB"/>
    <w:rsid w:val="4A04AC3C"/>
    <w:rsid w:val="4A0853AC"/>
    <w:rsid w:val="4A5E95EB"/>
    <w:rsid w:val="4A77A69A"/>
    <w:rsid w:val="4AFC1288"/>
    <w:rsid w:val="4B0C0342"/>
    <w:rsid w:val="4B25C6FD"/>
    <w:rsid w:val="4B95E8B8"/>
    <w:rsid w:val="4BA32DFE"/>
    <w:rsid w:val="4CA1B110"/>
    <w:rsid w:val="4CD03B15"/>
    <w:rsid w:val="4D1C74FB"/>
    <w:rsid w:val="4D27C170"/>
    <w:rsid w:val="4D88BEA8"/>
    <w:rsid w:val="4E6D904C"/>
    <w:rsid w:val="4E76F773"/>
    <w:rsid w:val="4EA02CCE"/>
    <w:rsid w:val="4F46C543"/>
    <w:rsid w:val="4F4A2908"/>
    <w:rsid w:val="5024B312"/>
    <w:rsid w:val="5058324D"/>
    <w:rsid w:val="50A1B833"/>
    <w:rsid w:val="50E20553"/>
    <w:rsid w:val="51537F0F"/>
    <w:rsid w:val="51A87D65"/>
    <w:rsid w:val="51B45755"/>
    <w:rsid w:val="52477A9E"/>
    <w:rsid w:val="527C08D3"/>
    <w:rsid w:val="52D9212D"/>
    <w:rsid w:val="52E6DAB9"/>
    <w:rsid w:val="52F65FDC"/>
    <w:rsid w:val="5305C8EF"/>
    <w:rsid w:val="53087434"/>
    <w:rsid w:val="534360E2"/>
    <w:rsid w:val="536E55EA"/>
    <w:rsid w:val="5397771B"/>
    <w:rsid w:val="53C1BB6F"/>
    <w:rsid w:val="53F57777"/>
    <w:rsid w:val="549FE06F"/>
    <w:rsid w:val="54F01563"/>
    <w:rsid w:val="5503F23F"/>
    <w:rsid w:val="551330A8"/>
    <w:rsid w:val="55DB2045"/>
    <w:rsid w:val="5610179C"/>
    <w:rsid w:val="5637E36C"/>
    <w:rsid w:val="563F4566"/>
    <w:rsid w:val="5655D5DC"/>
    <w:rsid w:val="569A3951"/>
    <w:rsid w:val="56D23C78"/>
    <w:rsid w:val="575BBF53"/>
    <w:rsid w:val="579F81D3"/>
    <w:rsid w:val="57B377B6"/>
    <w:rsid w:val="5836B1B4"/>
    <w:rsid w:val="583FA42F"/>
    <w:rsid w:val="585B1E56"/>
    <w:rsid w:val="589BCBF8"/>
    <w:rsid w:val="591F5A4C"/>
    <w:rsid w:val="59E16B6D"/>
    <w:rsid w:val="59FA980E"/>
    <w:rsid w:val="5A1BAD33"/>
    <w:rsid w:val="5A479CBF"/>
    <w:rsid w:val="5A791810"/>
    <w:rsid w:val="5AFC23CE"/>
    <w:rsid w:val="5B129E4E"/>
    <w:rsid w:val="5B8996C4"/>
    <w:rsid w:val="5BB03E42"/>
    <w:rsid w:val="5BCFF329"/>
    <w:rsid w:val="5BE20195"/>
    <w:rsid w:val="5BE4EC73"/>
    <w:rsid w:val="5BFE2E76"/>
    <w:rsid w:val="5C68FCB8"/>
    <w:rsid w:val="5CDE8F23"/>
    <w:rsid w:val="5CE5B889"/>
    <w:rsid w:val="5D38854C"/>
    <w:rsid w:val="5D4FDF9C"/>
    <w:rsid w:val="5DA3F968"/>
    <w:rsid w:val="5DCA7240"/>
    <w:rsid w:val="5E1C3F1E"/>
    <w:rsid w:val="5E886D18"/>
    <w:rsid w:val="5EAFC109"/>
    <w:rsid w:val="5F2BF33E"/>
    <w:rsid w:val="5F446F08"/>
    <w:rsid w:val="5F58FDD3"/>
    <w:rsid w:val="5F9AFC35"/>
    <w:rsid w:val="5FA8E4A3"/>
    <w:rsid w:val="5FEA5DE1"/>
    <w:rsid w:val="6014DFB7"/>
    <w:rsid w:val="61B9E5F3"/>
    <w:rsid w:val="61D66ACC"/>
    <w:rsid w:val="61DC1D39"/>
    <w:rsid w:val="61E48BB7"/>
    <w:rsid w:val="61EC2FC2"/>
    <w:rsid w:val="625C5519"/>
    <w:rsid w:val="6295F433"/>
    <w:rsid w:val="62DDB9D6"/>
    <w:rsid w:val="6318D16F"/>
    <w:rsid w:val="6378CCD2"/>
    <w:rsid w:val="638DA1F3"/>
    <w:rsid w:val="64133574"/>
    <w:rsid w:val="647E7C60"/>
    <w:rsid w:val="64E48992"/>
    <w:rsid w:val="659B01E5"/>
    <w:rsid w:val="65E42753"/>
    <w:rsid w:val="65E765BD"/>
    <w:rsid w:val="65F64C1D"/>
    <w:rsid w:val="6602AE32"/>
    <w:rsid w:val="66385BB7"/>
    <w:rsid w:val="66BC15E7"/>
    <w:rsid w:val="66EBD35F"/>
    <w:rsid w:val="675FAB17"/>
    <w:rsid w:val="676A6B17"/>
    <w:rsid w:val="67F8D681"/>
    <w:rsid w:val="682BBA7D"/>
    <w:rsid w:val="685A7FB7"/>
    <w:rsid w:val="6893F159"/>
    <w:rsid w:val="68B5AEC2"/>
    <w:rsid w:val="68BE99CE"/>
    <w:rsid w:val="69773607"/>
    <w:rsid w:val="69D3477C"/>
    <w:rsid w:val="6A16CD20"/>
    <w:rsid w:val="6A9378F0"/>
    <w:rsid w:val="6A9FB198"/>
    <w:rsid w:val="6AB6C8A8"/>
    <w:rsid w:val="6ABFDED1"/>
    <w:rsid w:val="6AC65E73"/>
    <w:rsid w:val="6BB4A877"/>
    <w:rsid w:val="6BDF8BD1"/>
    <w:rsid w:val="6C19C1F8"/>
    <w:rsid w:val="6C2F2D47"/>
    <w:rsid w:val="6CB7F84C"/>
    <w:rsid w:val="6CCDB4D5"/>
    <w:rsid w:val="6DAF55EF"/>
    <w:rsid w:val="6E14646B"/>
    <w:rsid w:val="6E151ECF"/>
    <w:rsid w:val="6F83BA37"/>
    <w:rsid w:val="6FF62565"/>
    <w:rsid w:val="70278248"/>
    <w:rsid w:val="7117896B"/>
    <w:rsid w:val="713230AB"/>
    <w:rsid w:val="716A6B4F"/>
    <w:rsid w:val="71A55CF5"/>
    <w:rsid w:val="71BB4D5E"/>
    <w:rsid w:val="7250A387"/>
    <w:rsid w:val="72BD4518"/>
    <w:rsid w:val="73170F1A"/>
    <w:rsid w:val="73219C95"/>
    <w:rsid w:val="739E24BB"/>
    <w:rsid w:val="73BA5AC7"/>
    <w:rsid w:val="7404880C"/>
    <w:rsid w:val="7417579A"/>
    <w:rsid w:val="7438324F"/>
    <w:rsid w:val="7455403B"/>
    <w:rsid w:val="7516EF8B"/>
    <w:rsid w:val="7519ECDE"/>
    <w:rsid w:val="75694D73"/>
    <w:rsid w:val="7578DE65"/>
    <w:rsid w:val="758BF555"/>
    <w:rsid w:val="75A42545"/>
    <w:rsid w:val="75B40738"/>
    <w:rsid w:val="75C8DE2E"/>
    <w:rsid w:val="75FEE41F"/>
    <w:rsid w:val="76081B4B"/>
    <w:rsid w:val="76C0E8C2"/>
    <w:rsid w:val="76F04BCB"/>
    <w:rsid w:val="77175A12"/>
    <w:rsid w:val="77D9B69C"/>
    <w:rsid w:val="7808EA23"/>
    <w:rsid w:val="782A34CC"/>
    <w:rsid w:val="7866C643"/>
    <w:rsid w:val="787EB88C"/>
    <w:rsid w:val="78B3C02A"/>
    <w:rsid w:val="79035519"/>
    <w:rsid w:val="794F21D5"/>
    <w:rsid w:val="795DDF55"/>
    <w:rsid w:val="798AA663"/>
    <w:rsid w:val="79A135BB"/>
    <w:rsid w:val="79B0AD06"/>
    <w:rsid w:val="79DA6FCB"/>
    <w:rsid w:val="7A0C9CF4"/>
    <w:rsid w:val="7A55496F"/>
    <w:rsid w:val="7AB73DC4"/>
    <w:rsid w:val="7BD6E7AD"/>
    <w:rsid w:val="7BE87022"/>
    <w:rsid w:val="7BEBB6D3"/>
    <w:rsid w:val="7BF3F9CA"/>
    <w:rsid w:val="7C261247"/>
    <w:rsid w:val="7C7DD5C7"/>
    <w:rsid w:val="7CD0D563"/>
    <w:rsid w:val="7D22EA09"/>
    <w:rsid w:val="7D4D6E31"/>
    <w:rsid w:val="7DB9BF5A"/>
    <w:rsid w:val="7E987CE8"/>
    <w:rsid w:val="7ECD791C"/>
    <w:rsid w:val="7F534231"/>
    <w:rsid w:val="7F7AF74C"/>
    <w:rsid w:val="7F8C78D6"/>
    <w:rsid w:val="7FBDE9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7505D5"/>
  <w15:docId w15:val="{EE01788B-5938-45E7-B6A8-56DF4418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E3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74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1A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4773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0611A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5B2"/>
  </w:style>
  <w:style w:type="paragraph" w:styleId="Footer">
    <w:name w:val="footer"/>
    <w:basedOn w:val="Normal"/>
    <w:link w:val="FooterChar"/>
    <w:uiPriority w:val="99"/>
    <w:unhideWhenUsed/>
    <w:rsid w:val="00A51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5B2"/>
  </w:style>
  <w:style w:type="paragraph" w:styleId="BalloonText">
    <w:name w:val="Balloon Text"/>
    <w:basedOn w:val="Normal"/>
    <w:link w:val="BalloonTextChar"/>
    <w:uiPriority w:val="99"/>
    <w:semiHidden/>
    <w:unhideWhenUsed/>
    <w:rsid w:val="00A51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5B2"/>
    <w:rPr>
      <w:rFonts w:ascii="Tahoma" w:hAnsi="Tahoma" w:cs="Tahoma"/>
      <w:sz w:val="16"/>
      <w:szCs w:val="16"/>
    </w:rPr>
  </w:style>
  <w:style w:type="character" w:customStyle="1" w:styleId="apple-converted-space">
    <w:name w:val="apple-converted-space"/>
    <w:basedOn w:val="DefaultParagraphFont"/>
    <w:rsid w:val="00A515B2"/>
  </w:style>
  <w:style w:type="character" w:styleId="Hyperlink">
    <w:name w:val="Hyperlink"/>
    <w:basedOn w:val="DefaultParagraphFont"/>
    <w:uiPriority w:val="99"/>
    <w:unhideWhenUsed/>
    <w:rsid w:val="00A515B2"/>
    <w:rPr>
      <w:color w:val="0000FF"/>
      <w:u w:val="single"/>
    </w:rPr>
  </w:style>
  <w:style w:type="paragraph" w:styleId="ListParagraph">
    <w:name w:val="List Paragraph"/>
    <w:basedOn w:val="Normal"/>
    <w:uiPriority w:val="34"/>
    <w:qFormat/>
    <w:rsid w:val="00A515B2"/>
    <w:pPr>
      <w:ind w:left="720"/>
      <w:contextualSpacing/>
    </w:pPr>
  </w:style>
  <w:style w:type="character" w:styleId="Strong">
    <w:name w:val="Strong"/>
    <w:basedOn w:val="DefaultParagraphFont"/>
    <w:uiPriority w:val="22"/>
    <w:qFormat/>
    <w:rsid w:val="006A2644"/>
    <w:rPr>
      <w:b/>
      <w:bCs/>
    </w:rPr>
  </w:style>
  <w:style w:type="character" w:customStyle="1" w:styleId="Heading3Char">
    <w:name w:val="Heading 3 Char"/>
    <w:basedOn w:val="DefaultParagraphFont"/>
    <w:link w:val="Heading3"/>
    <w:uiPriority w:val="9"/>
    <w:rsid w:val="00171A9B"/>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4D06F7"/>
    <w:rPr>
      <w:sz w:val="16"/>
      <w:szCs w:val="16"/>
    </w:rPr>
  </w:style>
  <w:style w:type="paragraph" w:styleId="CommentText">
    <w:name w:val="annotation text"/>
    <w:basedOn w:val="Normal"/>
    <w:link w:val="CommentTextChar"/>
    <w:uiPriority w:val="99"/>
    <w:unhideWhenUsed/>
    <w:rsid w:val="004D06F7"/>
    <w:pPr>
      <w:spacing w:line="240" w:lineRule="auto"/>
    </w:pPr>
    <w:rPr>
      <w:sz w:val="20"/>
      <w:szCs w:val="20"/>
    </w:rPr>
  </w:style>
  <w:style w:type="character" w:customStyle="1" w:styleId="CommentTextChar">
    <w:name w:val="Comment Text Char"/>
    <w:basedOn w:val="DefaultParagraphFont"/>
    <w:link w:val="CommentText"/>
    <w:uiPriority w:val="99"/>
    <w:rsid w:val="004D06F7"/>
    <w:rPr>
      <w:sz w:val="20"/>
      <w:szCs w:val="20"/>
    </w:rPr>
  </w:style>
  <w:style w:type="paragraph" w:styleId="CommentSubject">
    <w:name w:val="annotation subject"/>
    <w:basedOn w:val="CommentText"/>
    <w:next w:val="CommentText"/>
    <w:link w:val="CommentSubjectChar"/>
    <w:uiPriority w:val="99"/>
    <w:semiHidden/>
    <w:unhideWhenUsed/>
    <w:rsid w:val="004D06F7"/>
    <w:rPr>
      <w:b/>
      <w:bCs/>
    </w:rPr>
  </w:style>
  <w:style w:type="character" w:customStyle="1" w:styleId="CommentSubjectChar">
    <w:name w:val="Comment Subject Char"/>
    <w:basedOn w:val="CommentTextChar"/>
    <w:link w:val="CommentSubject"/>
    <w:uiPriority w:val="99"/>
    <w:semiHidden/>
    <w:rsid w:val="004D06F7"/>
    <w:rPr>
      <w:b/>
      <w:bCs/>
      <w:sz w:val="20"/>
      <w:szCs w:val="20"/>
    </w:rPr>
  </w:style>
  <w:style w:type="character" w:styleId="FollowedHyperlink">
    <w:name w:val="FollowedHyperlink"/>
    <w:basedOn w:val="DefaultParagraphFont"/>
    <w:uiPriority w:val="99"/>
    <w:semiHidden/>
    <w:unhideWhenUsed/>
    <w:rsid w:val="00553AF1"/>
    <w:rPr>
      <w:color w:val="800080" w:themeColor="followedHyperlink"/>
      <w:u w:val="single"/>
    </w:rPr>
  </w:style>
  <w:style w:type="paragraph" w:styleId="BodyText">
    <w:name w:val="Body Text"/>
    <w:basedOn w:val="Normal"/>
    <w:link w:val="BodyTextChar"/>
    <w:uiPriority w:val="1"/>
    <w:unhideWhenUsed/>
    <w:rsid w:val="009C331E"/>
    <w:pPr>
      <w:spacing w:after="0" w:line="240" w:lineRule="auto"/>
      <w:ind w:left="100"/>
    </w:pPr>
    <w:rPr>
      <w:rFonts w:ascii="Book Antiqua" w:hAnsi="Book Antiqua" w:cs="Times New Roman"/>
      <w:sz w:val="24"/>
      <w:szCs w:val="24"/>
    </w:rPr>
  </w:style>
  <w:style w:type="character" w:customStyle="1" w:styleId="BodyTextChar">
    <w:name w:val="Body Text Char"/>
    <w:basedOn w:val="DefaultParagraphFont"/>
    <w:link w:val="BodyText"/>
    <w:uiPriority w:val="1"/>
    <w:rsid w:val="009C331E"/>
    <w:rPr>
      <w:rFonts w:ascii="Book Antiqua" w:hAnsi="Book Antiqua" w:cs="Times New Roman"/>
      <w:sz w:val="24"/>
      <w:szCs w:val="24"/>
    </w:rPr>
  </w:style>
  <w:style w:type="paragraph" w:styleId="NoSpacing">
    <w:name w:val="No Spacing"/>
    <w:link w:val="NoSpacingChar"/>
    <w:uiPriority w:val="1"/>
    <w:qFormat/>
    <w:rsid w:val="004D2D6D"/>
    <w:pPr>
      <w:spacing w:after="0" w:line="240" w:lineRule="auto"/>
    </w:pPr>
    <w:rPr>
      <w:rFonts w:eastAsiaTheme="minorEastAsia"/>
    </w:rPr>
  </w:style>
  <w:style w:type="character" w:customStyle="1" w:styleId="NoSpacingChar">
    <w:name w:val="No Spacing Char"/>
    <w:basedOn w:val="DefaultParagraphFont"/>
    <w:link w:val="NoSpacing"/>
    <w:uiPriority w:val="1"/>
    <w:rsid w:val="004D2D6D"/>
    <w:rPr>
      <w:rFonts w:eastAsiaTheme="minorEastAsia"/>
    </w:rPr>
  </w:style>
  <w:style w:type="character" w:styleId="PageNumber">
    <w:name w:val="page number"/>
    <w:basedOn w:val="DefaultParagraphFont"/>
    <w:uiPriority w:val="99"/>
    <w:semiHidden/>
    <w:unhideWhenUsed/>
    <w:rsid w:val="00046C35"/>
  </w:style>
  <w:style w:type="character" w:customStyle="1" w:styleId="Heading1Char">
    <w:name w:val="Heading 1 Char"/>
    <w:basedOn w:val="DefaultParagraphFont"/>
    <w:link w:val="Heading1"/>
    <w:uiPriority w:val="9"/>
    <w:rsid w:val="009B2E30"/>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9B2E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2E3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74D6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D1443A"/>
    <w:pPr>
      <w:outlineLvl w:val="9"/>
    </w:pPr>
    <w:rPr>
      <w:color w:val="365F91" w:themeColor="accent1" w:themeShade="BF"/>
      <w:sz w:val="28"/>
      <w:szCs w:val="28"/>
    </w:rPr>
  </w:style>
  <w:style w:type="paragraph" w:styleId="TOC1">
    <w:name w:val="toc 1"/>
    <w:basedOn w:val="Normal"/>
    <w:next w:val="Normal"/>
    <w:autoRedefine/>
    <w:uiPriority w:val="39"/>
    <w:unhideWhenUsed/>
    <w:rsid w:val="001D6032"/>
    <w:pPr>
      <w:spacing w:before="120" w:after="0"/>
    </w:pPr>
    <w:rPr>
      <w:b/>
      <w:szCs w:val="24"/>
    </w:rPr>
  </w:style>
  <w:style w:type="paragraph" w:styleId="TOC2">
    <w:name w:val="toc 2"/>
    <w:basedOn w:val="Normal"/>
    <w:next w:val="Normal"/>
    <w:autoRedefine/>
    <w:uiPriority w:val="39"/>
    <w:unhideWhenUsed/>
    <w:rsid w:val="009102A3"/>
    <w:pPr>
      <w:keepNext/>
      <w:keepLines/>
      <w:tabs>
        <w:tab w:val="right" w:leader="dot" w:pos="9350"/>
      </w:tabs>
      <w:spacing w:after="0"/>
    </w:pPr>
    <w:rPr>
      <w:rFonts w:ascii="Calibri" w:hAnsi="Calibri"/>
      <w:noProof/>
      <w:color w:val="000000" w:themeColor="text1"/>
      <w:lang w:eastAsia="ja-JP"/>
    </w:rPr>
  </w:style>
  <w:style w:type="paragraph" w:styleId="TOC3">
    <w:name w:val="toc 3"/>
    <w:basedOn w:val="Normal"/>
    <w:next w:val="Normal"/>
    <w:autoRedefine/>
    <w:uiPriority w:val="39"/>
    <w:unhideWhenUsed/>
    <w:rsid w:val="001D6032"/>
    <w:pPr>
      <w:spacing w:after="0"/>
      <w:ind w:left="220"/>
    </w:pPr>
  </w:style>
  <w:style w:type="paragraph" w:styleId="TOC4">
    <w:name w:val="toc 4"/>
    <w:basedOn w:val="Normal"/>
    <w:next w:val="Normal"/>
    <w:autoRedefine/>
    <w:uiPriority w:val="39"/>
    <w:unhideWhenUsed/>
    <w:rsid w:val="00D1443A"/>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D1443A"/>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D1443A"/>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D1443A"/>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D1443A"/>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D1443A"/>
    <w:pPr>
      <w:pBdr>
        <w:between w:val="double" w:sz="6" w:space="0" w:color="auto"/>
      </w:pBdr>
      <w:spacing w:after="0"/>
      <w:ind w:left="1540"/>
    </w:pPr>
    <w:rPr>
      <w:sz w:val="20"/>
      <w:szCs w:val="20"/>
    </w:rPr>
  </w:style>
  <w:style w:type="paragraph" w:customStyle="1" w:styleId="Default">
    <w:name w:val="Default"/>
    <w:rsid w:val="006C6E10"/>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4213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86599"/>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4773B"/>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DA2174"/>
    <w:pPr>
      <w:spacing w:after="0" w:line="240" w:lineRule="auto"/>
    </w:pPr>
    <w:rPr>
      <w:sz w:val="24"/>
      <w:szCs w:val="24"/>
    </w:rPr>
  </w:style>
  <w:style w:type="character" w:customStyle="1" w:styleId="FootnoteTextChar">
    <w:name w:val="Footnote Text Char"/>
    <w:basedOn w:val="DefaultParagraphFont"/>
    <w:link w:val="FootnoteText"/>
    <w:uiPriority w:val="99"/>
    <w:rsid w:val="00DA2174"/>
    <w:rPr>
      <w:sz w:val="24"/>
      <w:szCs w:val="24"/>
    </w:rPr>
  </w:style>
  <w:style w:type="character" w:styleId="FootnoteReference">
    <w:name w:val="footnote reference"/>
    <w:basedOn w:val="DefaultParagraphFont"/>
    <w:uiPriority w:val="99"/>
    <w:unhideWhenUsed/>
    <w:rsid w:val="00DA2174"/>
    <w:rPr>
      <w:vertAlign w:val="superscript"/>
    </w:rPr>
  </w:style>
  <w:style w:type="character" w:customStyle="1" w:styleId="UnresolvedMention1">
    <w:name w:val="Unresolved Mention1"/>
    <w:basedOn w:val="DefaultParagraphFont"/>
    <w:uiPriority w:val="99"/>
    <w:rsid w:val="00B508AC"/>
    <w:rPr>
      <w:color w:val="605E5C"/>
      <w:shd w:val="clear" w:color="auto" w:fill="E1DFDD"/>
    </w:rPr>
  </w:style>
  <w:style w:type="character" w:styleId="UnresolvedMention">
    <w:name w:val="Unresolved Mention"/>
    <w:basedOn w:val="DefaultParagraphFont"/>
    <w:uiPriority w:val="99"/>
    <w:semiHidden/>
    <w:unhideWhenUsed/>
    <w:rsid w:val="00B8160F"/>
    <w:rPr>
      <w:color w:val="605E5C"/>
      <w:shd w:val="clear" w:color="auto" w:fill="E1DFDD"/>
    </w:rPr>
  </w:style>
  <w:style w:type="paragraph" w:customStyle="1" w:styleId="xmsonormal">
    <w:name w:val="x_msonormal"/>
    <w:basedOn w:val="Normal"/>
    <w:rsid w:val="000E0F4E"/>
    <w:pPr>
      <w:spacing w:after="0" w:line="240" w:lineRule="auto"/>
    </w:pPr>
    <w:rPr>
      <w:rFonts w:ascii="Calibri" w:hAnsi="Calibri" w:cs="Calibri"/>
    </w:rPr>
  </w:style>
  <w:style w:type="character" w:customStyle="1" w:styleId="xapple-converted-space">
    <w:name w:val="x_apple-converted-space"/>
    <w:basedOn w:val="DefaultParagraphFont"/>
    <w:rsid w:val="000E0F4E"/>
  </w:style>
  <w:style w:type="character" w:customStyle="1" w:styleId="xapple-tab-span">
    <w:name w:val="x_apple-tab-span"/>
    <w:basedOn w:val="DefaultParagraphFont"/>
    <w:rsid w:val="000E0F4E"/>
  </w:style>
  <w:style w:type="character" w:customStyle="1" w:styleId="Heading7Char">
    <w:name w:val="Heading 7 Char"/>
    <w:basedOn w:val="DefaultParagraphFont"/>
    <w:link w:val="Heading7"/>
    <w:uiPriority w:val="9"/>
    <w:rsid w:val="000611A3"/>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semiHidden/>
    <w:unhideWhenUsed/>
    <w:rsid w:val="000611A3"/>
    <w:pPr>
      <w:spacing w:after="120" w:line="480" w:lineRule="auto"/>
    </w:pPr>
  </w:style>
  <w:style w:type="character" w:customStyle="1" w:styleId="BodyText2Char">
    <w:name w:val="Body Text 2 Char"/>
    <w:basedOn w:val="DefaultParagraphFont"/>
    <w:link w:val="BodyText2"/>
    <w:uiPriority w:val="99"/>
    <w:semiHidden/>
    <w:rsid w:val="0006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6889">
      <w:bodyDiv w:val="1"/>
      <w:marLeft w:val="0"/>
      <w:marRight w:val="0"/>
      <w:marTop w:val="0"/>
      <w:marBottom w:val="0"/>
      <w:divBdr>
        <w:top w:val="none" w:sz="0" w:space="0" w:color="auto"/>
        <w:left w:val="none" w:sz="0" w:space="0" w:color="auto"/>
        <w:bottom w:val="none" w:sz="0" w:space="0" w:color="auto"/>
        <w:right w:val="none" w:sz="0" w:space="0" w:color="auto"/>
      </w:divBdr>
    </w:div>
    <w:div w:id="429934593">
      <w:bodyDiv w:val="1"/>
      <w:marLeft w:val="0"/>
      <w:marRight w:val="0"/>
      <w:marTop w:val="0"/>
      <w:marBottom w:val="0"/>
      <w:divBdr>
        <w:top w:val="none" w:sz="0" w:space="0" w:color="auto"/>
        <w:left w:val="none" w:sz="0" w:space="0" w:color="auto"/>
        <w:bottom w:val="none" w:sz="0" w:space="0" w:color="auto"/>
        <w:right w:val="none" w:sz="0" w:space="0" w:color="auto"/>
      </w:divBdr>
    </w:div>
    <w:div w:id="457574719">
      <w:bodyDiv w:val="1"/>
      <w:marLeft w:val="0"/>
      <w:marRight w:val="0"/>
      <w:marTop w:val="0"/>
      <w:marBottom w:val="0"/>
      <w:divBdr>
        <w:top w:val="none" w:sz="0" w:space="0" w:color="auto"/>
        <w:left w:val="none" w:sz="0" w:space="0" w:color="auto"/>
        <w:bottom w:val="none" w:sz="0" w:space="0" w:color="auto"/>
        <w:right w:val="none" w:sz="0" w:space="0" w:color="auto"/>
      </w:divBdr>
    </w:div>
    <w:div w:id="494691286">
      <w:bodyDiv w:val="1"/>
      <w:marLeft w:val="0"/>
      <w:marRight w:val="0"/>
      <w:marTop w:val="0"/>
      <w:marBottom w:val="0"/>
      <w:divBdr>
        <w:top w:val="none" w:sz="0" w:space="0" w:color="auto"/>
        <w:left w:val="none" w:sz="0" w:space="0" w:color="auto"/>
        <w:bottom w:val="none" w:sz="0" w:space="0" w:color="auto"/>
        <w:right w:val="none" w:sz="0" w:space="0" w:color="auto"/>
      </w:divBdr>
    </w:div>
    <w:div w:id="506023121">
      <w:bodyDiv w:val="1"/>
      <w:marLeft w:val="0"/>
      <w:marRight w:val="0"/>
      <w:marTop w:val="0"/>
      <w:marBottom w:val="0"/>
      <w:divBdr>
        <w:top w:val="none" w:sz="0" w:space="0" w:color="auto"/>
        <w:left w:val="none" w:sz="0" w:space="0" w:color="auto"/>
        <w:bottom w:val="none" w:sz="0" w:space="0" w:color="auto"/>
        <w:right w:val="none" w:sz="0" w:space="0" w:color="auto"/>
      </w:divBdr>
      <w:divsChild>
        <w:div w:id="510291381">
          <w:marLeft w:val="206"/>
          <w:marRight w:val="0"/>
          <w:marTop w:val="0"/>
          <w:marBottom w:val="0"/>
          <w:divBdr>
            <w:top w:val="none" w:sz="0" w:space="0" w:color="auto"/>
            <w:left w:val="none" w:sz="0" w:space="0" w:color="auto"/>
            <w:bottom w:val="none" w:sz="0" w:space="0" w:color="auto"/>
            <w:right w:val="none" w:sz="0" w:space="0" w:color="auto"/>
          </w:divBdr>
          <w:divsChild>
            <w:div w:id="946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561">
      <w:bodyDiv w:val="1"/>
      <w:marLeft w:val="0"/>
      <w:marRight w:val="0"/>
      <w:marTop w:val="0"/>
      <w:marBottom w:val="0"/>
      <w:divBdr>
        <w:top w:val="none" w:sz="0" w:space="0" w:color="auto"/>
        <w:left w:val="none" w:sz="0" w:space="0" w:color="auto"/>
        <w:bottom w:val="none" w:sz="0" w:space="0" w:color="auto"/>
        <w:right w:val="none" w:sz="0" w:space="0" w:color="auto"/>
      </w:divBdr>
      <w:divsChild>
        <w:div w:id="549801353">
          <w:marLeft w:val="0"/>
          <w:marRight w:val="0"/>
          <w:marTop w:val="0"/>
          <w:marBottom w:val="0"/>
          <w:divBdr>
            <w:top w:val="none" w:sz="0" w:space="0" w:color="auto"/>
            <w:left w:val="none" w:sz="0" w:space="0" w:color="auto"/>
            <w:bottom w:val="none" w:sz="0" w:space="0" w:color="auto"/>
            <w:right w:val="none" w:sz="0" w:space="0" w:color="auto"/>
          </w:divBdr>
        </w:div>
      </w:divsChild>
    </w:div>
    <w:div w:id="726605947">
      <w:bodyDiv w:val="1"/>
      <w:marLeft w:val="0"/>
      <w:marRight w:val="0"/>
      <w:marTop w:val="0"/>
      <w:marBottom w:val="0"/>
      <w:divBdr>
        <w:top w:val="none" w:sz="0" w:space="0" w:color="auto"/>
        <w:left w:val="none" w:sz="0" w:space="0" w:color="auto"/>
        <w:bottom w:val="none" w:sz="0" w:space="0" w:color="auto"/>
        <w:right w:val="none" w:sz="0" w:space="0" w:color="auto"/>
      </w:divBdr>
    </w:div>
    <w:div w:id="733743474">
      <w:bodyDiv w:val="1"/>
      <w:marLeft w:val="0"/>
      <w:marRight w:val="0"/>
      <w:marTop w:val="0"/>
      <w:marBottom w:val="0"/>
      <w:divBdr>
        <w:top w:val="none" w:sz="0" w:space="0" w:color="auto"/>
        <w:left w:val="none" w:sz="0" w:space="0" w:color="auto"/>
        <w:bottom w:val="none" w:sz="0" w:space="0" w:color="auto"/>
        <w:right w:val="none" w:sz="0" w:space="0" w:color="auto"/>
      </w:divBdr>
    </w:div>
    <w:div w:id="766537841">
      <w:bodyDiv w:val="1"/>
      <w:marLeft w:val="0"/>
      <w:marRight w:val="0"/>
      <w:marTop w:val="0"/>
      <w:marBottom w:val="0"/>
      <w:divBdr>
        <w:top w:val="none" w:sz="0" w:space="0" w:color="auto"/>
        <w:left w:val="none" w:sz="0" w:space="0" w:color="auto"/>
        <w:bottom w:val="none" w:sz="0" w:space="0" w:color="auto"/>
        <w:right w:val="none" w:sz="0" w:space="0" w:color="auto"/>
      </w:divBdr>
    </w:div>
    <w:div w:id="1015304015">
      <w:bodyDiv w:val="1"/>
      <w:marLeft w:val="0"/>
      <w:marRight w:val="0"/>
      <w:marTop w:val="0"/>
      <w:marBottom w:val="0"/>
      <w:divBdr>
        <w:top w:val="none" w:sz="0" w:space="0" w:color="auto"/>
        <w:left w:val="none" w:sz="0" w:space="0" w:color="auto"/>
        <w:bottom w:val="none" w:sz="0" w:space="0" w:color="auto"/>
        <w:right w:val="none" w:sz="0" w:space="0" w:color="auto"/>
      </w:divBdr>
    </w:div>
    <w:div w:id="1029260168">
      <w:bodyDiv w:val="1"/>
      <w:marLeft w:val="0"/>
      <w:marRight w:val="0"/>
      <w:marTop w:val="0"/>
      <w:marBottom w:val="0"/>
      <w:divBdr>
        <w:top w:val="none" w:sz="0" w:space="0" w:color="auto"/>
        <w:left w:val="none" w:sz="0" w:space="0" w:color="auto"/>
        <w:bottom w:val="none" w:sz="0" w:space="0" w:color="auto"/>
        <w:right w:val="none" w:sz="0" w:space="0" w:color="auto"/>
      </w:divBdr>
    </w:div>
    <w:div w:id="1173880870">
      <w:bodyDiv w:val="1"/>
      <w:marLeft w:val="0"/>
      <w:marRight w:val="0"/>
      <w:marTop w:val="0"/>
      <w:marBottom w:val="0"/>
      <w:divBdr>
        <w:top w:val="none" w:sz="0" w:space="0" w:color="auto"/>
        <w:left w:val="none" w:sz="0" w:space="0" w:color="auto"/>
        <w:bottom w:val="none" w:sz="0" w:space="0" w:color="auto"/>
        <w:right w:val="none" w:sz="0" w:space="0" w:color="auto"/>
      </w:divBdr>
    </w:div>
    <w:div w:id="1291672942">
      <w:bodyDiv w:val="1"/>
      <w:marLeft w:val="0"/>
      <w:marRight w:val="0"/>
      <w:marTop w:val="0"/>
      <w:marBottom w:val="0"/>
      <w:divBdr>
        <w:top w:val="none" w:sz="0" w:space="0" w:color="auto"/>
        <w:left w:val="none" w:sz="0" w:space="0" w:color="auto"/>
        <w:bottom w:val="none" w:sz="0" w:space="0" w:color="auto"/>
        <w:right w:val="none" w:sz="0" w:space="0" w:color="auto"/>
      </w:divBdr>
    </w:div>
    <w:div w:id="1371809153">
      <w:bodyDiv w:val="1"/>
      <w:marLeft w:val="0"/>
      <w:marRight w:val="0"/>
      <w:marTop w:val="0"/>
      <w:marBottom w:val="0"/>
      <w:divBdr>
        <w:top w:val="none" w:sz="0" w:space="0" w:color="auto"/>
        <w:left w:val="none" w:sz="0" w:space="0" w:color="auto"/>
        <w:bottom w:val="none" w:sz="0" w:space="0" w:color="auto"/>
        <w:right w:val="none" w:sz="0" w:space="0" w:color="auto"/>
      </w:divBdr>
    </w:div>
    <w:div w:id="1443644592">
      <w:bodyDiv w:val="1"/>
      <w:marLeft w:val="0"/>
      <w:marRight w:val="0"/>
      <w:marTop w:val="0"/>
      <w:marBottom w:val="0"/>
      <w:divBdr>
        <w:top w:val="none" w:sz="0" w:space="0" w:color="auto"/>
        <w:left w:val="none" w:sz="0" w:space="0" w:color="auto"/>
        <w:bottom w:val="none" w:sz="0" w:space="0" w:color="auto"/>
        <w:right w:val="none" w:sz="0" w:space="0" w:color="auto"/>
      </w:divBdr>
      <w:divsChild>
        <w:div w:id="1919822951">
          <w:marLeft w:val="206"/>
          <w:marRight w:val="0"/>
          <w:marTop w:val="0"/>
          <w:marBottom w:val="0"/>
          <w:divBdr>
            <w:top w:val="none" w:sz="0" w:space="0" w:color="auto"/>
            <w:left w:val="none" w:sz="0" w:space="0" w:color="auto"/>
            <w:bottom w:val="none" w:sz="0" w:space="0" w:color="auto"/>
            <w:right w:val="none" w:sz="0" w:space="0" w:color="auto"/>
          </w:divBdr>
          <w:divsChild>
            <w:div w:id="2418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6127">
      <w:bodyDiv w:val="1"/>
      <w:marLeft w:val="0"/>
      <w:marRight w:val="0"/>
      <w:marTop w:val="0"/>
      <w:marBottom w:val="0"/>
      <w:divBdr>
        <w:top w:val="none" w:sz="0" w:space="0" w:color="auto"/>
        <w:left w:val="none" w:sz="0" w:space="0" w:color="auto"/>
        <w:bottom w:val="none" w:sz="0" w:space="0" w:color="auto"/>
        <w:right w:val="none" w:sz="0" w:space="0" w:color="auto"/>
      </w:divBdr>
    </w:div>
    <w:div w:id="1910075271">
      <w:bodyDiv w:val="1"/>
      <w:marLeft w:val="0"/>
      <w:marRight w:val="0"/>
      <w:marTop w:val="0"/>
      <w:marBottom w:val="0"/>
      <w:divBdr>
        <w:top w:val="none" w:sz="0" w:space="0" w:color="auto"/>
        <w:left w:val="none" w:sz="0" w:space="0" w:color="auto"/>
        <w:bottom w:val="none" w:sz="0" w:space="0" w:color="auto"/>
        <w:right w:val="none" w:sz="0" w:space="0" w:color="auto"/>
      </w:divBdr>
    </w:div>
    <w:div w:id="1957104776">
      <w:bodyDiv w:val="1"/>
      <w:marLeft w:val="0"/>
      <w:marRight w:val="0"/>
      <w:marTop w:val="0"/>
      <w:marBottom w:val="0"/>
      <w:divBdr>
        <w:top w:val="none" w:sz="0" w:space="0" w:color="auto"/>
        <w:left w:val="none" w:sz="0" w:space="0" w:color="auto"/>
        <w:bottom w:val="none" w:sz="0" w:space="0" w:color="auto"/>
        <w:right w:val="none" w:sz="0" w:space="0" w:color="auto"/>
      </w:divBdr>
    </w:div>
    <w:div w:id="2074544890">
      <w:bodyDiv w:val="1"/>
      <w:marLeft w:val="0"/>
      <w:marRight w:val="0"/>
      <w:marTop w:val="0"/>
      <w:marBottom w:val="0"/>
      <w:divBdr>
        <w:top w:val="none" w:sz="0" w:space="0" w:color="auto"/>
        <w:left w:val="none" w:sz="0" w:space="0" w:color="auto"/>
        <w:bottom w:val="none" w:sz="0" w:space="0" w:color="auto"/>
        <w:right w:val="none" w:sz="0" w:space="0" w:color="auto"/>
      </w:divBdr>
    </w:div>
    <w:div w:id="21112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brary.unh.edu/" TargetMode="External"/><Relationship Id="rId21" Type="http://schemas.openxmlformats.org/officeDocument/2006/relationships/hyperlink" Target="https://www.unh.edu/research/cibbr" TargetMode="External"/><Relationship Id="rId42" Type="http://schemas.openxmlformats.org/officeDocument/2006/relationships/hyperlink" Target="https://gradschool.unh.edu/academics/forms-policies" TargetMode="External"/><Relationship Id="rId63" Type="http://schemas.openxmlformats.org/officeDocument/2006/relationships/hyperlink" Target="https://gradschool.unh.edu/admissions/financial/graduate-assistant-orientation" TargetMode="External"/><Relationship Id="rId84" Type="http://schemas.openxmlformats.org/officeDocument/2006/relationships/hyperlink" Target="https://www.unh.edu/sharpp/" TargetMode="External"/><Relationship Id="rId138" Type="http://schemas.openxmlformats.org/officeDocument/2006/relationships/hyperlink" Target="mailto:Matthew.James@unh.edu" TargetMode="External"/><Relationship Id="rId16" Type="http://schemas.openxmlformats.org/officeDocument/2006/relationships/hyperlink" Target="https://colsa.unh.edu/molecular-cellular-biomedical-sciences/program/phd/genetics" TargetMode="External"/><Relationship Id="rId107" Type="http://schemas.openxmlformats.org/officeDocument/2006/relationships/hyperlink" Target="https://www.unh.edu/studentaccessibility" TargetMode="External"/><Relationship Id="rId11" Type="http://schemas.openxmlformats.org/officeDocument/2006/relationships/hyperlink" Target="https://colsa.unh.edu/molecular-cellular-biomedical-sciences/program/phd/biochemistry" TargetMode="External"/><Relationship Id="rId32" Type="http://schemas.openxmlformats.org/officeDocument/2006/relationships/hyperlink" Target="https://catalog.unh.edu/graduate/course-descriptions/" TargetMode="External"/><Relationship Id="rId37" Type="http://schemas.openxmlformats.org/officeDocument/2006/relationships/hyperlink" Target="https://www.unh.edu/business-services/sites/default/files/media/2023-06/mandatory-fee-petition-form.pdf" TargetMode="External"/><Relationship Id="rId53" Type="http://schemas.openxmlformats.org/officeDocument/2006/relationships/hyperlink" Target="https://catalog.unh.edu/graduate/general-information/fees-financial-support/" TargetMode="External"/><Relationship Id="rId58" Type="http://schemas.openxmlformats.org/officeDocument/2006/relationships/hyperlink" Target="https://gradschool.unh.edu/research/fellowships-awards" TargetMode="External"/><Relationship Id="rId74" Type="http://schemas.openxmlformats.org/officeDocument/2006/relationships/hyperlink" Target="https://www.unh.edu/research/research/complianceehs/animal-care-use/institutional-animal-care-use-committee-iacuc" TargetMode="External"/><Relationship Id="rId79" Type="http://schemas.openxmlformats.org/officeDocument/2006/relationships/hyperlink" Target="https://www.usnh.edu/policy/usy/v-personnel-policies/d-employee-relations" TargetMode="External"/><Relationship Id="rId102" Type="http://schemas.openxmlformats.org/officeDocument/2006/relationships/hyperlink" Target="http://www.usnh.edu/olpm/UNH/III.Admin/J.htm" TargetMode="External"/><Relationship Id="rId123" Type="http://schemas.openxmlformats.org/officeDocument/2006/relationships/hyperlink" Target="http://www.amtrakdowneaster.com/station/durham-unh" TargetMode="External"/><Relationship Id="rId128" Type="http://schemas.openxmlformats.org/officeDocument/2006/relationships/hyperlink" Target="https://colsa.unh.edu/molecular-cellular-biomedical-sciences/program/phd/biochemistry" TargetMode="External"/><Relationship Id="rId5" Type="http://schemas.openxmlformats.org/officeDocument/2006/relationships/webSettings" Target="webSettings.xml"/><Relationship Id="rId90" Type="http://schemas.openxmlformats.org/officeDocument/2006/relationships/hyperlink" Target="https://www.unh.edu/health/student-health-insurance" TargetMode="External"/><Relationship Id="rId95" Type="http://schemas.openxmlformats.org/officeDocument/2006/relationships/hyperlink" Target="https://gradschool.unh.edu/academics/graduate-school-academic-calendar" TargetMode="External"/><Relationship Id="rId22" Type="http://schemas.openxmlformats.org/officeDocument/2006/relationships/hyperlink" Target="https://www.unh.edu/business-services/tuition-fees/graduate-tuition-fees" TargetMode="External"/><Relationship Id="rId27" Type="http://schemas.openxmlformats.org/officeDocument/2006/relationships/hyperlink" Target="https://gradschool.unh.edu/academics/forms-policies" TargetMode="External"/><Relationship Id="rId43" Type="http://schemas.openxmlformats.org/officeDocument/2006/relationships/hyperlink" Target="https://gradschool.unh.edu/academics/forms-policies" TargetMode="External"/><Relationship Id="rId48" Type="http://schemas.openxmlformats.org/officeDocument/2006/relationships/hyperlink" Target="https://gradschool.unh.edu/admissions/tuition-financial-aid/travel-grant-request-form" TargetMode="External"/><Relationship Id="rId64" Type="http://schemas.openxmlformats.org/officeDocument/2006/relationships/hyperlink" Target="https://www.unh.edu/research/research/complianceehs/responsible-conduct-research-scholarly-activity/rcr-training-unh" TargetMode="External"/><Relationship Id="rId69" Type="http://schemas.openxmlformats.org/officeDocument/2006/relationships/hyperlink" Target="http://www.unh.edu/upd/campus-alerts" TargetMode="External"/><Relationship Id="rId113" Type="http://schemas.openxmlformats.org/officeDocument/2006/relationships/hyperlink" Target="http://www.unh.edu/ads" TargetMode="External"/><Relationship Id="rId118" Type="http://schemas.openxmlformats.org/officeDocument/2006/relationships/hyperlink" Target="http://www.seacoastnh.com/index.php" TargetMode="External"/><Relationship Id="rId134" Type="http://schemas.openxmlformats.org/officeDocument/2006/relationships/footer" Target="footer3.xml"/><Relationship Id="rId139" Type="http://schemas.openxmlformats.org/officeDocument/2006/relationships/fontTable" Target="fontTable.xml"/><Relationship Id="rId80" Type="http://schemas.openxmlformats.org/officeDocument/2006/relationships/hyperlink" Target="https://www.unh.edu/diversity-inclusion/civil-rights-equity-office/about/unh-affirmative-action-equity-statement" TargetMode="External"/><Relationship Id="rId85" Type="http://schemas.openxmlformats.org/officeDocument/2006/relationships/hyperlink" Target="http://www.unh.edu/sharpp/sexual-assault" TargetMode="External"/><Relationship Id="rId12" Type="http://schemas.openxmlformats.org/officeDocument/2006/relationships/hyperlink" Target="https://catalog.unh.edu/graduate/" TargetMode="External"/><Relationship Id="rId17" Type="http://schemas.openxmlformats.org/officeDocument/2006/relationships/hyperlink" Target="https://colsa.unh.edu/molecular-cellular-biomedical-sciences/program/phd/microbiology" TargetMode="External"/><Relationship Id="rId33" Type="http://schemas.openxmlformats.org/officeDocument/2006/relationships/hyperlink" Target="https://gradschool.unh.edu/academics/graduate-school-academic-calendar" TargetMode="External"/><Relationship Id="rId38" Type="http://schemas.openxmlformats.org/officeDocument/2006/relationships/hyperlink" Target="https://gradschool.unh.edu/academics/forms-policies" TargetMode="External"/><Relationship Id="rId59" Type="http://schemas.openxmlformats.org/officeDocument/2006/relationships/hyperlink" Target="https://www.unh.edu/research/resources-graduate-students-seeking-funding" TargetMode="External"/><Relationship Id="rId103" Type="http://schemas.openxmlformats.org/officeDocument/2006/relationships/hyperlink" Target="https://www.unh.edu/upd/about/department-statistics" TargetMode="External"/><Relationship Id="rId108" Type="http://schemas.openxmlformats.org/officeDocument/2006/relationships/hyperlink" Target="https://www.ci.durham.nh.us/directory?field_business_categories_value=320" TargetMode="External"/><Relationship Id="rId124" Type="http://schemas.openxmlformats.org/officeDocument/2006/relationships/hyperlink" Target="http://www.ridecj.com" TargetMode="External"/><Relationship Id="rId129" Type="http://schemas.openxmlformats.org/officeDocument/2006/relationships/header" Target="header1.xml"/><Relationship Id="rId54" Type="http://schemas.openxmlformats.org/officeDocument/2006/relationships/hyperlink" Target="https://catalog.unh.edu/graduate/general-information/fees-financial-support/" TargetMode="External"/><Relationship Id="rId70" Type="http://schemas.openxmlformats.org/officeDocument/2006/relationships/hyperlink" Target="https://gradschool.unh.edu/student-resources" TargetMode="External"/><Relationship Id="rId75" Type="http://schemas.openxmlformats.org/officeDocument/2006/relationships/hyperlink" Target="https://www.unh.edu/research/research/complianceehs/human-subjects/institutional-review-board-protection-human-subjects-research-irb" TargetMode="External"/><Relationship Id="rId91" Type="http://schemas.openxmlformats.org/officeDocument/2006/relationships/hyperlink" Target="https://gradschool.unh.edu/" TargetMode="External"/><Relationship Id="rId96" Type="http://schemas.openxmlformats.org/officeDocument/2006/relationships/hyperlink" Target="https://www.unh.edu/business-service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atalog.unh.edu/graduate/general-information/fees-financial-support/" TargetMode="External"/><Relationship Id="rId28" Type="http://schemas.openxmlformats.org/officeDocument/2006/relationships/hyperlink" Target="https://gradschool.unh.edu/academics/forms-policies" TargetMode="External"/><Relationship Id="rId49" Type="http://schemas.openxmlformats.org/officeDocument/2006/relationships/hyperlink" Target="https://gradschool.unh.edu/research/fellowships-awards" TargetMode="External"/><Relationship Id="rId114" Type="http://schemas.openxmlformats.org/officeDocument/2006/relationships/hyperlink" Target="http://www.fosters.com" TargetMode="External"/><Relationship Id="rId119" Type="http://schemas.openxmlformats.org/officeDocument/2006/relationships/hyperlink" Target="https://www.unh.edu/mub/leadership" TargetMode="External"/><Relationship Id="rId44" Type="http://schemas.openxmlformats.org/officeDocument/2006/relationships/hyperlink" Target="https://gradschool.unh.edu/academics/forms-policies" TargetMode="External"/><Relationship Id="rId60" Type="http://schemas.openxmlformats.org/officeDocument/2006/relationships/hyperlink" Target="https://www.unh.edu/research/find-funding-0" TargetMode="External"/><Relationship Id="rId65" Type="http://schemas.openxmlformats.org/officeDocument/2006/relationships/hyperlink" Target="http://www.unh.edu/research/support-units/research-integrity-services" TargetMode="External"/><Relationship Id="rId81" Type="http://schemas.openxmlformats.org/officeDocument/2006/relationships/hyperlink" Target="https://www.unh.edu/diversity-inclusion/civil-rights-equity-office" TargetMode="External"/><Relationship Id="rId86" Type="http://schemas.openxmlformats.org/officeDocument/2006/relationships/hyperlink" Target="http://www.unh.edu/sharpp/sexual-harassment" TargetMode="External"/><Relationship Id="rId130" Type="http://schemas.openxmlformats.org/officeDocument/2006/relationships/header" Target="header2.xml"/><Relationship Id="rId135" Type="http://schemas.openxmlformats.org/officeDocument/2006/relationships/hyperlink" Target="https://www.niaid.nih.gov/grants-contracts/sample-applications" TargetMode="External"/><Relationship Id="rId13" Type="http://schemas.openxmlformats.org/officeDocument/2006/relationships/hyperlink" Target="https://gradschool.unh.edu/academics/forms-policies" TargetMode="External"/><Relationship Id="rId18" Type="http://schemas.openxmlformats.org/officeDocument/2006/relationships/hyperlink" Target="https://colsa.unh.edu/molecular-cellular-biomedical-sciences/program/phd/molecular-evolutionary-systems-biology" TargetMode="External"/><Relationship Id="rId39" Type="http://schemas.openxmlformats.org/officeDocument/2006/relationships/hyperlink" Target="https://gradschool.unh.edu/academics/forms-policies" TargetMode="External"/><Relationship Id="rId109" Type="http://schemas.openxmlformats.org/officeDocument/2006/relationships/hyperlink" Target="http://financialaid.unh.edu/" TargetMode="External"/><Relationship Id="rId34" Type="http://schemas.openxmlformats.org/officeDocument/2006/relationships/hyperlink" Target="https://catalog.unh.edu/graduate/general-information/registration/" TargetMode="External"/><Relationship Id="rId50" Type="http://schemas.openxmlformats.org/officeDocument/2006/relationships/hyperlink" Target="https://gradschool.unh.edu/research/fellowships-awards" TargetMode="External"/><Relationship Id="rId55" Type="http://schemas.openxmlformats.org/officeDocument/2006/relationships/hyperlink" Target="https://www.unh.edu/financialaid" TargetMode="External"/><Relationship Id="rId76" Type="http://schemas.openxmlformats.org/officeDocument/2006/relationships/hyperlink" Target="https://catalog.unh.edu/srrr/" TargetMode="External"/><Relationship Id="rId97" Type="http://schemas.openxmlformats.org/officeDocument/2006/relationships/hyperlink" Target="https://www.unh.edu/facilities/resources/campus-maps" TargetMode="External"/><Relationship Id="rId104" Type="http://schemas.openxmlformats.org/officeDocument/2006/relationships/hyperlink" Target="https://www.unh.edu/offcampus/campus-engagement/commuter-spaces" TargetMode="External"/><Relationship Id="rId120" Type="http://schemas.openxmlformats.org/officeDocument/2006/relationships/hyperlink" Target="http://campusrec.unh.edu/" TargetMode="External"/><Relationship Id="rId125" Type="http://schemas.openxmlformats.org/officeDocument/2006/relationships/hyperlink" Target="https://apps.apple.com/us/app/unh-mobile/id619902827" TargetMode="External"/><Relationship Id="rId7" Type="http://schemas.openxmlformats.org/officeDocument/2006/relationships/endnotes" Target="endnotes.xml"/><Relationship Id="rId71" Type="http://schemas.openxmlformats.org/officeDocument/2006/relationships/hyperlink" Target="https://gradschool.unh.edu/student-resources" TargetMode="External"/><Relationship Id="rId92" Type="http://schemas.openxmlformats.org/officeDocument/2006/relationships/hyperlink" Target="https://gradschool.unh.edu/student-resources/career-professional-community-development-resources/professional-development" TargetMode="External"/><Relationship Id="rId2" Type="http://schemas.openxmlformats.org/officeDocument/2006/relationships/numbering" Target="numbering.xml"/><Relationship Id="rId29" Type="http://schemas.openxmlformats.org/officeDocument/2006/relationships/hyperlink" Target="https://catalog.unh.edu/graduate/general-information/registration/" TargetMode="External"/><Relationship Id="rId24" Type="http://schemas.openxmlformats.org/officeDocument/2006/relationships/hyperlink" Target="https://www.unh.edu/business-services/sites/default/files/media/2023-06/mandatory-fee-petition-form.pdf" TargetMode="External"/><Relationship Id="rId40" Type="http://schemas.openxmlformats.org/officeDocument/2006/relationships/hyperlink" Target="https://gradschool.unh.edu/academics/forms-policies" TargetMode="External"/><Relationship Id="rId45" Type="http://schemas.openxmlformats.org/officeDocument/2006/relationships/hyperlink" Target="https://gradschool.unh.edu/student-resources/graduation-commencement" TargetMode="External"/><Relationship Id="rId66" Type="http://schemas.openxmlformats.org/officeDocument/2006/relationships/hyperlink" Target="http://www.unh.edu/studentaccessibility" TargetMode="External"/><Relationship Id="rId87" Type="http://schemas.openxmlformats.org/officeDocument/2006/relationships/hyperlink" Target="http://www.unh.edu/sharpp/stalking" TargetMode="External"/><Relationship Id="rId110" Type="http://schemas.openxmlformats.org/officeDocument/2006/relationships/hyperlink" Target="http://www.unh.edu/health-services/" TargetMode="External"/><Relationship Id="rId115" Type="http://schemas.openxmlformats.org/officeDocument/2006/relationships/hyperlink" Target="http://www.seacoastonline.com" TargetMode="External"/><Relationship Id="rId131" Type="http://schemas.openxmlformats.org/officeDocument/2006/relationships/footer" Target="footer1.xml"/><Relationship Id="rId136" Type="http://schemas.openxmlformats.org/officeDocument/2006/relationships/hyperlink" Target="https://www.niaid.nih.gov/grants-contracts/sample-applications" TargetMode="External"/><Relationship Id="rId61" Type="http://schemas.openxmlformats.org/officeDocument/2006/relationships/hyperlink" Target="http://www.nsf.gov/funding/pgm_summ.jsp?pims_id=6201&amp;org=NSF" TargetMode="External"/><Relationship Id="rId82" Type="http://schemas.openxmlformats.org/officeDocument/2006/relationships/hyperlink" Target="https://www.unh.edu/registrar/student-records/ferpa" TargetMode="External"/><Relationship Id="rId19" Type="http://schemas.openxmlformats.org/officeDocument/2006/relationships/hyperlink" Target="https://hcgs.unh.edu/" TargetMode="External"/><Relationship Id="rId14" Type="http://schemas.openxmlformats.org/officeDocument/2006/relationships/hyperlink" Target="https://colsa.unh.edu/molecular-cellular-biomedical-sciences/program/phd/biochemistry" TargetMode="External"/><Relationship Id="rId30" Type="http://schemas.openxmlformats.org/officeDocument/2006/relationships/hyperlink" Target="http://courses.unh.edu/" TargetMode="External"/><Relationship Id="rId35" Type="http://schemas.openxmlformats.org/officeDocument/2006/relationships/hyperlink" Target="https://gradschool.unh.edu/admissions/financial/graduate-assistant-orientation" TargetMode="External"/><Relationship Id="rId56" Type="http://schemas.openxmlformats.org/officeDocument/2006/relationships/hyperlink" Target="https://gradschool.unh.edu/admissions/financial" TargetMode="External"/><Relationship Id="rId77" Type="http://schemas.openxmlformats.org/officeDocument/2006/relationships/hyperlink" Target="https://catalog.unh.edu/srrr/university-policies-regulations/academic-integrity/" TargetMode="External"/><Relationship Id="rId100" Type="http://schemas.openxmlformats.org/officeDocument/2006/relationships/hyperlink" Target="http://www.unh.edu/upd/active-shooter" TargetMode="External"/><Relationship Id="rId105" Type="http://schemas.openxmlformats.org/officeDocument/2006/relationships/hyperlink" Target="https://www.unh.edu/pacs/" TargetMode="External"/><Relationship Id="rId126" Type="http://schemas.openxmlformats.org/officeDocument/2006/relationships/hyperlink" Target="http://www.unh.edu/veterans/" TargetMode="External"/><Relationship Id="rId8" Type="http://schemas.openxmlformats.org/officeDocument/2006/relationships/hyperlink" Target="https://gradschool.unh.edu/" TargetMode="External"/><Relationship Id="rId51" Type="http://schemas.openxmlformats.org/officeDocument/2006/relationships/hyperlink" Target="http://financialaid.unh.edu/" TargetMode="External"/><Relationship Id="rId72" Type="http://schemas.openxmlformats.org/officeDocument/2006/relationships/hyperlink" Target="https://www.unh.edu/research/research/mission-organization/research-integrity-services" TargetMode="External"/><Relationship Id="rId93" Type="http://schemas.openxmlformats.org/officeDocument/2006/relationships/hyperlink" Target="https://gradschool.unh.edu/" TargetMode="External"/><Relationship Id="rId98" Type="http://schemas.openxmlformats.org/officeDocument/2006/relationships/hyperlink" Target="https://www.unh.edu/upd/" TargetMode="External"/><Relationship Id="rId121" Type="http://schemas.openxmlformats.org/officeDocument/2006/relationships/hyperlink" Target="https://library.unh.edu/services/spaces-study-work/graduate-study-carrels" TargetMode="External"/><Relationship Id="rId3" Type="http://schemas.openxmlformats.org/officeDocument/2006/relationships/styles" Target="styles.xml"/><Relationship Id="rId25" Type="http://schemas.openxmlformats.org/officeDocument/2006/relationships/hyperlink" Target="http://www.unh.edu/grad-catalog/choosecatalog.cfm" TargetMode="External"/><Relationship Id="rId46" Type="http://schemas.openxmlformats.org/officeDocument/2006/relationships/hyperlink" Target="https://gradschool.unh.edu/research/fellowships-awards" TargetMode="External"/><Relationship Id="rId67" Type="http://schemas.openxmlformats.org/officeDocument/2006/relationships/hyperlink" Target="https://www.unh.edu/global/international-students-scholars" TargetMode="External"/><Relationship Id="rId116" Type="http://schemas.openxmlformats.org/officeDocument/2006/relationships/hyperlink" Target="https://www.unh.edu/it/" TargetMode="External"/><Relationship Id="rId137" Type="http://schemas.openxmlformats.org/officeDocument/2006/relationships/hyperlink" Target="mailto:Xuanmao.Chen@unh.edu" TargetMode="External"/><Relationship Id="rId20" Type="http://schemas.openxmlformats.org/officeDocument/2006/relationships/hyperlink" Target="https://www.unh.edu/research/analytical-instruments" TargetMode="External"/><Relationship Id="rId41" Type="http://schemas.openxmlformats.org/officeDocument/2006/relationships/hyperlink" Target="https://gradschool.unh.edu/academics/forms-policies" TargetMode="External"/><Relationship Id="rId62" Type="http://schemas.openxmlformats.org/officeDocument/2006/relationships/hyperlink" Target="https://gradschool.unh.edu/academics/graduate-school-academic-calendar" TargetMode="External"/><Relationship Id="rId83" Type="http://schemas.openxmlformats.org/officeDocument/2006/relationships/hyperlink" Target="https://www.unh.edu/diversity-inclusion/sexual-misconduct/reporting-requirements" TargetMode="External"/><Relationship Id="rId88" Type="http://schemas.openxmlformats.org/officeDocument/2006/relationships/hyperlink" Target="http://www.unh.edu/sharpp/relationship-abuse" TargetMode="External"/><Relationship Id="rId111" Type="http://schemas.openxmlformats.org/officeDocument/2006/relationships/hyperlink" Target="https://www.unh.edu/housing/" TargetMode="External"/><Relationship Id="rId132" Type="http://schemas.openxmlformats.org/officeDocument/2006/relationships/footer" Target="footer2.xml"/><Relationship Id="rId15" Type="http://schemas.openxmlformats.org/officeDocument/2006/relationships/hyperlink" Target="https://colsa.unh.edu/molecular-cellular-biomedical-sciences/program/ms/genetics" TargetMode="External"/><Relationship Id="rId36" Type="http://schemas.openxmlformats.org/officeDocument/2006/relationships/hyperlink" Target="https://www.unh.edu/business-services/sites/default/files/media/2023-06/mandatory-fee-petition-form.pdf" TargetMode="External"/><Relationship Id="rId57" Type="http://schemas.openxmlformats.org/officeDocument/2006/relationships/hyperlink" Target="https://www.unh.edu/fellowships-office/" TargetMode="External"/><Relationship Id="rId106" Type="http://schemas.openxmlformats.org/officeDocument/2006/relationships/hyperlink" Target="https://www.unh.edu/dining/dining-id-office" TargetMode="External"/><Relationship Id="rId127" Type="http://schemas.openxmlformats.org/officeDocument/2006/relationships/hyperlink" Target="https://www.unh.edu/research/research/complianceehs/responsible-conduct-research-scholarly-activity/rcr-training-unh" TargetMode="External"/><Relationship Id="rId10" Type="http://schemas.openxmlformats.org/officeDocument/2006/relationships/hyperlink" Target="https://colsa.unh.edu/molecular-cellular-biomedical-sciences/program/ms/biochemistry" TargetMode="External"/><Relationship Id="rId31" Type="http://schemas.openxmlformats.org/officeDocument/2006/relationships/hyperlink" Target="https://courses.unh.edu" TargetMode="External"/><Relationship Id="rId52" Type="http://schemas.openxmlformats.org/officeDocument/2006/relationships/hyperlink" Target="http://www.fafsa.ed.gov/" TargetMode="External"/><Relationship Id="rId73" Type="http://schemas.openxmlformats.org/officeDocument/2006/relationships/hyperlink" Target="https://www.unh.edu/research/research/complianceehs/responsible-conduct-research-scholarly-activity" TargetMode="External"/><Relationship Id="rId78" Type="http://schemas.openxmlformats.org/officeDocument/2006/relationships/hyperlink" Target="https://www.unh.edu/provost/academic-administration/faculty-resource-guide/section-5-policies-procedures" TargetMode="External"/><Relationship Id="rId94" Type="http://schemas.openxmlformats.org/officeDocument/2006/relationships/hyperlink" Target="https://www.unh.edu/student-governance/graduate-student-senate" TargetMode="External"/><Relationship Id="rId99" Type="http://schemas.openxmlformats.org/officeDocument/2006/relationships/hyperlink" Target="http://www.unh.edu/upd/campus-alerts" TargetMode="External"/><Relationship Id="rId101" Type="http://schemas.openxmlformats.org/officeDocument/2006/relationships/hyperlink" Target="https://www.unh.edu/dean-of-students/getting-help/behavioral-intervention-team" TargetMode="External"/><Relationship Id="rId122" Type="http://schemas.openxmlformats.org/officeDocument/2006/relationships/hyperlink" Target="https://www.unh.edu/transportation/" TargetMode="External"/><Relationship Id="rId4" Type="http://schemas.openxmlformats.org/officeDocument/2006/relationships/settings" Target="settings.xml"/><Relationship Id="rId9" Type="http://schemas.openxmlformats.org/officeDocument/2006/relationships/hyperlink" Target="https://gradschool.unh.edu/admissions/financial/graduate-assistant-orientation" TargetMode="External"/><Relationship Id="rId26" Type="http://schemas.openxmlformats.org/officeDocument/2006/relationships/hyperlink" Target="http://www.unh.edu/grad-catalog/choosecatalog.cfm" TargetMode="External"/><Relationship Id="rId47" Type="http://schemas.openxmlformats.org/officeDocument/2006/relationships/hyperlink" Target="https://gradschool.unh.edu/admissions/financial/graduate-assistant-orientation" TargetMode="External"/><Relationship Id="rId68" Type="http://schemas.openxmlformats.org/officeDocument/2006/relationships/hyperlink" Target="http://www.unh.edu/health-services/shbp" TargetMode="External"/><Relationship Id="rId89" Type="http://schemas.openxmlformats.org/officeDocument/2006/relationships/hyperlink" Target="https://www.unh.edu/diversity-inclusion/civil-rights-equity-office" TargetMode="External"/><Relationship Id="rId112" Type="http://schemas.openxmlformats.org/officeDocument/2006/relationships/hyperlink" Target="https://www.rentcollegepads.com/off-campus-housing/new-hampshire/search"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C0D5-CCD3-4C46-80B5-AB7E2E9E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20951</Words>
  <Characters>119424</Characters>
  <Application>Microsoft Office Word</Application>
  <DocSecurity>0</DocSecurity>
  <Lines>995</Lines>
  <Paragraphs>280</Paragraphs>
  <ScaleCrop>false</ScaleCrop>
  <Company/>
  <LinksUpToDate>false</LinksUpToDate>
  <CharactersWithSpaces>140095</CharactersWithSpaces>
  <SharedDoc>false</SharedDoc>
  <HLinks>
    <vt:vector size="1158" baseType="variant">
      <vt:variant>
        <vt:i4>1900660</vt:i4>
      </vt:variant>
      <vt:variant>
        <vt:i4>780</vt:i4>
      </vt:variant>
      <vt:variant>
        <vt:i4>0</vt:i4>
      </vt:variant>
      <vt:variant>
        <vt:i4>5</vt:i4>
      </vt:variant>
      <vt:variant>
        <vt:lpwstr>mailto:Matthew.James@unh.edu</vt:lpwstr>
      </vt:variant>
      <vt:variant>
        <vt:lpwstr/>
      </vt:variant>
      <vt:variant>
        <vt:i4>1769568</vt:i4>
      </vt:variant>
      <vt:variant>
        <vt:i4>777</vt:i4>
      </vt:variant>
      <vt:variant>
        <vt:i4>0</vt:i4>
      </vt:variant>
      <vt:variant>
        <vt:i4>5</vt:i4>
      </vt:variant>
      <vt:variant>
        <vt:lpwstr>mailto:Xuanmao.Chen@unh.edu</vt:lpwstr>
      </vt:variant>
      <vt:variant>
        <vt:lpwstr/>
      </vt:variant>
      <vt:variant>
        <vt:i4>2687016</vt:i4>
      </vt:variant>
      <vt:variant>
        <vt:i4>773</vt:i4>
      </vt:variant>
      <vt:variant>
        <vt:i4>0</vt:i4>
      </vt:variant>
      <vt:variant>
        <vt:i4>5</vt:i4>
      </vt:variant>
      <vt:variant>
        <vt:lpwstr>https://www.niaid.nih.gov/grants-contracts/sample-applications</vt:lpwstr>
      </vt:variant>
      <vt:variant>
        <vt:lpwstr/>
      </vt:variant>
      <vt:variant>
        <vt:i4>2687016</vt:i4>
      </vt:variant>
      <vt:variant>
        <vt:i4>771</vt:i4>
      </vt:variant>
      <vt:variant>
        <vt:i4>0</vt:i4>
      </vt:variant>
      <vt:variant>
        <vt:i4>5</vt:i4>
      </vt:variant>
      <vt:variant>
        <vt:lpwstr>https://www.niaid.nih.gov/grants-contracts/sample-applications</vt:lpwstr>
      </vt:variant>
      <vt:variant>
        <vt:lpwstr/>
      </vt:variant>
      <vt:variant>
        <vt:i4>4849750</vt:i4>
      </vt:variant>
      <vt:variant>
        <vt:i4>768</vt:i4>
      </vt:variant>
      <vt:variant>
        <vt:i4>0</vt:i4>
      </vt:variant>
      <vt:variant>
        <vt:i4>5</vt:i4>
      </vt:variant>
      <vt:variant>
        <vt:lpwstr>https://colsa.unh.edu/molecular-cellular-biomedical-sciences/program/phd/biochemistry</vt:lpwstr>
      </vt:variant>
      <vt:variant>
        <vt:lpwstr/>
      </vt:variant>
      <vt:variant>
        <vt:i4>4259925</vt:i4>
      </vt:variant>
      <vt:variant>
        <vt:i4>765</vt:i4>
      </vt:variant>
      <vt:variant>
        <vt:i4>0</vt:i4>
      </vt:variant>
      <vt:variant>
        <vt:i4>5</vt:i4>
      </vt:variant>
      <vt:variant>
        <vt:lpwstr>https://www.unh.edu/research/research/complianceehs/responsible-conduct-research-scholarly-activity/rcr-training-unh</vt:lpwstr>
      </vt:variant>
      <vt:variant>
        <vt:lpwstr/>
      </vt:variant>
      <vt:variant>
        <vt:i4>1507401</vt:i4>
      </vt:variant>
      <vt:variant>
        <vt:i4>762</vt:i4>
      </vt:variant>
      <vt:variant>
        <vt:i4>0</vt:i4>
      </vt:variant>
      <vt:variant>
        <vt:i4>5</vt:i4>
      </vt:variant>
      <vt:variant>
        <vt:lpwstr>http://www.unh.edu/veterans/</vt:lpwstr>
      </vt:variant>
      <vt:variant>
        <vt:lpwstr/>
      </vt:variant>
      <vt:variant>
        <vt:i4>1310802</vt:i4>
      </vt:variant>
      <vt:variant>
        <vt:i4>759</vt:i4>
      </vt:variant>
      <vt:variant>
        <vt:i4>0</vt:i4>
      </vt:variant>
      <vt:variant>
        <vt:i4>5</vt:i4>
      </vt:variant>
      <vt:variant>
        <vt:lpwstr>https://apps.apple.com/us/app/unh-mobile/id619902827</vt:lpwstr>
      </vt:variant>
      <vt:variant>
        <vt:lpwstr/>
      </vt:variant>
      <vt:variant>
        <vt:i4>3145784</vt:i4>
      </vt:variant>
      <vt:variant>
        <vt:i4>756</vt:i4>
      </vt:variant>
      <vt:variant>
        <vt:i4>0</vt:i4>
      </vt:variant>
      <vt:variant>
        <vt:i4>5</vt:i4>
      </vt:variant>
      <vt:variant>
        <vt:lpwstr>http://www.ridecj.com/</vt:lpwstr>
      </vt:variant>
      <vt:variant>
        <vt:lpwstr/>
      </vt:variant>
      <vt:variant>
        <vt:i4>8126573</vt:i4>
      </vt:variant>
      <vt:variant>
        <vt:i4>753</vt:i4>
      </vt:variant>
      <vt:variant>
        <vt:i4>0</vt:i4>
      </vt:variant>
      <vt:variant>
        <vt:i4>5</vt:i4>
      </vt:variant>
      <vt:variant>
        <vt:lpwstr>http://www.amtrakdowneaster.com/station/durham-unh</vt:lpwstr>
      </vt:variant>
      <vt:variant>
        <vt:lpwstr/>
      </vt:variant>
      <vt:variant>
        <vt:i4>3866667</vt:i4>
      </vt:variant>
      <vt:variant>
        <vt:i4>750</vt:i4>
      </vt:variant>
      <vt:variant>
        <vt:i4>0</vt:i4>
      </vt:variant>
      <vt:variant>
        <vt:i4>5</vt:i4>
      </vt:variant>
      <vt:variant>
        <vt:lpwstr>https://www.unh.edu/transportation/</vt:lpwstr>
      </vt:variant>
      <vt:variant>
        <vt:lpwstr/>
      </vt:variant>
      <vt:variant>
        <vt:i4>5570645</vt:i4>
      </vt:variant>
      <vt:variant>
        <vt:i4>747</vt:i4>
      </vt:variant>
      <vt:variant>
        <vt:i4>0</vt:i4>
      </vt:variant>
      <vt:variant>
        <vt:i4>5</vt:i4>
      </vt:variant>
      <vt:variant>
        <vt:lpwstr>https://library.unh.edu/services/spaces-study-work/graduate-study-carrels</vt:lpwstr>
      </vt:variant>
      <vt:variant>
        <vt:lpwstr/>
      </vt:variant>
      <vt:variant>
        <vt:i4>4980740</vt:i4>
      </vt:variant>
      <vt:variant>
        <vt:i4>744</vt:i4>
      </vt:variant>
      <vt:variant>
        <vt:i4>0</vt:i4>
      </vt:variant>
      <vt:variant>
        <vt:i4>5</vt:i4>
      </vt:variant>
      <vt:variant>
        <vt:lpwstr>http://campusrec.unh.edu/</vt:lpwstr>
      </vt:variant>
      <vt:variant>
        <vt:lpwstr/>
      </vt:variant>
      <vt:variant>
        <vt:i4>7471152</vt:i4>
      </vt:variant>
      <vt:variant>
        <vt:i4>741</vt:i4>
      </vt:variant>
      <vt:variant>
        <vt:i4>0</vt:i4>
      </vt:variant>
      <vt:variant>
        <vt:i4>5</vt:i4>
      </vt:variant>
      <vt:variant>
        <vt:lpwstr>https://www.unh.edu/mub/leadership</vt:lpwstr>
      </vt:variant>
      <vt:variant>
        <vt:lpwstr/>
      </vt:variant>
      <vt:variant>
        <vt:i4>6815776</vt:i4>
      </vt:variant>
      <vt:variant>
        <vt:i4>738</vt:i4>
      </vt:variant>
      <vt:variant>
        <vt:i4>0</vt:i4>
      </vt:variant>
      <vt:variant>
        <vt:i4>5</vt:i4>
      </vt:variant>
      <vt:variant>
        <vt:lpwstr>http://www.seacoastnh.com/index.php</vt:lpwstr>
      </vt:variant>
      <vt:variant>
        <vt:lpwstr/>
      </vt:variant>
      <vt:variant>
        <vt:i4>262235</vt:i4>
      </vt:variant>
      <vt:variant>
        <vt:i4>735</vt:i4>
      </vt:variant>
      <vt:variant>
        <vt:i4>0</vt:i4>
      </vt:variant>
      <vt:variant>
        <vt:i4>5</vt:i4>
      </vt:variant>
      <vt:variant>
        <vt:lpwstr>https://www.library.unh.edu/</vt:lpwstr>
      </vt:variant>
      <vt:variant>
        <vt:lpwstr/>
      </vt:variant>
      <vt:variant>
        <vt:i4>3604516</vt:i4>
      </vt:variant>
      <vt:variant>
        <vt:i4>732</vt:i4>
      </vt:variant>
      <vt:variant>
        <vt:i4>0</vt:i4>
      </vt:variant>
      <vt:variant>
        <vt:i4>5</vt:i4>
      </vt:variant>
      <vt:variant>
        <vt:lpwstr>https://www.unh.edu/it/</vt:lpwstr>
      </vt:variant>
      <vt:variant>
        <vt:lpwstr/>
      </vt:variant>
      <vt:variant>
        <vt:i4>2490415</vt:i4>
      </vt:variant>
      <vt:variant>
        <vt:i4>729</vt:i4>
      </vt:variant>
      <vt:variant>
        <vt:i4>0</vt:i4>
      </vt:variant>
      <vt:variant>
        <vt:i4>5</vt:i4>
      </vt:variant>
      <vt:variant>
        <vt:lpwstr>http://www.seacoastonline.com/</vt:lpwstr>
      </vt:variant>
      <vt:variant>
        <vt:lpwstr/>
      </vt:variant>
      <vt:variant>
        <vt:i4>2490488</vt:i4>
      </vt:variant>
      <vt:variant>
        <vt:i4>726</vt:i4>
      </vt:variant>
      <vt:variant>
        <vt:i4>0</vt:i4>
      </vt:variant>
      <vt:variant>
        <vt:i4>5</vt:i4>
      </vt:variant>
      <vt:variant>
        <vt:lpwstr>http://www.fosters.com/</vt:lpwstr>
      </vt:variant>
      <vt:variant>
        <vt:lpwstr/>
      </vt:variant>
      <vt:variant>
        <vt:i4>3407935</vt:i4>
      </vt:variant>
      <vt:variant>
        <vt:i4>723</vt:i4>
      </vt:variant>
      <vt:variant>
        <vt:i4>0</vt:i4>
      </vt:variant>
      <vt:variant>
        <vt:i4>5</vt:i4>
      </vt:variant>
      <vt:variant>
        <vt:lpwstr>http://www.unh.edu/ads</vt:lpwstr>
      </vt:variant>
      <vt:variant>
        <vt:lpwstr/>
      </vt:variant>
      <vt:variant>
        <vt:i4>7274550</vt:i4>
      </vt:variant>
      <vt:variant>
        <vt:i4>720</vt:i4>
      </vt:variant>
      <vt:variant>
        <vt:i4>0</vt:i4>
      </vt:variant>
      <vt:variant>
        <vt:i4>5</vt:i4>
      </vt:variant>
      <vt:variant>
        <vt:lpwstr>https://www.rentcollegepads.com/off-campus-housing/new-hampshire/search</vt:lpwstr>
      </vt:variant>
      <vt:variant>
        <vt:lpwstr/>
      </vt:variant>
      <vt:variant>
        <vt:i4>1966174</vt:i4>
      </vt:variant>
      <vt:variant>
        <vt:i4>717</vt:i4>
      </vt:variant>
      <vt:variant>
        <vt:i4>0</vt:i4>
      </vt:variant>
      <vt:variant>
        <vt:i4>5</vt:i4>
      </vt:variant>
      <vt:variant>
        <vt:lpwstr>https://www.unh.edu/housing/</vt:lpwstr>
      </vt:variant>
      <vt:variant>
        <vt:lpwstr/>
      </vt:variant>
      <vt:variant>
        <vt:i4>7667767</vt:i4>
      </vt:variant>
      <vt:variant>
        <vt:i4>714</vt:i4>
      </vt:variant>
      <vt:variant>
        <vt:i4>0</vt:i4>
      </vt:variant>
      <vt:variant>
        <vt:i4>5</vt:i4>
      </vt:variant>
      <vt:variant>
        <vt:lpwstr>http://www.unh.edu/health-services/</vt:lpwstr>
      </vt:variant>
      <vt:variant>
        <vt:lpwstr/>
      </vt:variant>
      <vt:variant>
        <vt:i4>262155</vt:i4>
      </vt:variant>
      <vt:variant>
        <vt:i4>711</vt:i4>
      </vt:variant>
      <vt:variant>
        <vt:i4>0</vt:i4>
      </vt:variant>
      <vt:variant>
        <vt:i4>5</vt:i4>
      </vt:variant>
      <vt:variant>
        <vt:lpwstr>http://financialaid.unh.edu/</vt:lpwstr>
      </vt:variant>
      <vt:variant>
        <vt:lpwstr/>
      </vt:variant>
      <vt:variant>
        <vt:i4>786468</vt:i4>
      </vt:variant>
      <vt:variant>
        <vt:i4>708</vt:i4>
      </vt:variant>
      <vt:variant>
        <vt:i4>0</vt:i4>
      </vt:variant>
      <vt:variant>
        <vt:i4>5</vt:i4>
      </vt:variant>
      <vt:variant>
        <vt:lpwstr>https://www.ci.durham.nh.us/directory?field_business_categories_value=320</vt:lpwstr>
      </vt:variant>
      <vt:variant>
        <vt:lpwstr/>
      </vt:variant>
      <vt:variant>
        <vt:i4>6029397</vt:i4>
      </vt:variant>
      <vt:variant>
        <vt:i4>705</vt:i4>
      </vt:variant>
      <vt:variant>
        <vt:i4>0</vt:i4>
      </vt:variant>
      <vt:variant>
        <vt:i4>5</vt:i4>
      </vt:variant>
      <vt:variant>
        <vt:lpwstr>https://www.unh.edu/studentaccessibility</vt:lpwstr>
      </vt:variant>
      <vt:variant>
        <vt:lpwstr/>
      </vt:variant>
      <vt:variant>
        <vt:i4>6488106</vt:i4>
      </vt:variant>
      <vt:variant>
        <vt:i4>702</vt:i4>
      </vt:variant>
      <vt:variant>
        <vt:i4>0</vt:i4>
      </vt:variant>
      <vt:variant>
        <vt:i4>5</vt:i4>
      </vt:variant>
      <vt:variant>
        <vt:lpwstr>https://www.unh.edu/dining/dining-id-office</vt:lpwstr>
      </vt:variant>
      <vt:variant>
        <vt:lpwstr/>
      </vt:variant>
      <vt:variant>
        <vt:i4>5308510</vt:i4>
      </vt:variant>
      <vt:variant>
        <vt:i4>699</vt:i4>
      </vt:variant>
      <vt:variant>
        <vt:i4>0</vt:i4>
      </vt:variant>
      <vt:variant>
        <vt:i4>5</vt:i4>
      </vt:variant>
      <vt:variant>
        <vt:lpwstr>https://www.unh.edu/pacs/</vt:lpwstr>
      </vt:variant>
      <vt:variant>
        <vt:lpwstr/>
      </vt:variant>
      <vt:variant>
        <vt:i4>2687019</vt:i4>
      </vt:variant>
      <vt:variant>
        <vt:i4>696</vt:i4>
      </vt:variant>
      <vt:variant>
        <vt:i4>0</vt:i4>
      </vt:variant>
      <vt:variant>
        <vt:i4>5</vt:i4>
      </vt:variant>
      <vt:variant>
        <vt:lpwstr>https://www.unh.edu/offcampus/campus-engagement/commuter-spaces</vt:lpwstr>
      </vt:variant>
      <vt:variant>
        <vt:lpwstr/>
      </vt:variant>
      <vt:variant>
        <vt:i4>2687092</vt:i4>
      </vt:variant>
      <vt:variant>
        <vt:i4>693</vt:i4>
      </vt:variant>
      <vt:variant>
        <vt:i4>0</vt:i4>
      </vt:variant>
      <vt:variant>
        <vt:i4>5</vt:i4>
      </vt:variant>
      <vt:variant>
        <vt:lpwstr>https://www.unh.edu/upd/about/department-statistics</vt:lpwstr>
      </vt:variant>
      <vt:variant>
        <vt:lpwstr/>
      </vt:variant>
      <vt:variant>
        <vt:i4>4456469</vt:i4>
      </vt:variant>
      <vt:variant>
        <vt:i4>690</vt:i4>
      </vt:variant>
      <vt:variant>
        <vt:i4>0</vt:i4>
      </vt:variant>
      <vt:variant>
        <vt:i4>5</vt:i4>
      </vt:variant>
      <vt:variant>
        <vt:lpwstr>http://www.usnh.edu/olpm/UNH/III.Admin/J.htm</vt:lpwstr>
      </vt:variant>
      <vt:variant>
        <vt:lpwstr/>
      </vt:variant>
      <vt:variant>
        <vt:i4>7733282</vt:i4>
      </vt:variant>
      <vt:variant>
        <vt:i4>687</vt:i4>
      </vt:variant>
      <vt:variant>
        <vt:i4>0</vt:i4>
      </vt:variant>
      <vt:variant>
        <vt:i4>5</vt:i4>
      </vt:variant>
      <vt:variant>
        <vt:lpwstr>https://www.unh.edu/dean-of-students/getting-help/behavioral-intervention-team</vt:lpwstr>
      </vt:variant>
      <vt:variant>
        <vt:lpwstr/>
      </vt:variant>
      <vt:variant>
        <vt:i4>1769475</vt:i4>
      </vt:variant>
      <vt:variant>
        <vt:i4>684</vt:i4>
      </vt:variant>
      <vt:variant>
        <vt:i4>0</vt:i4>
      </vt:variant>
      <vt:variant>
        <vt:i4>5</vt:i4>
      </vt:variant>
      <vt:variant>
        <vt:lpwstr>http://www.unh.edu/upd/active-shooter</vt:lpwstr>
      </vt:variant>
      <vt:variant>
        <vt:lpwstr/>
      </vt:variant>
      <vt:variant>
        <vt:i4>786454</vt:i4>
      </vt:variant>
      <vt:variant>
        <vt:i4>681</vt:i4>
      </vt:variant>
      <vt:variant>
        <vt:i4>0</vt:i4>
      </vt:variant>
      <vt:variant>
        <vt:i4>5</vt:i4>
      </vt:variant>
      <vt:variant>
        <vt:lpwstr>http://www.unh.edu/upd/campus-alerts</vt:lpwstr>
      </vt:variant>
      <vt:variant>
        <vt:lpwstr/>
      </vt:variant>
      <vt:variant>
        <vt:i4>1835100</vt:i4>
      </vt:variant>
      <vt:variant>
        <vt:i4>678</vt:i4>
      </vt:variant>
      <vt:variant>
        <vt:i4>0</vt:i4>
      </vt:variant>
      <vt:variant>
        <vt:i4>5</vt:i4>
      </vt:variant>
      <vt:variant>
        <vt:lpwstr>https://www.unh.edu/upd/</vt:lpwstr>
      </vt:variant>
      <vt:variant>
        <vt:lpwstr/>
      </vt:variant>
      <vt:variant>
        <vt:i4>1572951</vt:i4>
      </vt:variant>
      <vt:variant>
        <vt:i4>675</vt:i4>
      </vt:variant>
      <vt:variant>
        <vt:i4>0</vt:i4>
      </vt:variant>
      <vt:variant>
        <vt:i4>5</vt:i4>
      </vt:variant>
      <vt:variant>
        <vt:lpwstr>https://www.unh.edu/facilities/resources/campus-maps</vt:lpwstr>
      </vt:variant>
      <vt:variant>
        <vt:lpwstr/>
      </vt:variant>
      <vt:variant>
        <vt:i4>7012463</vt:i4>
      </vt:variant>
      <vt:variant>
        <vt:i4>672</vt:i4>
      </vt:variant>
      <vt:variant>
        <vt:i4>0</vt:i4>
      </vt:variant>
      <vt:variant>
        <vt:i4>5</vt:i4>
      </vt:variant>
      <vt:variant>
        <vt:lpwstr>https://www.unh.edu/business-services/</vt:lpwstr>
      </vt:variant>
      <vt:variant>
        <vt:lpwstr/>
      </vt:variant>
      <vt:variant>
        <vt:i4>7078003</vt:i4>
      </vt:variant>
      <vt:variant>
        <vt:i4>669</vt:i4>
      </vt:variant>
      <vt:variant>
        <vt:i4>0</vt:i4>
      </vt:variant>
      <vt:variant>
        <vt:i4>5</vt:i4>
      </vt:variant>
      <vt:variant>
        <vt:lpwstr>https://gradschool.unh.edu/academics/graduate-school-academic-calendar</vt:lpwstr>
      </vt:variant>
      <vt:variant>
        <vt:lpwstr/>
      </vt:variant>
      <vt:variant>
        <vt:i4>6750328</vt:i4>
      </vt:variant>
      <vt:variant>
        <vt:i4>666</vt:i4>
      </vt:variant>
      <vt:variant>
        <vt:i4>0</vt:i4>
      </vt:variant>
      <vt:variant>
        <vt:i4>5</vt:i4>
      </vt:variant>
      <vt:variant>
        <vt:lpwstr>https://www.unh.edu/student-governance/graduate-student-senate</vt:lpwstr>
      </vt:variant>
      <vt:variant>
        <vt:lpwstr/>
      </vt:variant>
      <vt:variant>
        <vt:i4>6946872</vt:i4>
      </vt:variant>
      <vt:variant>
        <vt:i4>663</vt:i4>
      </vt:variant>
      <vt:variant>
        <vt:i4>0</vt:i4>
      </vt:variant>
      <vt:variant>
        <vt:i4>5</vt:i4>
      </vt:variant>
      <vt:variant>
        <vt:lpwstr>https://gradschool.unh.edu/</vt:lpwstr>
      </vt:variant>
      <vt:variant>
        <vt:lpwstr/>
      </vt:variant>
      <vt:variant>
        <vt:i4>1703947</vt:i4>
      </vt:variant>
      <vt:variant>
        <vt:i4>660</vt:i4>
      </vt:variant>
      <vt:variant>
        <vt:i4>0</vt:i4>
      </vt:variant>
      <vt:variant>
        <vt:i4>5</vt:i4>
      </vt:variant>
      <vt:variant>
        <vt:lpwstr>https://gradschool.unh.edu/student-resources/career-professional-community-development-resources/professional-development</vt:lpwstr>
      </vt:variant>
      <vt:variant>
        <vt:lpwstr/>
      </vt:variant>
      <vt:variant>
        <vt:i4>6946872</vt:i4>
      </vt:variant>
      <vt:variant>
        <vt:i4>657</vt:i4>
      </vt:variant>
      <vt:variant>
        <vt:i4>0</vt:i4>
      </vt:variant>
      <vt:variant>
        <vt:i4>5</vt:i4>
      </vt:variant>
      <vt:variant>
        <vt:lpwstr>https://gradschool.unh.edu/</vt:lpwstr>
      </vt:variant>
      <vt:variant>
        <vt:lpwstr/>
      </vt:variant>
      <vt:variant>
        <vt:i4>8126507</vt:i4>
      </vt:variant>
      <vt:variant>
        <vt:i4>654</vt:i4>
      </vt:variant>
      <vt:variant>
        <vt:i4>0</vt:i4>
      </vt:variant>
      <vt:variant>
        <vt:i4>5</vt:i4>
      </vt:variant>
      <vt:variant>
        <vt:lpwstr>https://www.unh.edu/health/student-health-insurance</vt:lpwstr>
      </vt:variant>
      <vt:variant>
        <vt:lpwstr/>
      </vt:variant>
      <vt:variant>
        <vt:i4>2621563</vt:i4>
      </vt:variant>
      <vt:variant>
        <vt:i4>651</vt:i4>
      </vt:variant>
      <vt:variant>
        <vt:i4>0</vt:i4>
      </vt:variant>
      <vt:variant>
        <vt:i4>5</vt:i4>
      </vt:variant>
      <vt:variant>
        <vt:lpwstr>https://www.unh.edu/diversity-inclusion/civil-rights-equity-office</vt:lpwstr>
      </vt:variant>
      <vt:variant>
        <vt:lpwstr/>
      </vt:variant>
      <vt:variant>
        <vt:i4>65554</vt:i4>
      </vt:variant>
      <vt:variant>
        <vt:i4>648</vt:i4>
      </vt:variant>
      <vt:variant>
        <vt:i4>0</vt:i4>
      </vt:variant>
      <vt:variant>
        <vt:i4>5</vt:i4>
      </vt:variant>
      <vt:variant>
        <vt:lpwstr>http://www.unh.edu/sharpp/relationship-abuse</vt:lpwstr>
      </vt:variant>
      <vt:variant>
        <vt:lpwstr/>
      </vt:variant>
      <vt:variant>
        <vt:i4>8192038</vt:i4>
      </vt:variant>
      <vt:variant>
        <vt:i4>645</vt:i4>
      </vt:variant>
      <vt:variant>
        <vt:i4>0</vt:i4>
      </vt:variant>
      <vt:variant>
        <vt:i4>5</vt:i4>
      </vt:variant>
      <vt:variant>
        <vt:lpwstr>http://www.unh.edu/sharpp/stalking</vt:lpwstr>
      </vt:variant>
      <vt:variant>
        <vt:lpwstr/>
      </vt:variant>
      <vt:variant>
        <vt:i4>8192096</vt:i4>
      </vt:variant>
      <vt:variant>
        <vt:i4>642</vt:i4>
      </vt:variant>
      <vt:variant>
        <vt:i4>0</vt:i4>
      </vt:variant>
      <vt:variant>
        <vt:i4>5</vt:i4>
      </vt:variant>
      <vt:variant>
        <vt:lpwstr>http://www.unh.edu/sharpp/sexual-harassment</vt:lpwstr>
      </vt:variant>
      <vt:variant>
        <vt:lpwstr/>
      </vt:variant>
      <vt:variant>
        <vt:i4>262152</vt:i4>
      </vt:variant>
      <vt:variant>
        <vt:i4>639</vt:i4>
      </vt:variant>
      <vt:variant>
        <vt:i4>0</vt:i4>
      </vt:variant>
      <vt:variant>
        <vt:i4>5</vt:i4>
      </vt:variant>
      <vt:variant>
        <vt:lpwstr>http://www.unh.edu/sharpp/sexual-assault</vt:lpwstr>
      </vt:variant>
      <vt:variant>
        <vt:lpwstr/>
      </vt:variant>
      <vt:variant>
        <vt:i4>2687023</vt:i4>
      </vt:variant>
      <vt:variant>
        <vt:i4>636</vt:i4>
      </vt:variant>
      <vt:variant>
        <vt:i4>0</vt:i4>
      </vt:variant>
      <vt:variant>
        <vt:i4>5</vt:i4>
      </vt:variant>
      <vt:variant>
        <vt:lpwstr>https://www.unh.edu/sharpp/</vt:lpwstr>
      </vt:variant>
      <vt:variant>
        <vt:lpwstr/>
      </vt:variant>
      <vt:variant>
        <vt:i4>6160391</vt:i4>
      </vt:variant>
      <vt:variant>
        <vt:i4>633</vt:i4>
      </vt:variant>
      <vt:variant>
        <vt:i4>0</vt:i4>
      </vt:variant>
      <vt:variant>
        <vt:i4>5</vt:i4>
      </vt:variant>
      <vt:variant>
        <vt:lpwstr>https://www.unh.edu/diversity-inclusion/sexual-misconduct/reporting-requirements</vt:lpwstr>
      </vt:variant>
      <vt:variant>
        <vt:lpwstr/>
      </vt:variant>
      <vt:variant>
        <vt:i4>7471160</vt:i4>
      </vt:variant>
      <vt:variant>
        <vt:i4>630</vt:i4>
      </vt:variant>
      <vt:variant>
        <vt:i4>0</vt:i4>
      </vt:variant>
      <vt:variant>
        <vt:i4>5</vt:i4>
      </vt:variant>
      <vt:variant>
        <vt:lpwstr>https://www.unh.edu/registrar/student-records/ferpa</vt:lpwstr>
      </vt:variant>
      <vt:variant>
        <vt:lpwstr/>
      </vt:variant>
      <vt:variant>
        <vt:i4>2621563</vt:i4>
      </vt:variant>
      <vt:variant>
        <vt:i4>627</vt:i4>
      </vt:variant>
      <vt:variant>
        <vt:i4>0</vt:i4>
      </vt:variant>
      <vt:variant>
        <vt:i4>5</vt:i4>
      </vt:variant>
      <vt:variant>
        <vt:lpwstr>https://www.unh.edu/diversity-inclusion/civil-rights-equity-office</vt:lpwstr>
      </vt:variant>
      <vt:variant>
        <vt:lpwstr/>
      </vt:variant>
      <vt:variant>
        <vt:i4>458828</vt:i4>
      </vt:variant>
      <vt:variant>
        <vt:i4>624</vt:i4>
      </vt:variant>
      <vt:variant>
        <vt:i4>0</vt:i4>
      </vt:variant>
      <vt:variant>
        <vt:i4>5</vt:i4>
      </vt:variant>
      <vt:variant>
        <vt:lpwstr>https://www.unh.edu/diversity-inclusion/civil-rights-equity-office/about/unh-affirmative-action-equity-statement</vt:lpwstr>
      </vt:variant>
      <vt:variant>
        <vt:lpwstr/>
      </vt:variant>
      <vt:variant>
        <vt:i4>2949180</vt:i4>
      </vt:variant>
      <vt:variant>
        <vt:i4>621</vt:i4>
      </vt:variant>
      <vt:variant>
        <vt:i4>0</vt:i4>
      </vt:variant>
      <vt:variant>
        <vt:i4>5</vt:i4>
      </vt:variant>
      <vt:variant>
        <vt:lpwstr>https://www.usnh.edu/policy/usy/v-personnel-policies/d-employee-relations</vt:lpwstr>
      </vt:variant>
      <vt:variant>
        <vt:lpwstr>usyvd36</vt:lpwstr>
      </vt:variant>
      <vt:variant>
        <vt:i4>2031618</vt:i4>
      </vt:variant>
      <vt:variant>
        <vt:i4>618</vt:i4>
      </vt:variant>
      <vt:variant>
        <vt:i4>0</vt:i4>
      </vt:variant>
      <vt:variant>
        <vt:i4>5</vt:i4>
      </vt:variant>
      <vt:variant>
        <vt:lpwstr>https://www.unh.edu/provost/academic-administration/faculty-resource-guide/section-5-policies-procedures</vt:lpwstr>
      </vt:variant>
      <vt:variant>
        <vt:lpwstr/>
      </vt:variant>
      <vt:variant>
        <vt:i4>393224</vt:i4>
      </vt:variant>
      <vt:variant>
        <vt:i4>615</vt:i4>
      </vt:variant>
      <vt:variant>
        <vt:i4>0</vt:i4>
      </vt:variant>
      <vt:variant>
        <vt:i4>5</vt:i4>
      </vt:variant>
      <vt:variant>
        <vt:lpwstr>https://catalog.unh.edu/srrr/university-policies-regulations/academic-integrity/</vt:lpwstr>
      </vt:variant>
      <vt:variant>
        <vt:lpwstr/>
      </vt:variant>
      <vt:variant>
        <vt:i4>5963856</vt:i4>
      </vt:variant>
      <vt:variant>
        <vt:i4>612</vt:i4>
      </vt:variant>
      <vt:variant>
        <vt:i4>0</vt:i4>
      </vt:variant>
      <vt:variant>
        <vt:i4>5</vt:i4>
      </vt:variant>
      <vt:variant>
        <vt:lpwstr>https://catalog.unh.edu/srrr/</vt:lpwstr>
      </vt:variant>
      <vt:variant>
        <vt:lpwstr/>
      </vt:variant>
      <vt:variant>
        <vt:i4>6094922</vt:i4>
      </vt:variant>
      <vt:variant>
        <vt:i4>609</vt:i4>
      </vt:variant>
      <vt:variant>
        <vt:i4>0</vt:i4>
      </vt:variant>
      <vt:variant>
        <vt:i4>5</vt:i4>
      </vt:variant>
      <vt:variant>
        <vt:lpwstr>https://www.unh.edu/research/research/complianceehs/human-subjects/institutional-review-board-protection-human-subjects-research-irb</vt:lpwstr>
      </vt:variant>
      <vt:variant>
        <vt:lpwstr/>
      </vt:variant>
      <vt:variant>
        <vt:i4>6160412</vt:i4>
      </vt:variant>
      <vt:variant>
        <vt:i4>606</vt:i4>
      </vt:variant>
      <vt:variant>
        <vt:i4>0</vt:i4>
      </vt:variant>
      <vt:variant>
        <vt:i4>5</vt:i4>
      </vt:variant>
      <vt:variant>
        <vt:lpwstr>https://www.unh.edu/research/research/complianceehs/animal-care-use/institutional-animal-care-use-committee-iacuc</vt:lpwstr>
      </vt:variant>
      <vt:variant>
        <vt:lpwstr/>
      </vt:variant>
      <vt:variant>
        <vt:i4>2621562</vt:i4>
      </vt:variant>
      <vt:variant>
        <vt:i4>603</vt:i4>
      </vt:variant>
      <vt:variant>
        <vt:i4>0</vt:i4>
      </vt:variant>
      <vt:variant>
        <vt:i4>5</vt:i4>
      </vt:variant>
      <vt:variant>
        <vt:lpwstr>https://www.unh.edu/research/research/complianceehs/responsible-conduct-research-scholarly-activity</vt:lpwstr>
      </vt:variant>
      <vt:variant>
        <vt:lpwstr/>
      </vt:variant>
      <vt:variant>
        <vt:i4>3932215</vt:i4>
      </vt:variant>
      <vt:variant>
        <vt:i4>600</vt:i4>
      </vt:variant>
      <vt:variant>
        <vt:i4>0</vt:i4>
      </vt:variant>
      <vt:variant>
        <vt:i4>5</vt:i4>
      </vt:variant>
      <vt:variant>
        <vt:lpwstr>https://www.unh.edu/research/research/mission-organization/research-integrity-services</vt:lpwstr>
      </vt:variant>
      <vt:variant>
        <vt:lpwstr/>
      </vt:variant>
      <vt:variant>
        <vt:i4>1638489</vt:i4>
      </vt:variant>
      <vt:variant>
        <vt:i4>597</vt:i4>
      </vt:variant>
      <vt:variant>
        <vt:i4>0</vt:i4>
      </vt:variant>
      <vt:variant>
        <vt:i4>5</vt:i4>
      </vt:variant>
      <vt:variant>
        <vt:lpwstr>https://gradschool.unh.edu/student-resources</vt:lpwstr>
      </vt:variant>
      <vt:variant>
        <vt:lpwstr/>
      </vt:variant>
      <vt:variant>
        <vt:i4>1638489</vt:i4>
      </vt:variant>
      <vt:variant>
        <vt:i4>594</vt:i4>
      </vt:variant>
      <vt:variant>
        <vt:i4>0</vt:i4>
      </vt:variant>
      <vt:variant>
        <vt:i4>5</vt:i4>
      </vt:variant>
      <vt:variant>
        <vt:lpwstr>https://gradschool.unh.edu/student-resources</vt:lpwstr>
      </vt:variant>
      <vt:variant>
        <vt:lpwstr/>
      </vt:variant>
      <vt:variant>
        <vt:i4>786454</vt:i4>
      </vt:variant>
      <vt:variant>
        <vt:i4>591</vt:i4>
      </vt:variant>
      <vt:variant>
        <vt:i4>0</vt:i4>
      </vt:variant>
      <vt:variant>
        <vt:i4>5</vt:i4>
      </vt:variant>
      <vt:variant>
        <vt:lpwstr>http://www.unh.edu/upd/campus-alerts</vt:lpwstr>
      </vt:variant>
      <vt:variant>
        <vt:lpwstr/>
      </vt:variant>
      <vt:variant>
        <vt:i4>6553712</vt:i4>
      </vt:variant>
      <vt:variant>
        <vt:i4>588</vt:i4>
      </vt:variant>
      <vt:variant>
        <vt:i4>0</vt:i4>
      </vt:variant>
      <vt:variant>
        <vt:i4>5</vt:i4>
      </vt:variant>
      <vt:variant>
        <vt:lpwstr>http://www.unh.edu/health-services/shbp</vt:lpwstr>
      </vt:variant>
      <vt:variant>
        <vt:lpwstr/>
      </vt:variant>
      <vt:variant>
        <vt:i4>6291505</vt:i4>
      </vt:variant>
      <vt:variant>
        <vt:i4>585</vt:i4>
      </vt:variant>
      <vt:variant>
        <vt:i4>0</vt:i4>
      </vt:variant>
      <vt:variant>
        <vt:i4>5</vt:i4>
      </vt:variant>
      <vt:variant>
        <vt:lpwstr>https://www.unh.edu/global/international-students-scholars</vt:lpwstr>
      </vt:variant>
      <vt:variant>
        <vt:lpwstr/>
      </vt:variant>
      <vt:variant>
        <vt:i4>4063293</vt:i4>
      </vt:variant>
      <vt:variant>
        <vt:i4>582</vt:i4>
      </vt:variant>
      <vt:variant>
        <vt:i4>0</vt:i4>
      </vt:variant>
      <vt:variant>
        <vt:i4>5</vt:i4>
      </vt:variant>
      <vt:variant>
        <vt:lpwstr>http://www.unh.edu/studentaccessibility</vt:lpwstr>
      </vt:variant>
      <vt:variant>
        <vt:lpwstr/>
      </vt:variant>
      <vt:variant>
        <vt:i4>1572936</vt:i4>
      </vt:variant>
      <vt:variant>
        <vt:i4>579</vt:i4>
      </vt:variant>
      <vt:variant>
        <vt:i4>0</vt:i4>
      </vt:variant>
      <vt:variant>
        <vt:i4>5</vt:i4>
      </vt:variant>
      <vt:variant>
        <vt:lpwstr>http://www.unh.edu/research/support-units/research-integrity-services</vt:lpwstr>
      </vt:variant>
      <vt:variant>
        <vt:lpwstr/>
      </vt:variant>
      <vt:variant>
        <vt:i4>4259925</vt:i4>
      </vt:variant>
      <vt:variant>
        <vt:i4>576</vt:i4>
      </vt:variant>
      <vt:variant>
        <vt:i4>0</vt:i4>
      </vt:variant>
      <vt:variant>
        <vt:i4>5</vt:i4>
      </vt:variant>
      <vt:variant>
        <vt:lpwstr>https://www.unh.edu/research/research/complianceehs/responsible-conduct-research-scholarly-activity/rcr-training-unh</vt:lpwstr>
      </vt:variant>
      <vt:variant>
        <vt:lpwstr/>
      </vt:variant>
      <vt:variant>
        <vt:i4>7340137</vt:i4>
      </vt:variant>
      <vt:variant>
        <vt:i4>573</vt:i4>
      </vt:variant>
      <vt:variant>
        <vt:i4>0</vt:i4>
      </vt:variant>
      <vt:variant>
        <vt:i4>5</vt:i4>
      </vt:variant>
      <vt:variant>
        <vt:lpwstr>https://gradschool.unh.edu/admissions/financial/graduate-assistant-orientation</vt:lpwstr>
      </vt:variant>
      <vt:variant>
        <vt:lpwstr/>
      </vt:variant>
      <vt:variant>
        <vt:i4>7078003</vt:i4>
      </vt:variant>
      <vt:variant>
        <vt:i4>570</vt:i4>
      </vt:variant>
      <vt:variant>
        <vt:i4>0</vt:i4>
      </vt:variant>
      <vt:variant>
        <vt:i4>5</vt:i4>
      </vt:variant>
      <vt:variant>
        <vt:lpwstr>https://gradschool.unh.edu/academics/graduate-school-academic-calendar</vt:lpwstr>
      </vt:variant>
      <vt:variant>
        <vt:lpwstr/>
      </vt:variant>
      <vt:variant>
        <vt:i4>1572893</vt:i4>
      </vt:variant>
      <vt:variant>
        <vt:i4>567</vt:i4>
      </vt:variant>
      <vt:variant>
        <vt:i4>0</vt:i4>
      </vt:variant>
      <vt:variant>
        <vt:i4>5</vt:i4>
      </vt:variant>
      <vt:variant>
        <vt:lpwstr>http://www.nsf.gov/funding/pgm_summ.jsp?pims_id=6201&amp;org=NSF</vt:lpwstr>
      </vt:variant>
      <vt:variant>
        <vt:lpwstr/>
      </vt:variant>
      <vt:variant>
        <vt:i4>3014762</vt:i4>
      </vt:variant>
      <vt:variant>
        <vt:i4>564</vt:i4>
      </vt:variant>
      <vt:variant>
        <vt:i4>0</vt:i4>
      </vt:variant>
      <vt:variant>
        <vt:i4>5</vt:i4>
      </vt:variant>
      <vt:variant>
        <vt:lpwstr>https://www.unh.edu/research/find-funding-0</vt:lpwstr>
      </vt:variant>
      <vt:variant>
        <vt:lpwstr/>
      </vt:variant>
      <vt:variant>
        <vt:i4>262219</vt:i4>
      </vt:variant>
      <vt:variant>
        <vt:i4>561</vt:i4>
      </vt:variant>
      <vt:variant>
        <vt:i4>0</vt:i4>
      </vt:variant>
      <vt:variant>
        <vt:i4>5</vt:i4>
      </vt:variant>
      <vt:variant>
        <vt:lpwstr>https://www.unh.edu/research/resources-graduate-students-seeking-funding</vt:lpwstr>
      </vt:variant>
      <vt:variant>
        <vt:lpwstr/>
      </vt:variant>
      <vt:variant>
        <vt:i4>8061029</vt:i4>
      </vt:variant>
      <vt:variant>
        <vt:i4>558</vt:i4>
      </vt:variant>
      <vt:variant>
        <vt:i4>0</vt:i4>
      </vt:variant>
      <vt:variant>
        <vt:i4>5</vt:i4>
      </vt:variant>
      <vt:variant>
        <vt:lpwstr>https://gradschool.unh.edu/research/fellowships-awards</vt:lpwstr>
      </vt:variant>
      <vt:variant>
        <vt:lpwstr/>
      </vt:variant>
      <vt:variant>
        <vt:i4>6422571</vt:i4>
      </vt:variant>
      <vt:variant>
        <vt:i4>555</vt:i4>
      </vt:variant>
      <vt:variant>
        <vt:i4>0</vt:i4>
      </vt:variant>
      <vt:variant>
        <vt:i4>5</vt:i4>
      </vt:variant>
      <vt:variant>
        <vt:lpwstr>https://www.unh.edu/fellowships-office/</vt:lpwstr>
      </vt:variant>
      <vt:variant>
        <vt:lpwstr/>
      </vt:variant>
      <vt:variant>
        <vt:i4>3604602</vt:i4>
      </vt:variant>
      <vt:variant>
        <vt:i4>552</vt:i4>
      </vt:variant>
      <vt:variant>
        <vt:i4>0</vt:i4>
      </vt:variant>
      <vt:variant>
        <vt:i4>5</vt:i4>
      </vt:variant>
      <vt:variant>
        <vt:lpwstr>https://gradschool.unh.edu/admissions/financial</vt:lpwstr>
      </vt:variant>
      <vt:variant>
        <vt:lpwstr/>
      </vt:variant>
      <vt:variant>
        <vt:i4>4980807</vt:i4>
      </vt:variant>
      <vt:variant>
        <vt:i4>549</vt:i4>
      </vt:variant>
      <vt:variant>
        <vt:i4>0</vt:i4>
      </vt:variant>
      <vt:variant>
        <vt:i4>5</vt:i4>
      </vt:variant>
      <vt:variant>
        <vt:lpwstr>https://www.unh.edu/financialaid</vt:lpwstr>
      </vt:variant>
      <vt:variant>
        <vt:lpwstr/>
      </vt:variant>
      <vt:variant>
        <vt:i4>1310720</vt:i4>
      </vt:variant>
      <vt:variant>
        <vt:i4>546</vt:i4>
      </vt:variant>
      <vt:variant>
        <vt:i4>0</vt:i4>
      </vt:variant>
      <vt:variant>
        <vt:i4>5</vt:i4>
      </vt:variant>
      <vt:variant>
        <vt:lpwstr>https://catalog.unh.edu/graduate/general-information/fees-financial-support/</vt:lpwstr>
      </vt:variant>
      <vt:variant>
        <vt:lpwstr/>
      </vt:variant>
      <vt:variant>
        <vt:i4>1310720</vt:i4>
      </vt:variant>
      <vt:variant>
        <vt:i4>543</vt:i4>
      </vt:variant>
      <vt:variant>
        <vt:i4>0</vt:i4>
      </vt:variant>
      <vt:variant>
        <vt:i4>5</vt:i4>
      </vt:variant>
      <vt:variant>
        <vt:lpwstr>https://catalog.unh.edu/graduate/general-information/fees-financial-support/</vt:lpwstr>
      </vt:variant>
      <vt:variant>
        <vt:lpwstr/>
      </vt:variant>
      <vt:variant>
        <vt:i4>4259865</vt:i4>
      </vt:variant>
      <vt:variant>
        <vt:i4>540</vt:i4>
      </vt:variant>
      <vt:variant>
        <vt:i4>0</vt:i4>
      </vt:variant>
      <vt:variant>
        <vt:i4>5</vt:i4>
      </vt:variant>
      <vt:variant>
        <vt:lpwstr>http://www.fafsa.ed.gov/</vt:lpwstr>
      </vt:variant>
      <vt:variant>
        <vt:lpwstr/>
      </vt:variant>
      <vt:variant>
        <vt:i4>262155</vt:i4>
      </vt:variant>
      <vt:variant>
        <vt:i4>537</vt:i4>
      </vt:variant>
      <vt:variant>
        <vt:i4>0</vt:i4>
      </vt:variant>
      <vt:variant>
        <vt:i4>5</vt:i4>
      </vt:variant>
      <vt:variant>
        <vt:lpwstr>http://financialaid.unh.edu/</vt:lpwstr>
      </vt:variant>
      <vt:variant>
        <vt:lpwstr/>
      </vt:variant>
      <vt:variant>
        <vt:i4>8061029</vt:i4>
      </vt:variant>
      <vt:variant>
        <vt:i4>534</vt:i4>
      </vt:variant>
      <vt:variant>
        <vt:i4>0</vt:i4>
      </vt:variant>
      <vt:variant>
        <vt:i4>5</vt:i4>
      </vt:variant>
      <vt:variant>
        <vt:lpwstr>https://gradschool.unh.edu/research/fellowships-awards</vt:lpwstr>
      </vt:variant>
      <vt:variant>
        <vt:lpwstr/>
      </vt:variant>
      <vt:variant>
        <vt:i4>8061029</vt:i4>
      </vt:variant>
      <vt:variant>
        <vt:i4>531</vt:i4>
      </vt:variant>
      <vt:variant>
        <vt:i4>0</vt:i4>
      </vt:variant>
      <vt:variant>
        <vt:i4>5</vt:i4>
      </vt:variant>
      <vt:variant>
        <vt:lpwstr>https://gradschool.unh.edu/research/fellowships-awards</vt:lpwstr>
      </vt:variant>
      <vt:variant>
        <vt:lpwstr/>
      </vt:variant>
      <vt:variant>
        <vt:i4>196676</vt:i4>
      </vt:variant>
      <vt:variant>
        <vt:i4>528</vt:i4>
      </vt:variant>
      <vt:variant>
        <vt:i4>0</vt:i4>
      </vt:variant>
      <vt:variant>
        <vt:i4>5</vt:i4>
      </vt:variant>
      <vt:variant>
        <vt:lpwstr>https://gradschool.unh.edu/admissions/tuition-financial-aid/travel-grant-request-form</vt:lpwstr>
      </vt:variant>
      <vt:variant>
        <vt:lpwstr/>
      </vt:variant>
      <vt:variant>
        <vt:i4>7340137</vt:i4>
      </vt:variant>
      <vt:variant>
        <vt:i4>525</vt:i4>
      </vt:variant>
      <vt:variant>
        <vt:i4>0</vt:i4>
      </vt:variant>
      <vt:variant>
        <vt:i4>5</vt:i4>
      </vt:variant>
      <vt:variant>
        <vt:lpwstr>https://gradschool.unh.edu/admissions/financial/graduate-assistant-orientation</vt:lpwstr>
      </vt:variant>
      <vt:variant>
        <vt:lpwstr/>
      </vt:variant>
      <vt:variant>
        <vt:i4>8061029</vt:i4>
      </vt:variant>
      <vt:variant>
        <vt:i4>522</vt:i4>
      </vt:variant>
      <vt:variant>
        <vt:i4>0</vt:i4>
      </vt:variant>
      <vt:variant>
        <vt:i4>5</vt:i4>
      </vt:variant>
      <vt:variant>
        <vt:lpwstr>https://gradschool.unh.edu/research/fellowships-awards</vt:lpwstr>
      </vt:variant>
      <vt:variant>
        <vt:lpwstr/>
      </vt:variant>
      <vt:variant>
        <vt:i4>4456461</vt:i4>
      </vt:variant>
      <vt:variant>
        <vt:i4>519</vt:i4>
      </vt:variant>
      <vt:variant>
        <vt:i4>0</vt:i4>
      </vt:variant>
      <vt:variant>
        <vt:i4>5</vt:i4>
      </vt:variant>
      <vt:variant>
        <vt:lpwstr>https://gradschool.unh.edu/student-resources/graduation-commencement</vt:lpwstr>
      </vt:variant>
      <vt:variant>
        <vt:lpwstr/>
      </vt:variant>
      <vt:variant>
        <vt:i4>6815857</vt:i4>
      </vt:variant>
      <vt:variant>
        <vt:i4>516</vt:i4>
      </vt:variant>
      <vt:variant>
        <vt:i4>0</vt:i4>
      </vt:variant>
      <vt:variant>
        <vt:i4>5</vt:i4>
      </vt:variant>
      <vt:variant>
        <vt:lpwstr>https://gradschool.unh.edu/academics/forms-policies</vt:lpwstr>
      </vt:variant>
      <vt:variant>
        <vt:lpwstr/>
      </vt:variant>
      <vt:variant>
        <vt:i4>6815857</vt:i4>
      </vt:variant>
      <vt:variant>
        <vt:i4>513</vt:i4>
      </vt:variant>
      <vt:variant>
        <vt:i4>0</vt:i4>
      </vt:variant>
      <vt:variant>
        <vt:i4>5</vt:i4>
      </vt:variant>
      <vt:variant>
        <vt:lpwstr>https://gradschool.unh.edu/academics/forms-policies</vt:lpwstr>
      </vt:variant>
      <vt:variant>
        <vt:lpwstr/>
      </vt:variant>
      <vt:variant>
        <vt:i4>6815857</vt:i4>
      </vt:variant>
      <vt:variant>
        <vt:i4>510</vt:i4>
      </vt:variant>
      <vt:variant>
        <vt:i4>0</vt:i4>
      </vt:variant>
      <vt:variant>
        <vt:i4>5</vt:i4>
      </vt:variant>
      <vt:variant>
        <vt:lpwstr>https://gradschool.unh.edu/academics/forms-policies</vt:lpwstr>
      </vt:variant>
      <vt:variant>
        <vt:lpwstr/>
      </vt:variant>
      <vt:variant>
        <vt:i4>6815857</vt:i4>
      </vt:variant>
      <vt:variant>
        <vt:i4>507</vt:i4>
      </vt:variant>
      <vt:variant>
        <vt:i4>0</vt:i4>
      </vt:variant>
      <vt:variant>
        <vt:i4>5</vt:i4>
      </vt:variant>
      <vt:variant>
        <vt:lpwstr>https://gradschool.unh.edu/academics/forms-policies</vt:lpwstr>
      </vt:variant>
      <vt:variant>
        <vt:lpwstr/>
      </vt:variant>
      <vt:variant>
        <vt:i4>6815857</vt:i4>
      </vt:variant>
      <vt:variant>
        <vt:i4>504</vt:i4>
      </vt:variant>
      <vt:variant>
        <vt:i4>0</vt:i4>
      </vt:variant>
      <vt:variant>
        <vt:i4>5</vt:i4>
      </vt:variant>
      <vt:variant>
        <vt:lpwstr>https://gradschool.unh.edu/academics/forms-policies</vt:lpwstr>
      </vt:variant>
      <vt:variant>
        <vt:lpwstr/>
      </vt:variant>
      <vt:variant>
        <vt:i4>6815857</vt:i4>
      </vt:variant>
      <vt:variant>
        <vt:i4>501</vt:i4>
      </vt:variant>
      <vt:variant>
        <vt:i4>0</vt:i4>
      </vt:variant>
      <vt:variant>
        <vt:i4>5</vt:i4>
      </vt:variant>
      <vt:variant>
        <vt:lpwstr>https://gradschool.unh.edu/academics/forms-policies</vt:lpwstr>
      </vt:variant>
      <vt:variant>
        <vt:lpwstr/>
      </vt:variant>
      <vt:variant>
        <vt:i4>6815857</vt:i4>
      </vt:variant>
      <vt:variant>
        <vt:i4>498</vt:i4>
      </vt:variant>
      <vt:variant>
        <vt:i4>0</vt:i4>
      </vt:variant>
      <vt:variant>
        <vt:i4>5</vt:i4>
      </vt:variant>
      <vt:variant>
        <vt:lpwstr>https://gradschool.unh.edu/academics/forms-policies</vt:lpwstr>
      </vt:variant>
      <vt:variant>
        <vt:lpwstr/>
      </vt:variant>
      <vt:variant>
        <vt:i4>2097189</vt:i4>
      </vt:variant>
      <vt:variant>
        <vt:i4>495</vt:i4>
      </vt:variant>
      <vt:variant>
        <vt:i4>0</vt:i4>
      </vt:variant>
      <vt:variant>
        <vt:i4>5</vt:i4>
      </vt:variant>
      <vt:variant>
        <vt:lpwstr>https://www.unh.edu/business-services/sites/default/files/media/2023-06/mandatory-fee-petition-form.pdf</vt:lpwstr>
      </vt:variant>
      <vt:variant>
        <vt:lpwstr/>
      </vt:variant>
      <vt:variant>
        <vt:i4>2097189</vt:i4>
      </vt:variant>
      <vt:variant>
        <vt:i4>492</vt:i4>
      </vt:variant>
      <vt:variant>
        <vt:i4>0</vt:i4>
      </vt:variant>
      <vt:variant>
        <vt:i4>5</vt:i4>
      </vt:variant>
      <vt:variant>
        <vt:lpwstr>https://www.unh.edu/business-services/sites/default/files/media/2023-06/mandatory-fee-petition-form.pdf</vt:lpwstr>
      </vt:variant>
      <vt:variant>
        <vt:lpwstr/>
      </vt:variant>
      <vt:variant>
        <vt:i4>7340137</vt:i4>
      </vt:variant>
      <vt:variant>
        <vt:i4>489</vt:i4>
      </vt:variant>
      <vt:variant>
        <vt:i4>0</vt:i4>
      </vt:variant>
      <vt:variant>
        <vt:i4>5</vt:i4>
      </vt:variant>
      <vt:variant>
        <vt:lpwstr>https://gradschool.unh.edu/admissions/financial/graduate-assistant-orientation</vt:lpwstr>
      </vt:variant>
      <vt:variant>
        <vt:lpwstr/>
      </vt:variant>
      <vt:variant>
        <vt:i4>6619251</vt:i4>
      </vt:variant>
      <vt:variant>
        <vt:i4>486</vt:i4>
      </vt:variant>
      <vt:variant>
        <vt:i4>0</vt:i4>
      </vt:variant>
      <vt:variant>
        <vt:i4>5</vt:i4>
      </vt:variant>
      <vt:variant>
        <vt:lpwstr>https://catalog.unh.edu/graduate/general-information/registration/</vt:lpwstr>
      </vt:variant>
      <vt:variant>
        <vt:lpwstr/>
      </vt:variant>
      <vt:variant>
        <vt:i4>7078003</vt:i4>
      </vt:variant>
      <vt:variant>
        <vt:i4>483</vt:i4>
      </vt:variant>
      <vt:variant>
        <vt:i4>0</vt:i4>
      </vt:variant>
      <vt:variant>
        <vt:i4>5</vt:i4>
      </vt:variant>
      <vt:variant>
        <vt:lpwstr>https://gradschool.unh.edu/academics/graduate-school-academic-calendar</vt:lpwstr>
      </vt:variant>
      <vt:variant>
        <vt:lpwstr/>
      </vt:variant>
      <vt:variant>
        <vt:i4>393235</vt:i4>
      </vt:variant>
      <vt:variant>
        <vt:i4>480</vt:i4>
      </vt:variant>
      <vt:variant>
        <vt:i4>0</vt:i4>
      </vt:variant>
      <vt:variant>
        <vt:i4>5</vt:i4>
      </vt:variant>
      <vt:variant>
        <vt:lpwstr>https://catalog.unh.edu/graduate/course-descriptions/</vt:lpwstr>
      </vt:variant>
      <vt:variant>
        <vt:lpwstr/>
      </vt:variant>
      <vt:variant>
        <vt:i4>4980827</vt:i4>
      </vt:variant>
      <vt:variant>
        <vt:i4>477</vt:i4>
      </vt:variant>
      <vt:variant>
        <vt:i4>0</vt:i4>
      </vt:variant>
      <vt:variant>
        <vt:i4>5</vt:i4>
      </vt:variant>
      <vt:variant>
        <vt:lpwstr>https://courses.unh.edu/</vt:lpwstr>
      </vt:variant>
      <vt:variant>
        <vt:lpwstr/>
      </vt:variant>
      <vt:variant>
        <vt:i4>3145851</vt:i4>
      </vt:variant>
      <vt:variant>
        <vt:i4>474</vt:i4>
      </vt:variant>
      <vt:variant>
        <vt:i4>0</vt:i4>
      </vt:variant>
      <vt:variant>
        <vt:i4>5</vt:i4>
      </vt:variant>
      <vt:variant>
        <vt:lpwstr>http://courses.unh.edu/</vt:lpwstr>
      </vt:variant>
      <vt:variant>
        <vt:lpwstr/>
      </vt:variant>
      <vt:variant>
        <vt:i4>6619251</vt:i4>
      </vt:variant>
      <vt:variant>
        <vt:i4>471</vt:i4>
      </vt:variant>
      <vt:variant>
        <vt:i4>0</vt:i4>
      </vt:variant>
      <vt:variant>
        <vt:i4>5</vt:i4>
      </vt:variant>
      <vt:variant>
        <vt:lpwstr>https://catalog.unh.edu/graduate/general-information/registration/</vt:lpwstr>
      </vt:variant>
      <vt:variant>
        <vt:lpwstr/>
      </vt:variant>
      <vt:variant>
        <vt:i4>6815857</vt:i4>
      </vt:variant>
      <vt:variant>
        <vt:i4>468</vt:i4>
      </vt:variant>
      <vt:variant>
        <vt:i4>0</vt:i4>
      </vt:variant>
      <vt:variant>
        <vt:i4>5</vt:i4>
      </vt:variant>
      <vt:variant>
        <vt:lpwstr>https://gradschool.unh.edu/academics/forms-policies</vt:lpwstr>
      </vt:variant>
      <vt:variant>
        <vt:lpwstr/>
      </vt:variant>
      <vt:variant>
        <vt:i4>6815857</vt:i4>
      </vt:variant>
      <vt:variant>
        <vt:i4>465</vt:i4>
      </vt:variant>
      <vt:variant>
        <vt:i4>0</vt:i4>
      </vt:variant>
      <vt:variant>
        <vt:i4>5</vt:i4>
      </vt:variant>
      <vt:variant>
        <vt:lpwstr>https://gradschool.unh.edu/academics/forms-policies</vt:lpwstr>
      </vt:variant>
      <vt:variant>
        <vt:lpwstr/>
      </vt:variant>
      <vt:variant>
        <vt:i4>524369</vt:i4>
      </vt:variant>
      <vt:variant>
        <vt:i4>462</vt:i4>
      </vt:variant>
      <vt:variant>
        <vt:i4>0</vt:i4>
      </vt:variant>
      <vt:variant>
        <vt:i4>5</vt:i4>
      </vt:variant>
      <vt:variant>
        <vt:lpwstr>http://www.unh.edu/grad-catalog/choosecatalog.cfm</vt:lpwstr>
      </vt:variant>
      <vt:variant>
        <vt:lpwstr/>
      </vt:variant>
      <vt:variant>
        <vt:i4>524369</vt:i4>
      </vt:variant>
      <vt:variant>
        <vt:i4>459</vt:i4>
      </vt:variant>
      <vt:variant>
        <vt:i4>0</vt:i4>
      </vt:variant>
      <vt:variant>
        <vt:i4>5</vt:i4>
      </vt:variant>
      <vt:variant>
        <vt:lpwstr>http://www.unh.edu/grad-catalog/choosecatalog.cfm</vt:lpwstr>
      </vt:variant>
      <vt:variant>
        <vt:lpwstr/>
      </vt:variant>
      <vt:variant>
        <vt:i4>2097189</vt:i4>
      </vt:variant>
      <vt:variant>
        <vt:i4>456</vt:i4>
      </vt:variant>
      <vt:variant>
        <vt:i4>0</vt:i4>
      </vt:variant>
      <vt:variant>
        <vt:i4>5</vt:i4>
      </vt:variant>
      <vt:variant>
        <vt:lpwstr>https://www.unh.edu/business-services/sites/default/files/media/2023-06/mandatory-fee-petition-form.pdf</vt:lpwstr>
      </vt:variant>
      <vt:variant>
        <vt:lpwstr/>
      </vt:variant>
      <vt:variant>
        <vt:i4>1310720</vt:i4>
      </vt:variant>
      <vt:variant>
        <vt:i4>453</vt:i4>
      </vt:variant>
      <vt:variant>
        <vt:i4>0</vt:i4>
      </vt:variant>
      <vt:variant>
        <vt:i4>5</vt:i4>
      </vt:variant>
      <vt:variant>
        <vt:lpwstr>https://catalog.unh.edu/graduate/general-information/fees-financial-support/</vt:lpwstr>
      </vt:variant>
      <vt:variant>
        <vt:lpwstr/>
      </vt:variant>
      <vt:variant>
        <vt:i4>4259922</vt:i4>
      </vt:variant>
      <vt:variant>
        <vt:i4>450</vt:i4>
      </vt:variant>
      <vt:variant>
        <vt:i4>0</vt:i4>
      </vt:variant>
      <vt:variant>
        <vt:i4>5</vt:i4>
      </vt:variant>
      <vt:variant>
        <vt:lpwstr>https://www.unh.edu/business-services/tuition-fees/graduate-tuition-fees</vt:lpwstr>
      </vt:variant>
      <vt:variant>
        <vt:lpwstr/>
      </vt:variant>
      <vt:variant>
        <vt:i4>2752618</vt:i4>
      </vt:variant>
      <vt:variant>
        <vt:i4>447</vt:i4>
      </vt:variant>
      <vt:variant>
        <vt:i4>0</vt:i4>
      </vt:variant>
      <vt:variant>
        <vt:i4>5</vt:i4>
      </vt:variant>
      <vt:variant>
        <vt:lpwstr>https://www.unh.edu/research/cibbr</vt:lpwstr>
      </vt:variant>
      <vt:variant>
        <vt:lpwstr/>
      </vt:variant>
      <vt:variant>
        <vt:i4>8061043</vt:i4>
      </vt:variant>
      <vt:variant>
        <vt:i4>444</vt:i4>
      </vt:variant>
      <vt:variant>
        <vt:i4>0</vt:i4>
      </vt:variant>
      <vt:variant>
        <vt:i4>5</vt:i4>
      </vt:variant>
      <vt:variant>
        <vt:lpwstr>https://www.unh.edu/research/analytical-instruments</vt:lpwstr>
      </vt:variant>
      <vt:variant>
        <vt:lpwstr/>
      </vt:variant>
      <vt:variant>
        <vt:i4>786501</vt:i4>
      </vt:variant>
      <vt:variant>
        <vt:i4>441</vt:i4>
      </vt:variant>
      <vt:variant>
        <vt:i4>0</vt:i4>
      </vt:variant>
      <vt:variant>
        <vt:i4>5</vt:i4>
      </vt:variant>
      <vt:variant>
        <vt:lpwstr>https://hcgs.unh.edu/</vt:lpwstr>
      </vt:variant>
      <vt:variant>
        <vt:lpwstr/>
      </vt:variant>
      <vt:variant>
        <vt:i4>3604602</vt:i4>
      </vt:variant>
      <vt:variant>
        <vt:i4>438</vt:i4>
      </vt:variant>
      <vt:variant>
        <vt:i4>0</vt:i4>
      </vt:variant>
      <vt:variant>
        <vt:i4>5</vt:i4>
      </vt:variant>
      <vt:variant>
        <vt:lpwstr>https://colsa.unh.edu/molecular-cellular-biomedical-sciences/program/phd/molecular-evolutionary-systems-biology</vt:lpwstr>
      </vt:variant>
      <vt:variant>
        <vt:lpwstr/>
      </vt:variant>
      <vt:variant>
        <vt:i4>4194397</vt:i4>
      </vt:variant>
      <vt:variant>
        <vt:i4>435</vt:i4>
      </vt:variant>
      <vt:variant>
        <vt:i4>0</vt:i4>
      </vt:variant>
      <vt:variant>
        <vt:i4>5</vt:i4>
      </vt:variant>
      <vt:variant>
        <vt:lpwstr>https://colsa.unh.edu/molecular-cellular-biomedical-sciences/program/phd/microbiology</vt:lpwstr>
      </vt:variant>
      <vt:variant>
        <vt:lpwstr/>
      </vt:variant>
      <vt:variant>
        <vt:i4>6094925</vt:i4>
      </vt:variant>
      <vt:variant>
        <vt:i4>432</vt:i4>
      </vt:variant>
      <vt:variant>
        <vt:i4>0</vt:i4>
      </vt:variant>
      <vt:variant>
        <vt:i4>5</vt:i4>
      </vt:variant>
      <vt:variant>
        <vt:lpwstr>https://colsa.unh.edu/molecular-cellular-biomedical-sciences/program/phd/genetics</vt:lpwstr>
      </vt:variant>
      <vt:variant>
        <vt:lpwstr/>
      </vt:variant>
      <vt:variant>
        <vt:i4>983054</vt:i4>
      </vt:variant>
      <vt:variant>
        <vt:i4>429</vt:i4>
      </vt:variant>
      <vt:variant>
        <vt:i4>0</vt:i4>
      </vt:variant>
      <vt:variant>
        <vt:i4>5</vt:i4>
      </vt:variant>
      <vt:variant>
        <vt:lpwstr>https://colsa.unh.edu/molecular-cellular-biomedical-sciences/program/ms/genetics</vt:lpwstr>
      </vt:variant>
      <vt:variant>
        <vt:lpwstr/>
      </vt:variant>
      <vt:variant>
        <vt:i4>4849750</vt:i4>
      </vt:variant>
      <vt:variant>
        <vt:i4>426</vt:i4>
      </vt:variant>
      <vt:variant>
        <vt:i4>0</vt:i4>
      </vt:variant>
      <vt:variant>
        <vt:i4>5</vt:i4>
      </vt:variant>
      <vt:variant>
        <vt:lpwstr>https://colsa.unh.edu/molecular-cellular-biomedical-sciences/program/phd/biochemistry</vt:lpwstr>
      </vt:variant>
      <vt:variant>
        <vt:lpwstr/>
      </vt:variant>
      <vt:variant>
        <vt:i4>6815857</vt:i4>
      </vt:variant>
      <vt:variant>
        <vt:i4>423</vt:i4>
      </vt:variant>
      <vt:variant>
        <vt:i4>0</vt:i4>
      </vt:variant>
      <vt:variant>
        <vt:i4>5</vt:i4>
      </vt:variant>
      <vt:variant>
        <vt:lpwstr>https://gradschool.unh.edu/academics/forms-policies</vt:lpwstr>
      </vt:variant>
      <vt:variant>
        <vt:lpwstr/>
      </vt:variant>
      <vt:variant>
        <vt:i4>4784214</vt:i4>
      </vt:variant>
      <vt:variant>
        <vt:i4>420</vt:i4>
      </vt:variant>
      <vt:variant>
        <vt:i4>0</vt:i4>
      </vt:variant>
      <vt:variant>
        <vt:i4>5</vt:i4>
      </vt:variant>
      <vt:variant>
        <vt:lpwstr>https://catalog.unh.edu/graduate/</vt:lpwstr>
      </vt:variant>
      <vt:variant>
        <vt:lpwstr/>
      </vt:variant>
      <vt:variant>
        <vt:i4>4849750</vt:i4>
      </vt:variant>
      <vt:variant>
        <vt:i4>417</vt:i4>
      </vt:variant>
      <vt:variant>
        <vt:i4>0</vt:i4>
      </vt:variant>
      <vt:variant>
        <vt:i4>5</vt:i4>
      </vt:variant>
      <vt:variant>
        <vt:lpwstr>https://colsa.unh.edu/molecular-cellular-biomedical-sciences/program/phd/biochemistry</vt:lpwstr>
      </vt:variant>
      <vt:variant>
        <vt:lpwstr/>
      </vt:variant>
      <vt:variant>
        <vt:i4>1966105</vt:i4>
      </vt:variant>
      <vt:variant>
        <vt:i4>414</vt:i4>
      </vt:variant>
      <vt:variant>
        <vt:i4>0</vt:i4>
      </vt:variant>
      <vt:variant>
        <vt:i4>5</vt:i4>
      </vt:variant>
      <vt:variant>
        <vt:lpwstr>https://colsa.unh.edu/molecular-cellular-biomedical-sciences/program/ms/biochemistry</vt:lpwstr>
      </vt:variant>
      <vt:variant>
        <vt:lpwstr/>
      </vt:variant>
      <vt:variant>
        <vt:i4>2228271</vt:i4>
      </vt:variant>
      <vt:variant>
        <vt:i4>408</vt:i4>
      </vt:variant>
      <vt:variant>
        <vt:i4>0</vt:i4>
      </vt:variant>
      <vt:variant>
        <vt:i4>5</vt:i4>
      </vt:variant>
      <vt:variant>
        <vt:lpwstr>https://colsa.unh.edu/molecular-cellular-biomedical-sciences/program/phd/biochemistryht</vt:lpwstr>
      </vt:variant>
      <vt:variant>
        <vt:lpwstr/>
      </vt:variant>
      <vt:variant>
        <vt:i4>1966105</vt:i4>
      </vt:variant>
      <vt:variant>
        <vt:i4>405</vt:i4>
      </vt:variant>
      <vt:variant>
        <vt:i4>0</vt:i4>
      </vt:variant>
      <vt:variant>
        <vt:i4>5</vt:i4>
      </vt:variant>
      <vt:variant>
        <vt:lpwstr>https://colsa.unh.edu/molecular-cellular-biomedical-sciences/program/ms/biochemistry</vt:lpwstr>
      </vt:variant>
      <vt:variant>
        <vt:lpwstr/>
      </vt:variant>
      <vt:variant>
        <vt:i4>7340137</vt:i4>
      </vt:variant>
      <vt:variant>
        <vt:i4>402</vt:i4>
      </vt:variant>
      <vt:variant>
        <vt:i4>0</vt:i4>
      </vt:variant>
      <vt:variant>
        <vt:i4>5</vt:i4>
      </vt:variant>
      <vt:variant>
        <vt:lpwstr>https://gradschool.unh.edu/admissions/financial/graduate-assistant-orientation</vt:lpwstr>
      </vt:variant>
      <vt:variant>
        <vt:lpwstr/>
      </vt:variant>
      <vt:variant>
        <vt:i4>6946872</vt:i4>
      </vt:variant>
      <vt:variant>
        <vt:i4>399</vt:i4>
      </vt:variant>
      <vt:variant>
        <vt:i4>0</vt:i4>
      </vt:variant>
      <vt:variant>
        <vt:i4>5</vt:i4>
      </vt:variant>
      <vt:variant>
        <vt:lpwstr>https://gradschool.unh.edu/</vt:lpwstr>
      </vt:variant>
      <vt:variant>
        <vt:lpwstr/>
      </vt:variant>
      <vt:variant>
        <vt:i4>1310768</vt:i4>
      </vt:variant>
      <vt:variant>
        <vt:i4>392</vt:i4>
      </vt:variant>
      <vt:variant>
        <vt:i4>0</vt:i4>
      </vt:variant>
      <vt:variant>
        <vt:i4>5</vt:i4>
      </vt:variant>
      <vt:variant>
        <vt:lpwstr/>
      </vt:variant>
      <vt:variant>
        <vt:lpwstr>_Toc165300465</vt:lpwstr>
      </vt:variant>
      <vt:variant>
        <vt:i4>1310768</vt:i4>
      </vt:variant>
      <vt:variant>
        <vt:i4>386</vt:i4>
      </vt:variant>
      <vt:variant>
        <vt:i4>0</vt:i4>
      </vt:variant>
      <vt:variant>
        <vt:i4>5</vt:i4>
      </vt:variant>
      <vt:variant>
        <vt:lpwstr/>
      </vt:variant>
      <vt:variant>
        <vt:lpwstr>_Toc165300465</vt:lpwstr>
      </vt:variant>
      <vt:variant>
        <vt:i4>1310768</vt:i4>
      </vt:variant>
      <vt:variant>
        <vt:i4>380</vt:i4>
      </vt:variant>
      <vt:variant>
        <vt:i4>0</vt:i4>
      </vt:variant>
      <vt:variant>
        <vt:i4>5</vt:i4>
      </vt:variant>
      <vt:variant>
        <vt:lpwstr/>
      </vt:variant>
      <vt:variant>
        <vt:lpwstr>_Toc165300464</vt:lpwstr>
      </vt:variant>
      <vt:variant>
        <vt:i4>1310768</vt:i4>
      </vt:variant>
      <vt:variant>
        <vt:i4>374</vt:i4>
      </vt:variant>
      <vt:variant>
        <vt:i4>0</vt:i4>
      </vt:variant>
      <vt:variant>
        <vt:i4>5</vt:i4>
      </vt:variant>
      <vt:variant>
        <vt:lpwstr/>
      </vt:variant>
      <vt:variant>
        <vt:lpwstr>_Toc165300463</vt:lpwstr>
      </vt:variant>
      <vt:variant>
        <vt:i4>1310768</vt:i4>
      </vt:variant>
      <vt:variant>
        <vt:i4>368</vt:i4>
      </vt:variant>
      <vt:variant>
        <vt:i4>0</vt:i4>
      </vt:variant>
      <vt:variant>
        <vt:i4>5</vt:i4>
      </vt:variant>
      <vt:variant>
        <vt:lpwstr/>
      </vt:variant>
      <vt:variant>
        <vt:lpwstr>_Toc165300462</vt:lpwstr>
      </vt:variant>
      <vt:variant>
        <vt:i4>1310768</vt:i4>
      </vt:variant>
      <vt:variant>
        <vt:i4>362</vt:i4>
      </vt:variant>
      <vt:variant>
        <vt:i4>0</vt:i4>
      </vt:variant>
      <vt:variant>
        <vt:i4>5</vt:i4>
      </vt:variant>
      <vt:variant>
        <vt:lpwstr/>
      </vt:variant>
      <vt:variant>
        <vt:lpwstr>_Toc165300461</vt:lpwstr>
      </vt:variant>
      <vt:variant>
        <vt:i4>1310768</vt:i4>
      </vt:variant>
      <vt:variant>
        <vt:i4>356</vt:i4>
      </vt:variant>
      <vt:variant>
        <vt:i4>0</vt:i4>
      </vt:variant>
      <vt:variant>
        <vt:i4>5</vt:i4>
      </vt:variant>
      <vt:variant>
        <vt:lpwstr/>
      </vt:variant>
      <vt:variant>
        <vt:lpwstr>_Toc165300460</vt:lpwstr>
      </vt:variant>
      <vt:variant>
        <vt:i4>1507376</vt:i4>
      </vt:variant>
      <vt:variant>
        <vt:i4>350</vt:i4>
      </vt:variant>
      <vt:variant>
        <vt:i4>0</vt:i4>
      </vt:variant>
      <vt:variant>
        <vt:i4>5</vt:i4>
      </vt:variant>
      <vt:variant>
        <vt:lpwstr/>
      </vt:variant>
      <vt:variant>
        <vt:lpwstr>_Toc165300459</vt:lpwstr>
      </vt:variant>
      <vt:variant>
        <vt:i4>1507376</vt:i4>
      </vt:variant>
      <vt:variant>
        <vt:i4>344</vt:i4>
      </vt:variant>
      <vt:variant>
        <vt:i4>0</vt:i4>
      </vt:variant>
      <vt:variant>
        <vt:i4>5</vt:i4>
      </vt:variant>
      <vt:variant>
        <vt:lpwstr/>
      </vt:variant>
      <vt:variant>
        <vt:lpwstr>_Toc165300458</vt:lpwstr>
      </vt:variant>
      <vt:variant>
        <vt:i4>1507376</vt:i4>
      </vt:variant>
      <vt:variant>
        <vt:i4>338</vt:i4>
      </vt:variant>
      <vt:variant>
        <vt:i4>0</vt:i4>
      </vt:variant>
      <vt:variant>
        <vt:i4>5</vt:i4>
      </vt:variant>
      <vt:variant>
        <vt:lpwstr/>
      </vt:variant>
      <vt:variant>
        <vt:lpwstr>_Toc165300457</vt:lpwstr>
      </vt:variant>
      <vt:variant>
        <vt:i4>1507376</vt:i4>
      </vt:variant>
      <vt:variant>
        <vt:i4>332</vt:i4>
      </vt:variant>
      <vt:variant>
        <vt:i4>0</vt:i4>
      </vt:variant>
      <vt:variant>
        <vt:i4>5</vt:i4>
      </vt:variant>
      <vt:variant>
        <vt:lpwstr/>
      </vt:variant>
      <vt:variant>
        <vt:lpwstr>_Toc165300456</vt:lpwstr>
      </vt:variant>
      <vt:variant>
        <vt:i4>1507376</vt:i4>
      </vt:variant>
      <vt:variant>
        <vt:i4>326</vt:i4>
      </vt:variant>
      <vt:variant>
        <vt:i4>0</vt:i4>
      </vt:variant>
      <vt:variant>
        <vt:i4>5</vt:i4>
      </vt:variant>
      <vt:variant>
        <vt:lpwstr/>
      </vt:variant>
      <vt:variant>
        <vt:lpwstr>_Toc165300455</vt:lpwstr>
      </vt:variant>
      <vt:variant>
        <vt:i4>1507376</vt:i4>
      </vt:variant>
      <vt:variant>
        <vt:i4>320</vt:i4>
      </vt:variant>
      <vt:variant>
        <vt:i4>0</vt:i4>
      </vt:variant>
      <vt:variant>
        <vt:i4>5</vt:i4>
      </vt:variant>
      <vt:variant>
        <vt:lpwstr/>
      </vt:variant>
      <vt:variant>
        <vt:lpwstr>_Toc165300454</vt:lpwstr>
      </vt:variant>
      <vt:variant>
        <vt:i4>1507376</vt:i4>
      </vt:variant>
      <vt:variant>
        <vt:i4>314</vt:i4>
      </vt:variant>
      <vt:variant>
        <vt:i4>0</vt:i4>
      </vt:variant>
      <vt:variant>
        <vt:i4>5</vt:i4>
      </vt:variant>
      <vt:variant>
        <vt:lpwstr/>
      </vt:variant>
      <vt:variant>
        <vt:lpwstr>_Toc165300453</vt:lpwstr>
      </vt:variant>
      <vt:variant>
        <vt:i4>1507376</vt:i4>
      </vt:variant>
      <vt:variant>
        <vt:i4>308</vt:i4>
      </vt:variant>
      <vt:variant>
        <vt:i4>0</vt:i4>
      </vt:variant>
      <vt:variant>
        <vt:i4>5</vt:i4>
      </vt:variant>
      <vt:variant>
        <vt:lpwstr/>
      </vt:variant>
      <vt:variant>
        <vt:lpwstr>_Toc165300452</vt:lpwstr>
      </vt:variant>
      <vt:variant>
        <vt:i4>1507376</vt:i4>
      </vt:variant>
      <vt:variant>
        <vt:i4>302</vt:i4>
      </vt:variant>
      <vt:variant>
        <vt:i4>0</vt:i4>
      </vt:variant>
      <vt:variant>
        <vt:i4>5</vt:i4>
      </vt:variant>
      <vt:variant>
        <vt:lpwstr/>
      </vt:variant>
      <vt:variant>
        <vt:lpwstr>_Toc165300451</vt:lpwstr>
      </vt:variant>
      <vt:variant>
        <vt:i4>1507376</vt:i4>
      </vt:variant>
      <vt:variant>
        <vt:i4>296</vt:i4>
      </vt:variant>
      <vt:variant>
        <vt:i4>0</vt:i4>
      </vt:variant>
      <vt:variant>
        <vt:i4>5</vt:i4>
      </vt:variant>
      <vt:variant>
        <vt:lpwstr/>
      </vt:variant>
      <vt:variant>
        <vt:lpwstr>_Toc165300450</vt:lpwstr>
      </vt:variant>
      <vt:variant>
        <vt:i4>1441840</vt:i4>
      </vt:variant>
      <vt:variant>
        <vt:i4>290</vt:i4>
      </vt:variant>
      <vt:variant>
        <vt:i4>0</vt:i4>
      </vt:variant>
      <vt:variant>
        <vt:i4>5</vt:i4>
      </vt:variant>
      <vt:variant>
        <vt:lpwstr/>
      </vt:variant>
      <vt:variant>
        <vt:lpwstr>_Toc165300449</vt:lpwstr>
      </vt:variant>
      <vt:variant>
        <vt:i4>1441840</vt:i4>
      </vt:variant>
      <vt:variant>
        <vt:i4>284</vt:i4>
      </vt:variant>
      <vt:variant>
        <vt:i4>0</vt:i4>
      </vt:variant>
      <vt:variant>
        <vt:i4>5</vt:i4>
      </vt:variant>
      <vt:variant>
        <vt:lpwstr/>
      </vt:variant>
      <vt:variant>
        <vt:lpwstr>_Toc165300448</vt:lpwstr>
      </vt:variant>
      <vt:variant>
        <vt:i4>1441840</vt:i4>
      </vt:variant>
      <vt:variant>
        <vt:i4>278</vt:i4>
      </vt:variant>
      <vt:variant>
        <vt:i4>0</vt:i4>
      </vt:variant>
      <vt:variant>
        <vt:i4>5</vt:i4>
      </vt:variant>
      <vt:variant>
        <vt:lpwstr/>
      </vt:variant>
      <vt:variant>
        <vt:lpwstr>_Toc165300447</vt:lpwstr>
      </vt:variant>
      <vt:variant>
        <vt:i4>1441840</vt:i4>
      </vt:variant>
      <vt:variant>
        <vt:i4>272</vt:i4>
      </vt:variant>
      <vt:variant>
        <vt:i4>0</vt:i4>
      </vt:variant>
      <vt:variant>
        <vt:i4>5</vt:i4>
      </vt:variant>
      <vt:variant>
        <vt:lpwstr/>
      </vt:variant>
      <vt:variant>
        <vt:lpwstr>_Toc165300446</vt:lpwstr>
      </vt:variant>
      <vt:variant>
        <vt:i4>1441840</vt:i4>
      </vt:variant>
      <vt:variant>
        <vt:i4>266</vt:i4>
      </vt:variant>
      <vt:variant>
        <vt:i4>0</vt:i4>
      </vt:variant>
      <vt:variant>
        <vt:i4>5</vt:i4>
      </vt:variant>
      <vt:variant>
        <vt:lpwstr/>
      </vt:variant>
      <vt:variant>
        <vt:lpwstr>_Toc165300445</vt:lpwstr>
      </vt:variant>
      <vt:variant>
        <vt:i4>1441840</vt:i4>
      </vt:variant>
      <vt:variant>
        <vt:i4>260</vt:i4>
      </vt:variant>
      <vt:variant>
        <vt:i4>0</vt:i4>
      </vt:variant>
      <vt:variant>
        <vt:i4>5</vt:i4>
      </vt:variant>
      <vt:variant>
        <vt:lpwstr/>
      </vt:variant>
      <vt:variant>
        <vt:lpwstr>_Toc165300444</vt:lpwstr>
      </vt:variant>
      <vt:variant>
        <vt:i4>1441840</vt:i4>
      </vt:variant>
      <vt:variant>
        <vt:i4>254</vt:i4>
      </vt:variant>
      <vt:variant>
        <vt:i4>0</vt:i4>
      </vt:variant>
      <vt:variant>
        <vt:i4>5</vt:i4>
      </vt:variant>
      <vt:variant>
        <vt:lpwstr/>
      </vt:variant>
      <vt:variant>
        <vt:lpwstr>_Toc165300443</vt:lpwstr>
      </vt:variant>
      <vt:variant>
        <vt:i4>1441840</vt:i4>
      </vt:variant>
      <vt:variant>
        <vt:i4>248</vt:i4>
      </vt:variant>
      <vt:variant>
        <vt:i4>0</vt:i4>
      </vt:variant>
      <vt:variant>
        <vt:i4>5</vt:i4>
      </vt:variant>
      <vt:variant>
        <vt:lpwstr/>
      </vt:variant>
      <vt:variant>
        <vt:lpwstr>_Toc165300442</vt:lpwstr>
      </vt:variant>
      <vt:variant>
        <vt:i4>1441840</vt:i4>
      </vt:variant>
      <vt:variant>
        <vt:i4>242</vt:i4>
      </vt:variant>
      <vt:variant>
        <vt:i4>0</vt:i4>
      </vt:variant>
      <vt:variant>
        <vt:i4>5</vt:i4>
      </vt:variant>
      <vt:variant>
        <vt:lpwstr/>
      </vt:variant>
      <vt:variant>
        <vt:lpwstr>_Toc165300441</vt:lpwstr>
      </vt:variant>
      <vt:variant>
        <vt:i4>1441840</vt:i4>
      </vt:variant>
      <vt:variant>
        <vt:i4>236</vt:i4>
      </vt:variant>
      <vt:variant>
        <vt:i4>0</vt:i4>
      </vt:variant>
      <vt:variant>
        <vt:i4>5</vt:i4>
      </vt:variant>
      <vt:variant>
        <vt:lpwstr/>
      </vt:variant>
      <vt:variant>
        <vt:lpwstr>_Toc165300440</vt:lpwstr>
      </vt:variant>
      <vt:variant>
        <vt:i4>1114160</vt:i4>
      </vt:variant>
      <vt:variant>
        <vt:i4>230</vt:i4>
      </vt:variant>
      <vt:variant>
        <vt:i4>0</vt:i4>
      </vt:variant>
      <vt:variant>
        <vt:i4>5</vt:i4>
      </vt:variant>
      <vt:variant>
        <vt:lpwstr/>
      </vt:variant>
      <vt:variant>
        <vt:lpwstr>_Toc165300439</vt:lpwstr>
      </vt:variant>
      <vt:variant>
        <vt:i4>1114160</vt:i4>
      </vt:variant>
      <vt:variant>
        <vt:i4>224</vt:i4>
      </vt:variant>
      <vt:variant>
        <vt:i4>0</vt:i4>
      </vt:variant>
      <vt:variant>
        <vt:i4>5</vt:i4>
      </vt:variant>
      <vt:variant>
        <vt:lpwstr/>
      </vt:variant>
      <vt:variant>
        <vt:lpwstr>_Toc165300438</vt:lpwstr>
      </vt:variant>
      <vt:variant>
        <vt:i4>1114160</vt:i4>
      </vt:variant>
      <vt:variant>
        <vt:i4>218</vt:i4>
      </vt:variant>
      <vt:variant>
        <vt:i4>0</vt:i4>
      </vt:variant>
      <vt:variant>
        <vt:i4>5</vt:i4>
      </vt:variant>
      <vt:variant>
        <vt:lpwstr/>
      </vt:variant>
      <vt:variant>
        <vt:lpwstr>_Toc165300437</vt:lpwstr>
      </vt:variant>
      <vt:variant>
        <vt:i4>1114160</vt:i4>
      </vt:variant>
      <vt:variant>
        <vt:i4>212</vt:i4>
      </vt:variant>
      <vt:variant>
        <vt:i4>0</vt:i4>
      </vt:variant>
      <vt:variant>
        <vt:i4>5</vt:i4>
      </vt:variant>
      <vt:variant>
        <vt:lpwstr/>
      </vt:variant>
      <vt:variant>
        <vt:lpwstr>_Toc165300436</vt:lpwstr>
      </vt:variant>
      <vt:variant>
        <vt:i4>1114160</vt:i4>
      </vt:variant>
      <vt:variant>
        <vt:i4>206</vt:i4>
      </vt:variant>
      <vt:variant>
        <vt:i4>0</vt:i4>
      </vt:variant>
      <vt:variant>
        <vt:i4>5</vt:i4>
      </vt:variant>
      <vt:variant>
        <vt:lpwstr/>
      </vt:variant>
      <vt:variant>
        <vt:lpwstr>_Toc165300435</vt:lpwstr>
      </vt:variant>
      <vt:variant>
        <vt:i4>1114160</vt:i4>
      </vt:variant>
      <vt:variant>
        <vt:i4>200</vt:i4>
      </vt:variant>
      <vt:variant>
        <vt:i4>0</vt:i4>
      </vt:variant>
      <vt:variant>
        <vt:i4>5</vt:i4>
      </vt:variant>
      <vt:variant>
        <vt:lpwstr/>
      </vt:variant>
      <vt:variant>
        <vt:lpwstr>_Toc165300434</vt:lpwstr>
      </vt:variant>
      <vt:variant>
        <vt:i4>1114160</vt:i4>
      </vt:variant>
      <vt:variant>
        <vt:i4>194</vt:i4>
      </vt:variant>
      <vt:variant>
        <vt:i4>0</vt:i4>
      </vt:variant>
      <vt:variant>
        <vt:i4>5</vt:i4>
      </vt:variant>
      <vt:variant>
        <vt:lpwstr/>
      </vt:variant>
      <vt:variant>
        <vt:lpwstr>_Toc165300433</vt:lpwstr>
      </vt:variant>
      <vt:variant>
        <vt:i4>1114160</vt:i4>
      </vt:variant>
      <vt:variant>
        <vt:i4>188</vt:i4>
      </vt:variant>
      <vt:variant>
        <vt:i4>0</vt:i4>
      </vt:variant>
      <vt:variant>
        <vt:i4>5</vt:i4>
      </vt:variant>
      <vt:variant>
        <vt:lpwstr/>
      </vt:variant>
      <vt:variant>
        <vt:lpwstr>_Toc165300432</vt:lpwstr>
      </vt:variant>
      <vt:variant>
        <vt:i4>1114160</vt:i4>
      </vt:variant>
      <vt:variant>
        <vt:i4>182</vt:i4>
      </vt:variant>
      <vt:variant>
        <vt:i4>0</vt:i4>
      </vt:variant>
      <vt:variant>
        <vt:i4>5</vt:i4>
      </vt:variant>
      <vt:variant>
        <vt:lpwstr/>
      </vt:variant>
      <vt:variant>
        <vt:lpwstr>_Toc165300431</vt:lpwstr>
      </vt:variant>
      <vt:variant>
        <vt:i4>1114160</vt:i4>
      </vt:variant>
      <vt:variant>
        <vt:i4>176</vt:i4>
      </vt:variant>
      <vt:variant>
        <vt:i4>0</vt:i4>
      </vt:variant>
      <vt:variant>
        <vt:i4>5</vt:i4>
      </vt:variant>
      <vt:variant>
        <vt:lpwstr/>
      </vt:variant>
      <vt:variant>
        <vt:lpwstr>_Toc165300430</vt:lpwstr>
      </vt:variant>
      <vt:variant>
        <vt:i4>1048624</vt:i4>
      </vt:variant>
      <vt:variant>
        <vt:i4>170</vt:i4>
      </vt:variant>
      <vt:variant>
        <vt:i4>0</vt:i4>
      </vt:variant>
      <vt:variant>
        <vt:i4>5</vt:i4>
      </vt:variant>
      <vt:variant>
        <vt:lpwstr/>
      </vt:variant>
      <vt:variant>
        <vt:lpwstr>_Toc165300429</vt:lpwstr>
      </vt:variant>
      <vt:variant>
        <vt:i4>1048624</vt:i4>
      </vt:variant>
      <vt:variant>
        <vt:i4>164</vt:i4>
      </vt:variant>
      <vt:variant>
        <vt:i4>0</vt:i4>
      </vt:variant>
      <vt:variant>
        <vt:i4>5</vt:i4>
      </vt:variant>
      <vt:variant>
        <vt:lpwstr/>
      </vt:variant>
      <vt:variant>
        <vt:lpwstr>_Toc165300428</vt:lpwstr>
      </vt:variant>
      <vt:variant>
        <vt:i4>1048624</vt:i4>
      </vt:variant>
      <vt:variant>
        <vt:i4>158</vt:i4>
      </vt:variant>
      <vt:variant>
        <vt:i4>0</vt:i4>
      </vt:variant>
      <vt:variant>
        <vt:i4>5</vt:i4>
      </vt:variant>
      <vt:variant>
        <vt:lpwstr/>
      </vt:variant>
      <vt:variant>
        <vt:lpwstr>_Toc165300427</vt:lpwstr>
      </vt:variant>
      <vt:variant>
        <vt:i4>1048624</vt:i4>
      </vt:variant>
      <vt:variant>
        <vt:i4>152</vt:i4>
      </vt:variant>
      <vt:variant>
        <vt:i4>0</vt:i4>
      </vt:variant>
      <vt:variant>
        <vt:i4>5</vt:i4>
      </vt:variant>
      <vt:variant>
        <vt:lpwstr/>
      </vt:variant>
      <vt:variant>
        <vt:lpwstr>_Toc165300426</vt:lpwstr>
      </vt:variant>
      <vt:variant>
        <vt:i4>1048624</vt:i4>
      </vt:variant>
      <vt:variant>
        <vt:i4>146</vt:i4>
      </vt:variant>
      <vt:variant>
        <vt:i4>0</vt:i4>
      </vt:variant>
      <vt:variant>
        <vt:i4>5</vt:i4>
      </vt:variant>
      <vt:variant>
        <vt:lpwstr/>
      </vt:variant>
      <vt:variant>
        <vt:lpwstr>_Toc165300425</vt:lpwstr>
      </vt:variant>
      <vt:variant>
        <vt:i4>1048624</vt:i4>
      </vt:variant>
      <vt:variant>
        <vt:i4>140</vt:i4>
      </vt:variant>
      <vt:variant>
        <vt:i4>0</vt:i4>
      </vt:variant>
      <vt:variant>
        <vt:i4>5</vt:i4>
      </vt:variant>
      <vt:variant>
        <vt:lpwstr/>
      </vt:variant>
      <vt:variant>
        <vt:lpwstr>_Toc165300424</vt:lpwstr>
      </vt:variant>
      <vt:variant>
        <vt:i4>1048624</vt:i4>
      </vt:variant>
      <vt:variant>
        <vt:i4>134</vt:i4>
      </vt:variant>
      <vt:variant>
        <vt:i4>0</vt:i4>
      </vt:variant>
      <vt:variant>
        <vt:i4>5</vt:i4>
      </vt:variant>
      <vt:variant>
        <vt:lpwstr/>
      </vt:variant>
      <vt:variant>
        <vt:lpwstr>_Toc165300423</vt:lpwstr>
      </vt:variant>
      <vt:variant>
        <vt:i4>1048624</vt:i4>
      </vt:variant>
      <vt:variant>
        <vt:i4>128</vt:i4>
      </vt:variant>
      <vt:variant>
        <vt:i4>0</vt:i4>
      </vt:variant>
      <vt:variant>
        <vt:i4>5</vt:i4>
      </vt:variant>
      <vt:variant>
        <vt:lpwstr/>
      </vt:variant>
      <vt:variant>
        <vt:lpwstr>_Toc165300422</vt:lpwstr>
      </vt:variant>
      <vt:variant>
        <vt:i4>1048624</vt:i4>
      </vt:variant>
      <vt:variant>
        <vt:i4>122</vt:i4>
      </vt:variant>
      <vt:variant>
        <vt:i4>0</vt:i4>
      </vt:variant>
      <vt:variant>
        <vt:i4>5</vt:i4>
      </vt:variant>
      <vt:variant>
        <vt:lpwstr/>
      </vt:variant>
      <vt:variant>
        <vt:lpwstr>_Toc165300421</vt:lpwstr>
      </vt:variant>
      <vt:variant>
        <vt:i4>1048624</vt:i4>
      </vt:variant>
      <vt:variant>
        <vt:i4>116</vt:i4>
      </vt:variant>
      <vt:variant>
        <vt:i4>0</vt:i4>
      </vt:variant>
      <vt:variant>
        <vt:i4>5</vt:i4>
      </vt:variant>
      <vt:variant>
        <vt:lpwstr/>
      </vt:variant>
      <vt:variant>
        <vt:lpwstr>_Toc165300420</vt:lpwstr>
      </vt:variant>
      <vt:variant>
        <vt:i4>1245232</vt:i4>
      </vt:variant>
      <vt:variant>
        <vt:i4>110</vt:i4>
      </vt:variant>
      <vt:variant>
        <vt:i4>0</vt:i4>
      </vt:variant>
      <vt:variant>
        <vt:i4>5</vt:i4>
      </vt:variant>
      <vt:variant>
        <vt:lpwstr/>
      </vt:variant>
      <vt:variant>
        <vt:lpwstr>_Toc165300419</vt:lpwstr>
      </vt:variant>
      <vt:variant>
        <vt:i4>1245232</vt:i4>
      </vt:variant>
      <vt:variant>
        <vt:i4>104</vt:i4>
      </vt:variant>
      <vt:variant>
        <vt:i4>0</vt:i4>
      </vt:variant>
      <vt:variant>
        <vt:i4>5</vt:i4>
      </vt:variant>
      <vt:variant>
        <vt:lpwstr/>
      </vt:variant>
      <vt:variant>
        <vt:lpwstr>_Toc165300418</vt:lpwstr>
      </vt:variant>
      <vt:variant>
        <vt:i4>1245232</vt:i4>
      </vt:variant>
      <vt:variant>
        <vt:i4>98</vt:i4>
      </vt:variant>
      <vt:variant>
        <vt:i4>0</vt:i4>
      </vt:variant>
      <vt:variant>
        <vt:i4>5</vt:i4>
      </vt:variant>
      <vt:variant>
        <vt:lpwstr/>
      </vt:variant>
      <vt:variant>
        <vt:lpwstr>_Toc165300417</vt:lpwstr>
      </vt:variant>
      <vt:variant>
        <vt:i4>1245232</vt:i4>
      </vt:variant>
      <vt:variant>
        <vt:i4>92</vt:i4>
      </vt:variant>
      <vt:variant>
        <vt:i4>0</vt:i4>
      </vt:variant>
      <vt:variant>
        <vt:i4>5</vt:i4>
      </vt:variant>
      <vt:variant>
        <vt:lpwstr/>
      </vt:variant>
      <vt:variant>
        <vt:lpwstr>_Toc165300416</vt:lpwstr>
      </vt:variant>
      <vt:variant>
        <vt:i4>1245232</vt:i4>
      </vt:variant>
      <vt:variant>
        <vt:i4>86</vt:i4>
      </vt:variant>
      <vt:variant>
        <vt:i4>0</vt:i4>
      </vt:variant>
      <vt:variant>
        <vt:i4>5</vt:i4>
      </vt:variant>
      <vt:variant>
        <vt:lpwstr/>
      </vt:variant>
      <vt:variant>
        <vt:lpwstr>_Toc165300415</vt:lpwstr>
      </vt:variant>
      <vt:variant>
        <vt:i4>1245232</vt:i4>
      </vt:variant>
      <vt:variant>
        <vt:i4>80</vt:i4>
      </vt:variant>
      <vt:variant>
        <vt:i4>0</vt:i4>
      </vt:variant>
      <vt:variant>
        <vt:i4>5</vt:i4>
      </vt:variant>
      <vt:variant>
        <vt:lpwstr/>
      </vt:variant>
      <vt:variant>
        <vt:lpwstr>_Toc165300414</vt:lpwstr>
      </vt:variant>
      <vt:variant>
        <vt:i4>1245232</vt:i4>
      </vt:variant>
      <vt:variant>
        <vt:i4>74</vt:i4>
      </vt:variant>
      <vt:variant>
        <vt:i4>0</vt:i4>
      </vt:variant>
      <vt:variant>
        <vt:i4>5</vt:i4>
      </vt:variant>
      <vt:variant>
        <vt:lpwstr/>
      </vt:variant>
      <vt:variant>
        <vt:lpwstr>_Toc165300413</vt:lpwstr>
      </vt:variant>
      <vt:variant>
        <vt:i4>1245232</vt:i4>
      </vt:variant>
      <vt:variant>
        <vt:i4>68</vt:i4>
      </vt:variant>
      <vt:variant>
        <vt:i4>0</vt:i4>
      </vt:variant>
      <vt:variant>
        <vt:i4>5</vt:i4>
      </vt:variant>
      <vt:variant>
        <vt:lpwstr/>
      </vt:variant>
      <vt:variant>
        <vt:lpwstr>_Toc165300412</vt:lpwstr>
      </vt:variant>
      <vt:variant>
        <vt:i4>1245232</vt:i4>
      </vt:variant>
      <vt:variant>
        <vt:i4>62</vt:i4>
      </vt:variant>
      <vt:variant>
        <vt:i4>0</vt:i4>
      </vt:variant>
      <vt:variant>
        <vt:i4>5</vt:i4>
      </vt:variant>
      <vt:variant>
        <vt:lpwstr/>
      </vt:variant>
      <vt:variant>
        <vt:lpwstr>_Toc165300411</vt:lpwstr>
      </vt:variant>
      <vt:variant>
        <vt:i4>1245232</vt:i4>
      </vt:variant>
      <vt:variant>
        <vt:i4>56</vt:i4>
      </vt:variant>
      <vt:variant>
        <vt:i4>0</vt:i4>
      </vt:variant>
      <vt:variant>
        <vt:i4>5</vt:i4>
      </vt:variant>
      <vt:variant>
        <vt:lpwstr/>
      </vt:variant>
      <vt:variant>
        <vt:lpwstr>_Toc165300410</vt:lpwstr>
      </vt:variant>
      <vt:variant>
        <vt:i4>1179696</vt:i4>
      </vt:variant>
      <vt:variant>
        <vt:i4>50</vt:i4>
      </vt:variant>
      <vt:variant>
        <vt:i4>0</vt:i4>
      </vt:variant>
      <vt:variant>
        <vt:i4>5</vt:i4>
      </vt:variant>
      <vt:variant>
        <vt:lpwstr/>
      </vt:variant>
      <vt:variant>
        <vt:lpwstr>_Toc165300409</vt:lpwstr>
      </vt:variant>
      <vt:variant>
        <vt:i4>1179696</vt:i4>
      </vt:variant>
      <vt:variant>
        <vt:i4>44</vt:i4>
      </vt:variant>
      <vt:variant>
        <vt:i4>0</vt:i4>
      </vt:variant>
      <vt:variant>
        <vt:i4>5</vt:i4>
      </vt:variant>
      <vt:variant>
        <vt:lpwstr/>
      </vt:variant>
      <vt:variant>
        <vt:lpwstr>_Toc165300408</vt:lpwstr>
      </vt:variant>
      <vt:variant>
        <vt:i4>1179696</vt:i4>
      </vt:variant>
      <vt:variant>
        <vt:i4>38</vt:i4>
      </vt:variant>
      <vt:variant>
        <vt:i4>0</vt:i4>
      </vt:variant>
      <vt:variant>
        <vt:i4>5</vt:i4>
      </vt:variant>
      <vt:variant>
        <vt:lpwstr/>
      </vt:variant>
      <vt:variant>
        <vt:lpwstr>_Toc165300407</vt:lpwstr>
      </vt:variant>
      <vt:variant>
        <vt:i4>1179696</vt:i4>
      </vt:variant>
      <vt:variant>
        <vt:i4>32</vt:i4>
      </vt:variant>
      <vt:variant>
        <vt:i4>0</vt:i4>
      </vt:variant>
      <vt:variant>
        <vt:i4>5</vt:i4>
      </vt:variant>
      <vt:variant>
        <vt:lpwstr/>
      </vt:variant>
      <vt:variant>
        <vt:lpwstr>_Toc165300406</vt:lpwstr>
      </vt:variant>
      <vt:variant>
        <vt:i4>1179696</vt:i4>
      </vt:variant>
      <vt:variant>
        <vt:i4>26</vt:i4>
      </vt:variant>
      <vt:variant>
        <vt:i4>0</vt:i4>
      </vt:variant>
      <vt:variant>
        <vt:i4>5</vt:i4>
      </vt:variant>
      <vt:variant>
        <vt:lpwstr/>
      </vt:variant>
      <vt:variant>
        <vt:lpwstr>_Toc165300405</vt:lpwstr>
      </vt:variant>
      <vt:variant>
        <vt:i4>1179696</vt:i4>
      </vt:variant>
      <vt:variant>
        <vt:i4>20</vt:i4>
      </vt:variant>
      <vt:variant>
        <vt:i4>0</vt:i4>
      </vt:variant>
      <vt:variant>
        <vt:i4>5</vt:i4>
      </vt:variant>
      <vt:variant>
        <vt:lpwstr/>
      </vt:variant>
      <vt:variant>
        <vt:lpwstr>_Toc165300404</vt:lpwstr>
      </vt:variant>
      <vt:variant>
        <vt:i4>1179696</vt:i4>
      </vt:variant>
      <vt:variant>
        <vt:i4>14</vt:i4>
      </vt:variant>
      <vt:variant>
        <vt:i4>0</vt:i4>
      </vt:variant>
      <vt:variant>
        <vt:i4>5</vt:i4>
      </vt:variant>
      <vt:variant>
        <vt:lpwstr/>
      </vt:variant>
      <vt:variant>
        <vt:lpwstr>_Toc165300403</vt:lpwstr>
      </vt:variant>
      <vt:variant>
        <vt:i4>1179696</vt:i4>
      </vt:variant>
      <vt:variant>
        <vt:i4>8</vt:i4>
      </vt:variant>
      <vt:variant>
        <vt:i4>0</vt:i4>
      </vt:variant>
      <vt:variant>
        <vt:i4>5</vt:i4>
      </vt:variant>
      <vt:variant>
        <vt:lpwstr/>
      </vt:variant>
      <vt:variant>
        <vt:lpwstr>_Toc165300402</vt:lpwstr>
      </vt:variant>
      <vt:variant>
        <vt:i4>1179696</vt:i4>
      </vt:variant>
      <vt:variant>
        <vt:i4>2</vt:i4>
      </vt:variant>
      <vt:variant>
        <vt:i4>0</vt:i4>
      </vt:variant>
      <vt:variant>
        <vt:i4>5</vt:i4>
      </vt:variant>
      <vt:variant>
        <vt:lpwstr/>
      </vt:variant>
      <vt:variant>
        <vt:lpwstr>_Toc165300401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Gad1, Generic</dc:creator>
  <cp:keywords/>
  <cp:lastModifiedBy>Xuanmao Chen</cp:lastModifiedBy>
  <cp:revision>2</cp:revision>
  <cp:lastPrinted>2016-06-17T21:59:00Z</cp:lastPrinted>
  <dcterms:created xsi:type="dcterms:W3CDTF">2025-08-21T17:52:00Z</dcterms:created>
  <dcterms:modified xsi:type="dcterms:W3CDTF">2025-08-21T17:52:00Z</dcterms:modified>
</cp:coreProperties>
</file>